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D9" w:rsidRPr="00D12268" w:rsidRDefault="00C842D9" w:rsidP="00C842D9">
      <w:pPr>
        <w:spacing w:after="0" w:line="360" w:lineRule="auto"/>
        <w:ind w:right="98"/>
        <w:jc w:val="both"/>
        <w:rPr>
          <w:rFonts w:ascii="Bodoni MT" w:eastAsia="Times New Roman" w:hAnsi="Bodoni MT" w:cs="Times New Roman"/>
          <w:sz w:val="24"/>
          <w:szCs w:val="24"/>
          <w:lang w:eastAsia="it-IT"/>
        </w:rPr>
      </w:pPr>
      <w:bookmarkStart w:id="0" w:name="_GoBack"/>
      <w:bookmarkEnd w:id="0"/>
      <w:r w:rsidRPr="00D12268">
        <w:rPr>
          <w:rFonts w:ascii="Bodoni MT" w:eastAsia="Times New Roman" w:hAnsi="Bodoni MT" w:cs="Times New Roman"/>
          <w:sz w:val="24"/>
          <w:szCs w:val="24"/>
          <w:lang w:eastAsia="it-IT"/>
        </w:rPr>
        <w:t xml:space="preserve">Del. n. </w:t>
      </w:r>
      <w:r w:rsidR="00360966">
        <w:rPr>
          <w:rFonts w:ascii="Bodoni MT" w:eastAsia="Times New Roman" w:hAnsi="Bodoni MT" w:cs="Times New Roman"/>
          <w:sz w:val="24"/>
          <w:szCs w:val="24"/>
          <w:lang w:eastAsia="it-IT"/>
        </w:rPr>
        <w:t>28</w:t>
      </w:r>
      <w:r w:rsidRPr="00D12268">
        <w:rPr>
          <w:rFonts w:ascii="Bodoni MT" w:eastAsia="Times New Roman" w:hAnsi="Bodoni MT" w:cs="Times New Roman"/>
          <w:sz w:val="24"/>
          <w:szCs w:val="24"/>
          <w:lang w:eastAsia="it-IT"/>
        </w:rPr>
        <w:t>/2015/PAR</w:t>
      </w:r>
    </w:p>
    <w:p w:rsidR="00C842D9" w:rsidRPr="00D12268" w:rsidRDefault="00C842D9" w:rsidP="00C842D9">
      <w:pPr>
        <w:spacing w:after="0" w:line="360" w:lineRule="auto"/>
        <w:ind w:left="180" w:right="98" w:firstLine="540"/>
        <w:jc w:val="center"/>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1pt;height:72.45pt" o:ole="">
            <v:imagedata r:id="rId9" o:title=""/>
          </v:shape>
          <o:OLEObject Type="Embed" ProgID="Word.Picture.8" ShapeID="_x0000_i1025" DrawAspect="Content" ObjectID="_1489307941" r:id="rId10"/>
        </w:object>
      </w:r>
    </w:p>
    <w:p w:rsidR="00C842D9" w:rsidRPr="00D12268" w:rsidRDefault="00C842D9" w:rsidP="00384011">
      <w:pPr>
        <w:spacing w:after="0" w:line="240" w:lineRule="auto"/>
        <w:ind w:left="2293" w:right="96" w:firstLine="539"/>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Sezione Regionale di Controllo per la Toscana</w:t>
      </w:r>
    </w:p>
    <w:p w:rsidR="00C842D9" w:rsidRPr="00D12268" w:rsidRDefault="00C842D9" w:rsidP="00384011">
      <w:pPr>
        <w:spacing w:after="0" w:line="240" w:lineRule="auto"/>
        <w:ind w:left="3000" w:right="96" w:firstLine="539"/>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composta dai magistrati:</w:t>
      </w:r>
    </w:p>
    <w:p w:rsidR="00C842D9" w:rsidRPr="00D12268" w:rsidRDefault="00C842D9" w:rsidP="00C842D9">
      <w:pPr>
        <w:spacing w:after="0" w:line="360" w:lineRule="auto"/>
        <w:ind w:right="98"/>
        <w:jc w:val="both"/>
        <w:rPr>
          <w:rFonts w:ascii="Bodoni MT" w:eastAsia="Times New Roman" w:hAnsi="Bodoni MT" w:cs="Times New Roman"/>
          <w:sz w:val="24"/>
          <w:szCs w:val="24"/>
          <w:lang w:eastAsia="it-IT"/>
        </w:rPr>
      </w:pPr>
    </w:p>
    <w:p w:rsidR="00C842D9" w:rsidRPr="00D12268" w:rsidRDefault="00C842D9" w:rsidP="00C842D9">
      <w:pPr>
        <w:spacing w:after="0" w:line="360" w:lineRule="auto"/>
        <w:ind w:left="720" w:right="98"/>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Gaetano D’AURIA</w:t>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t>presidente</w:t>
      </w:r>
    </w:p>
    <w:p w:rsidR="00C842D9" w:rsidRPr="00D12268" w:rsidRDefault="00C842D9" w:rsidP="00C842D9">
      <w:pPr>
        <w:spacing w:after="0" w:line="360" w:lineRule="auto"/>
        <w:ind w:left="720" w:right="98"/>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Paolo PELUFFO</w:t>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t>consigliere, relatore</w:t>
      </w:r>
    </w:p>
    <w:p w:rsidR="00C842D9" w:rsidRPr="00D12268" w:rsidRDefault="00C842D9" w:rsidP="00C842D9">
      <w:pPr>
        <w:spacing w:after="0" w:line="360" w:lineRule="auto"/>
        <w:ind w:left="720" w:right="98"/>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Emilia TRISCIUOGLIO</w:t>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t>consigliere</w:t>
      </w:r>
    </w:p>
    <w:p w:rsidR="00C842D9" w:rsidRPr="00D12268" w:rsidRDefault="00D12268" w:rsidP="00C842D9">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Laura D’AMBROSIO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C842D9" w:rsidRPr="00D12268">
        <w:rPr>
          <w:rFonts w:ascii="Bodoni MT" w:eastAsia="Times New Roman" w:hAnsi="Bodoni MT" w:cs="Times New Roman"/>
          <w:sz w:val="24"/>
          <w:szCs w:val="24"/>
          <w:lang w:eastAsia="it-IT"/>
        </w:rPr>
        <w:t>consigliere</w:t>
      </w:r>
    </w:p>
    <w:p w:rsidR="00C842D9" w:rsidRPr="00D12268" w:rsidRDefault="00C842D9" w:rsidP="00C842D9">
      <w:pPr>
        <w:spacing w:after="0" w:line="360" w:lineRule="auto"/>
        <w:ind w:left="720" w:right="98"/>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Marco BONCOMPAGNI</w:t>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t>consigliere</w:t>
      </w:r>
    </w:p>
    <w:p w:rsidR="00C842D9" w:rsidRPr="00D12268" w:rsidRDefault="00C842D9" w:rsidP="00C842D9">
      <w:pPr>
        <w:spacing w:after="0" w:line="360" w:lineRule="auto"/>
        <w:jc w:val="both"/>
        <w:rPr>
          <w:rFonts w:ascii="Bodoni MT" w:eastAsia="Times New Roman" w:hAnsi="Bodoni MT" w:cs="Times New Roman"/>
          <w:sz w:val="24"/>
          <w:szCs w:val="24"/>
          <w:lang w:eastAsia="it-IT"/>
        </w:rPr>
      </w:pPr>
    </w:p>
    <w:p w:rsidR="00C842D9" w:rsidRPr="00D12268" w:rsidRDefault="00C842D9" w:rsidP="007368F6">
      <w:pPr>
        <w:spacing w:after="0" w:line="360" w:lineRule="auto"/>
        <w:ind w:firstLine="708"/>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nell’adunanza del </w:t>
      </w:r>
      <w:r w:rsidR="00A0306E" w:rsidRPr="00D12268">
        <w:rPr>
          <w:rFonts w:ascii="Bodoni MT" w:eastAsia="Times New Roman" w:hAnsi="Bodoni MT" w:cs="Times New Roman"/>
          <w:sz w:val="24"/>
          <w:szCs w:val="24"/>
          <w:lang w:eastAsia="it-IT"/>
        </w:rPr>
        <w:t>30 marzo</w:t>
      </w:r>
      <w:r w:rsidRPr="00D12268">
        <w:rPr>
          <w:rFonts w:ascii="Bodoni MT" w:eastAsia="Times New Roman" w:hAnsi="Bodoni MT" w:cs="Times New Roman"/>
          <w:sz w:val="24"/>
          <w:szCs w:val="24"/>
          <w:lang w:eastAsia="it-IT"/>
        </w:rPr>
        <w:t xml:space="preserve"> 2015,</w:t>
      </w:r>
    </w:p>
    <w:p w:rsidR="00C842D9" w:rsidRPr="00D12268" w:rsidRDefault="00C842D9" w:rsidP="007368F6">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VISTO l’art. 100, comma 2, della Costituzione;</w:t>
      </w:r>
    </w:p>
    <w:p w:rsidR="00C842D9" w:rsidRPr="00D12268" w:rsidRDefault="00C842D9" w:rsidP="007368F6">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C842D9" w:rsidRPr="00D12268" w:rsidRDefault="00C842D9" w:rsidP="007368F6">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C842D9" w:rsidRPr="00D12268" w:rsidRDefault="00C842D9" w:rsidP="007368F6">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rsidR="00C842D9" w:rsidRPr="00D12268" w:rsidRDefault="00C842D9" w:rsidP="007368F6">
      <w:pPr>
        <w:spacing w:after="0" w:line="360" w:lineRule="auto"/>
        <w:ind w:firstLine="708"/>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16 giugno 2000 e successive modifiche; </w:t>
      </w:r>
    </w:p>
    <w:p w:rsidR="00C842D9" w:rsidRPr="00D12268" w:rsidRDefault="00C842D9" w:rsidP="007368F6">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C842D9" w:rsidRPr="00D12268" w:rsidRDefault="00C842D9" w:rsidP="007368F6">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UDITO il relatore, cons. Paolo Peluffo;</w:t>
      </w:r>
    </w:p>
    <w:p w:rsidR="00C842D9" w:rsidRPr="00D12268" w:rsidRDefault="00C842D9" w:rsidP="007368F6">
      <w:pPr>
        <w:spacing w:after="120" w:line="240" w:lineRule="auto"/>
        <w:ind w:right="98"/>
        <w:rPr>
          <w:rFonts w:ascii="Bodoni MT" w:eastAsia="Times New Roman" w:hAnsi="Bodoni MT" w:cs="Times New Roman"/>
          <w:sz w:val="24"/>
          <w:szCs w:val="24"/>
          <w:lang w:eastAsia="it-IT"/>
        </w:rPr>
      </w:pPr>
    </w:p>
    <w:p w:rsidR="00455504" w:rsidRDefault="00455504">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C842D9" w:rsidRPr="00D12268" w:rsidRDefault="00C842D9" w:rsidP="00384011">
      <w:pPr>
        <w:spacing w:after="120" w:line="240" w:lineRule="auto"/>
        <w:ind w:left="180" w:right="98" w:firstLine="529"/>
        <w:jc w:val="center"/>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lastRenderedPageBreak/>
        <w:t>PREMESSO</w:t>
      </w:r>
    </w:p>
    <w:p w:rsidR="007368F6" w:rsidRPr="00D12268" w:rsidRDefault="007368F6" w:rsidP="007368F6">
      <w:pPr>
        <w:spacing w:after="120" w:line="240" w:lineRule="auto"/>
        <w:ind w:left="180" w:right="98" w:firstLine="529"/>
        <w:rPr>
          <w:rFonts w:ascii="Bodoni MT" w:eastAsia="Times New Roman" w:hAnsi="Bodoni MT" w:cs="Times New Roman"/>
          <w:sz w:val="24"/>
          <w:szCs w:val="24"/>
          <w:lang w:eastAsia="it-IT"/>
        </w:rPr>
      </w:pPr>
    </w:p>
    <w:p w:rsidR="00C842D9" w:rsidRPr="00D12268" w:rsidRDefault="00C842D9" w:rsidP="00C842D9">
      <w:pPr>
        <w:spacing w:after="0" w:line="36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     Il Consiglio delle autonomie locali ha inoltrato alla Sezione – con nota prot. n. 5146/1.13.9 del 12 marzo 2015 – una richiesta di parere, formulata dal commissario Straordinario del Comune di Viareggio, concernente la possibilità per un comune dissestato di applicare, in deroga all’art. 251 d.lgs. </w:t>
      </w:r>
      <w:r w:rsidR="007368F6" w:rsidRPr="00D12268">
        <w:rPr>
          <w:rFonts w:ascii="Bodoni MT" w:eastAsia="Times New Roman" w:hAnsi="Bodoni MT" w:cs="Times New Roman"/>
          <w:sz w:val="24"/>
          <w:szCs w:val="24"/>
          <w:lang w:eastAsia="it-IT"/>
        </w:rPr>
        <w:t xml:space="preserve">n. </w:t>
      </w:r>
      <w:r w:rsidRPr="00D12268">
        <w:rPr>
          <w:rFonts w:ascii="Bodoni MT" w:eastAsia="Times New Roman" w:hAnsi="Bodoni MT" w:cs="Times New Roman"/>
          <w:sz w:val="24"/>
          <w:szCs w:val="24"/>
          <w:lang w:eastAsia="it-IT"/>
        </w:rPr>
        <w:t>267/2000, la tassa di soggiorno, già vigente al momento della dichiarazione del dissesto, in misura inferiore al massimo.</w:t>
      </w:r>
    </w:p>
    <w:p w:rsidR="00C842D9" w:rsidRPr="00D12268" w:rsidRDefault="00C842D9" w:rsidP="00C842D9">
      <w:pPr>
        <w:spacing w:after="0" w:line="360" w:lineRule="auto"/>
        <w:jc w:val="both"/>
        <w:rPr>
          <w:rFonts w:ascii="Bodoni MT" w:eastAsia="Times New Roman" w:hAnsi="Bodoni MT" w:cs="Times New Roman"/>
          <w:sz w:val="24"/>
          <w:szCs w:val="24"/>
          <w:lang w:eastAsia="it-IT"/>
        </w:rPr>
      </w:pPr>
    </w:p>
    <w:p w:rsidR="00C842D9" w:rsidRPr="00D12268" w:rsidRDefault="00C842D9" w:rsidP="00C842D9">
      <w:pPr>
        <w:spacing w:after="0" w:line="360" w:lineRule="auto"/>
        <w:jc w:val="center"/>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CONSIDERATO</w:t>
      </w:r>
    </w:p>
    <w:p w:rsidR="00C842D9" w:rsidRPr="00D12268" w:rsidRDefault="00C842D9" w:rsidP="00C842D9">
      <w:pPr>
        <w:spacing w:after="0" w:line="360" w:lineRule="auto"/>
        <w:ind w:left="180" w:right="98" w:firstLine="540"/>
        <w:jc w:val="center"/>
        <w:rPr>
          <w:rFonts w:ascii="Bodoni MT" w:eastAsia="Times New Roman" w:hAnsi="Bodoni MT" w:cs="Times New Roman"/>
          <w:sz w:val="24"/>
          <w:szCs w:val="24"/>
          <w:lang w:eastAsia="it-IT"/>
        </w:rPr>
      </w:pPr>
    </w:p>
    <w:p w:rsidR="00C842D9" w:rsidRPr="00D12268" w:rsidRDefault="00C842D9" w:rsidP="00C842D9">
      <w:pPr>
        <w:spacing w:after="0" w:line="36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     La richiesta di parere è ammissibile sotto il profilo soggettivo, essendo stata correttamente formulata dal </w:t>
      </w:r>
      <w:r w:rsidR="00A0306E" w:rsidRPr="00D12268">
        <w:rPr>
          <w:rFonts w:ascii="Bodoni MT" w:eastAsia="Times New Roman" w:hAnsi="Bodoni MT" w:cs="Times New Roman"/>
          <w:sz w:val="24"/>
          <w:szCs w:val="24"/>
          <w:lang w:eastAsia="it-IT"/>
        </w:rPr>
        <w:t>Commissario straordinario</w:t>
      </w:r>
      <w:r w:rsidRPr="00D12268">
        <w:rPr>
          <w:rFonts w:ascii="Bodoni MT" w:eastAsia="Times New Roman" w:hAnsi="Bodoni MT" w:cs="Times New Roman"/>
          <w:sz w:val="24"/>
          <w:szCs w:val="24"/>
          <w:lang w:eastAsia="it-IT"/>
        </w:rPr>
        <w:t xml:space="preserve"> del comune interessato e inviata alla Corte per il tramite del Consiglio delle autonomie, nel rispetto, quindi, delle formalità previste dall’art. 7, comma 8, l. n. 131/2003.</w:t>
      </w:r>
    </w:p>
    <w:p w:rsidR="00C842D9" w:rsidRPr="00D12268" w:rsidRDefault="00C842D9" w:rsidP="00C842D9">
      <w:pPr>
        <w:spacing w:after="0" w:line="36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    Con riferimento al profilo oggettivo, la Sezione deve preliminarmente accertare se la richiesta di parere sia ascrivibile alla materia della contabilità pubblica, se sussistano o meno i requisiti di generalità ed astrattezza e se sia esclusa ogni implicazione su comportamenti e atti amministrativi, ancor più se già adottati, per evitare un’ingerenza o compartecipazione della Corte nella concreta attività amministrativa dell’ente, incompatibile con la propria posizione di terzietà e indipendenza. Inoltre, occorre verificare che l’attività consultiva non interferisca con le funzioni giurisdizionali intestate alla Corte dei conti o ad altre magistrature.</w:t>
      </w:r>
    </w:p>
    <w:p w:rsidR="004C7781" w:rsidRPr="00D12268" w:rsidRDefault="00C842D9" w:rsidP="004C7781">
      <w:pPr>
        <w:spacing w:after="0" w:line="360" w:lineRule="auto"/>
        <w:ind w:firstLine="284"/>
        <w:jc w:val="both"/>
        <w:rPr>
          <w:rFonts w:ascii="Bodoni MT" w:eastAsia="Times New Roman" w:hAnsi="Bodoni MT" w:cs="Times New Roman"/>
          <w:color w:val="000000"/>
          <w:sz w:val="24"/>
          <w:szCs w:val="24"/>
          <w:lang w:eastAsia="it-IT"/>
        </w:rPr>
      </w:pPr>
      <w:r w:rsidRPr="00D12268">
        <w:rPr>
          <w:rFonts w:ascii="Bodoni MT" w:eastAsia="Times New Roman" w:hAnsi="Bodoni MT" w:cs="Times New Roman"/>
          <w:color w:val="000000"/>
          <w:sz w:val="24"/>
          <w:szCs w:val="24"/>
          <w:lang w:eastAsia="it-IT"/>
        </w:rPr>
        <w:t>In termini oggettivi, la formulazione della richiesta ne comporterebbe la inammissibilità, in quanto la funzione consultiva non può svolgersi in ordine a questioni che non abbiano carattere generale, cioè non può investire la scelta operata o da operarsi dall’Amministrazione nello svolg</w:t>
      </w:r>
      <w:r w:rsidR="004C7781" w:rsidRPr="00D12268">
        <w:rPr>
          <w:rFonts w:ascii="Bodoni MT" w:eastAsia="Times New Roman" w:hAnsi="Bodoni MT" w:cs="Times New Roman"/>
          <w:color w:val="000000"/>
          <w:sz w:val="24"/>
          <w:szCs w:val="24"/>
          <w:lang w:eastAsia="it-IT"/>
        </w:rPr>
        <w:t>imento dell’attività gestionale.</w:t>
      </w:r>
    </w:p>
    <w:p w:rsidR="00C842D9" w:rsidRPr="00D12268" w:rsidRDefault="00C842D9" w:rsidP="003E46BA">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color w:val="000000"/>
          <w:sz w:val="24"/>
          <w:szCs w:val="24"/>
          <w:lang w:eastAsia="it-IT"/>
        </w:rPr>
        <w:t>Tuttavia, al di là della letterale formulazione della richiesta, la Sezione ritiene di potersi  esprimere, in termini di sana e regolare gestione, sulla f</w:t>
      </w:r>
      <w:r w:rsidR="00B11423" w:rsidRPr="00D12268">
        <w:rPr>
          <w:rFonts w:ascii="Bodoni MT" w:eastAsia="Times New Roman" w:hAnsi="Bodoni MT" w:cs="Times New Roman"/>
          <w:color w:val="000000"/>
          <w:sz w:val="24"/>
          <w:szCs w:val="24"/>
          <w:lang w:eastAsia="it-IT"/>
        </w:rPr>
        <w:t>attispecie astratta, individuando i principi generali della disposizione</w:t>
      </w:r>
      <w:r w:rsidRPr="00D12268">
        <w:rPr>
          <w:rFonts w:ascii="Bodoni MT" w:eastAsia="Times New Roman" w:hAnsi="Bodoni MT" w:cs="Times New Roman"/>
          <w:color w:val="000000"/>
          <w:sz w:val="24"/>
          <w:szCs w:val="24"/>
          <w:lang w:eastAsia="it-IT"/>
        </w:rPr>
        <w:t xml:space="preserve"> e rendendo</w:t>
      </w:r>
      <w:r w:rsidR="00B11423" w:rsidRPr="00D12268">
        <w:rPr>
          <w:rFonts w:ascii="Bodoni MT" w:eastAsia="Times New Roman" w:hAnsi="Bodoni MT" w:cs="Times New Roman"/>
          <w:color w:val="000000"/>
          <w:sz w:val="24"/>
          <w:szCs w:val="24"/>
          <w:lang w:eastAsia="it-IT"/>
        </w:rPr>
        <w:t>,</w:t>
      </w:r>
      <w:r w:rsidRPr="00D12268">
        <w:rPr>
          <w:rFonts w:ascii="Bodoni MT" w:eastAsia="Times New Roman" w:hAnsi="Bodoni MT" w:cs="Times New Roman"/>
          <w:color w:val="000000"/>
          <w:sz w:val="24"/>
          <w:szCs w:val="24"/>
          <w:lang w:eastAsia="it-IT"/>
        </w:rPr>
        <w:t xml:space="preserve"> quindi</w:t>
      </w:r>
      <w:r w:rsidR="00B11423" w:rsidRPr="00D12268">
        <w:rPr>
          <w:rFonts w:ascii="Bodoni MT" w:eastAsia="Times New Roman" w:hAnsi="Bodoni MT" w:cs="Times New Roman"/>
          <w:color w:val="000000"/>
          <w:sz w:val="24"/>
          <w:szCs w:val="24"/>
          <w:lang w:eastAsia="it-IT"/>
        </w:rPr>
        <w:t>,</w:t>
      </w:r>
      <w:r w:rsidRPr="00D12268">
        <w:rPr>
          <w:rFonts w:ascii="Bodoni MT" w:eastAsia="Times New Roman" w:hAnsi="Bodoni MT" w:cs="Times New Roman"/>
          <w:color w:val="000000"/>
          <w:sz w:val="24"/>
          <w:szCs w:val="24"/>
          <w:lang w:eastAsia="it-IT"/>
        </w:rPr>
        <w:t xml:space="preserve"> il parere in astratto, senza pregiudicare le decisioni e le scelte dell’Amministrazione.</w:t>
      </w:r>
    </w:p>
    <w:p w:rsidR="00C842D9" w:rsidRDefault="00C842D9" w:rsidP="00C842D9">
      <w:pPr>
        <w:spacing w:after="0" w:line="36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lastRenderedPageBreak/>
        <w:t xml:space="preserve">    Il quesito in esame, valutato solo in termini generali ed esclusa ogni verifica sulla fattispecie concreta, è</w:t>
      </w:r>
      <w:r w:rsidR="004C7781"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w:t>
      </w:r>
      <w:r w:rsidR="004C7781" w:rsidRPr="00D12268">
        <w:rPr>
          <w:rFonts w:ascii="Bodoni MT" w:eastAsia="Times New Roman" w:hAnsi="Bodoni MT" w:cs="Times New Roman"/>
          <w:sz w:val="24"/>
          <w:szCs w:val="24"/>
          <w:lang w:eastAsia="it-IT"/>
        </w:rPr>
        <w:t xml:space="preserve">pertanto, </w:t>
      </w:r>
      <w:r w:rsidRPr="00D12268">
        <w:rPr>
          <w:rFonts w:ascii="Bodoni MT" w:eastAsia="Times New Roman" w:hAnsi="Bodoni MT" w:cs="Times New Roman"/>
          <w:sz w:val="24"/>
          <w:szCs w:val="24"/>
          <w:lang w:eastAsia="it-IT"/>
        </w:rPr>
        <w:t>ritenuto ammissibile anch</w:t>
      </w:r>
      <w:r w:rsidR="004C7781" w:rsidRPr="00D12268">
        <w:rPr>
          <w:rFonts w:ascii="Bodoni MT" w:eastAsia="Times New Roman" w:hAnsi="Bodoni MT" w:cs="Times New Roman"/>
          <w:sz w:val="24"/>
          <w:szCs w:val="24"/>
          <w:lang w:eastAsia="it-IT"/>
        </w:rPr>
        <w:t>e dal punto di vista oggettivo</w:t>
      </w:r>
      <w:r w:rsidRPr="00D12268">
        <w:rPr>
          <w:rFonts w:ascii="Bodoni MT" w:eastAsia="Times New Roman" w:hAnsi="Bodoni MT" w:cs="Times New Roman"/>
          <w:sz w:val="24"/>
          <w:szCs w:val="24"/>
          <w:lang w:eastAsia="it-IT"/>
        </w:rPr>
        <w:t xml:space="preserve"> vertendo</w:t>
      </w:r>
      <w:r w:rsidR="004C7781" w:rsidRPr="00D12268">
        <w:rPr>
          <w:rFonts w:ascii="Bodoni MT" w:hAnsi="Bodoni MT"/>
          <w:sz w:val="24"/>
          <w:szCs w:val="24"/>
        </w:rPr>
        <w:t xml:space="preserve"> </w:t>
      </w:r>
      <w:r w:rsidR="004C7781" w:rsidRPr="00D12268">
        <w:rPr>
          <w:rFonts w:ascii="Bodoni MT" w:eastAsia="Times New Roman" w:hAnsi="Bodoni MT" w:cs="Times New Roman"/>
          <w:sz w:val="24"/>
          <w:szCs w:val="24"/>
          <w:lang w:eastAsia="it-IT"/>
        </w:rPr>
        <w:t>sui principi in materia di bilancio e di gestione delle entrate per gli enti in condizioni di dissesto, investendo con ciò la materia della</w:t>
      </w:r>
      <w:r w:rsidRPr="00D12268">
        <w:rPr>
          <w:rFonts w:ascii="Bodoni MT" w:eastAsia="Times New Roman" w:hAnsi="Bodoni MT" w:cs="Times New Roman"/>
          <w:sz w:val="24"/>
          <w:szCs w:val="24"/>
          <w:lang w:eastAsia="it-IT"/>
        </w:rPr>
        <w:t xml:space="preserve"> contabilità pubblica nell’</w:t>
      </w:r>
      <w:r w:rsidR="004C7781" w:rsidRPr="00D12268">
        <w:rPr>
          <w:rFonts w:ascii="Bodoni MT" w:eastAsia="Times New Roman" w:hAnsi="Bodoni MT" w:cs="Times New Roman"/>
          <w:sz w:val="24"/>
          <w:szCs w:val="24"/>
          <w:lang w:eastAsia="it-IT"/>
        </w:rPr>
        <w:t>accezione dinamica</w:t>
      </w:r>
      <w:r w:rsidRPr="00D12268">
        <w:rPr>
          <w:rFonts w:ascii="Bodoni MT" w:eastAsia="Times New Roman" w:hAnsi="Bodoni MT" w:cs="Times New Roman"/>
          <w:sz w:val="24"/>
          <w:szCs w:val="24"/>
          <w:lang w:eastAsia="it-IT"/>
        </w:rPr>
        <w:t xml:space="preserve"> riconducibile alle modalità di utilizzo delle risorse pubbliche, alla sana gestione</w:t>
      </w:r>
      <w:r w:rsidR="00B11423" w:rsidRPr="00D12268">
        <w:rPr>
          <w:rFonts w:ascii="Bodoni MT" w:eastAsia="Times New Roman" w:hAnsi="Bodoni MT" w:cs="Times New Roman"/>
          <w:sz w:val="24"/>
          <w:szCs w:val="24"/>
          <w:lang w:eastAsia="it-IT"/>
        </w:rPr>
        <w:t xml:space="preserve"> e agli equilibri di bilancio, nonché</w:t>
      </w:r>
      <w:r w:rsidRPr="00D12268">
        <w:rPr>
          <w:rFonts w:ascii="Bodoni MT" w:eastAsia="Times New Roman" w:hAnsi="Bodoni MT" w:cs="Times New Roman"/>
          <w:sz w:val="24"/>
          <w:szCs w:val="24"/>
          <w:lang w:eastAsia="it-IT"/>
        </w:rPr>
        <w:t xml:space="preserve"> al rispetto dei principi di coordinamento della finanza pubblica, secondo i criteri fissati per l’esercizio dell’attività con</w:t>
      </w:r>
      <w:r w:rsidR="00B11423" w:rsidRPr="00D12268">
        <w:rPr>
          <w:rFonts w:ascii="Bodoni MT" w:eastAsia="Times New Roman" w:hAnsi="Bodoni MT" w:cs="Times New Roman"/>
          <w:sz w:val="24"/>
          <w:szCs w:val="24"/>
          <w:lang w:eastAsia="it-IT"/>
        </w:rPr>
        <w:t>sultiva dalla Sezioni r</w:t>
      </w:r>
      <w:r w:rsidRPr="00D12268">
        <w:rPr>
          <w:rFonts w:ascii="Bodoni MT" w:eastAsia="Times New Roman" w:hAnsi="Bodoni MT" w:cs="Times New Roman"/>
          <w:sz w:val="24"/>
          <w:szCs w:val="24"/>
          <w:lang w:eastAsia="it-IT"/>
        </w:rPr>
        <w:t xml:space="preserve">iunite con deliberazione n. 54/2010, a conferma dell’orientamento già assunto dalla Sezione delle autonomie con deliberazione n. 5/2006. </w:t>
      </w:r>
    </w:p>
    <w:p w:rsidR="00C842D9" w:rsidRPr="00D12268" w:rsidRDefault="00C842D9" w:rsidP="00C842D9">
      <w:pPr>
        <w:spacing w:after="0" w:line="360" w:lineRule="auto"/>
        <w:ind w:firstLine="284"/>
        <w:jc w:val="center"/>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MERITO</w:t>
      </w:r>
    </w:p>
    <w:p w:rsidR="00C842D9" w:rsidRPr="00D12268" w:rsidRDefault="00C842D9" w:rsidP="00C842D9">
      <w:pPr>
        <w:spacing w:after="0" w:line="360" w:lineRule="auto"/>
        <w:ind w:firstLine="284"/>
        <w:jc w:val="center"/>
        <w:rPr>
          <w:rFonts w:ascii="Bodoni MT" w:eastAsia="Times New Roman" w:hAnsi="Bodoni MT" w:cs="Times New Roman"/>
          <w:sz w:val="24"/>
          <w:szCs w:val="24"/>
          <w:lang w:eastAsia="it-IT"/>
        </w:rPr>
      </w:pPr>
    </w:p>
    <w:p w:rsidR="00C50A65" w:rsidRPr="00D12268" w:rsidRDefault="00290BD2" w:rsidP="00C50A65">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Il d.lgs. 14 marzo 2011, n. 23, recante “disposizioni in materia di federalismo fiscale municipale” ha istituito l’imposta di soggiorno. Il comma 1 dell’art. 4 prevede che i “comuni capoluogo di provincia, le unioni di comuni nonché i comuni inclusi negli elenchi regionali delle località turistiche o città d’arte possono istituire, con deliberazione del consiglio, un’imposta di soggiorno a carico di coloro che alloggiano nelle strutture ricettive situate nel proprio territorio, da applicare, secondo criteri di gradualità in proporzione al prezzo, sino a 5 euro per notte di soggiorno”. </w:t>
      </w:r>
      <w:r w:rsidR="004C3A01" w:rsidRPr="00D12268">
        <w:rPr>
          <w:rFonts w:ascii="Bodoni MT" w:eastAsia="Times New Roman" w:hAnsi="Bodoni MT" w:cs="Times New Roman"/>
          <w:sz w:val="24"/>
          <w:szCs w:val="24"/>
          <w:lang w:eastAsia="it-IT"/>
        </w:rPr>
        <w:t>Trattasi di un’imposta di scopo</w:t>
      </w:r>
      <w:r w:rsidR="00B11423" w:rsidRPr="00D12268">
        <w:rPr>
          <w:rFonts w:ascii="Bodoni MT" w:eastAsia="Times New Roman" w:hAnsi="Bodoni MT" w:cs="Times New Roman"/>
          <w:sz w:val="24"/>
          <w:szCs w:val="24"/>
          <w:lang w:eastAsia="it-IT"/>
        </w:rPr>
        <w:t>,</w:t>
      </w:r>
      <w:r w:rsidR="004C3A01" w:rsidRPr="00D12268">
        <w:rPr>
          <w:rFonts w:ascii="Bodoni MT" w:eastAsia="Times New Roman" w:hAnsi="Bodoni MT" w:cs="Times New Roman"/>
          <w:sz w:val="24"/>
          <w:szCs w:val="24"/>
          <w:lang w:eastAsia="it-IT"/>
        </w:rPr>
        <w:t xml:space="preserve"> il cui gettito è destinato a finanziare interventi in materia di turismo, di manutenzione, fruizione e recupero dei beni culturali ed ambientali locali, nonché dei relativi servizi pubblici locali. </w:t>
      </w:r>
      <w:r w:rsidRPr="00D12268">
        <w:rPr>
          <w:rFonts w:ascii="Bodoni MT" w:eastAsia="Times New Roman" w:hAnsi="Bodoni MT" w:cs="Times New Roman"/>
          <w:sz w:val="24"/>
          <w:szCs w:val="24"/>
          <w:lang w:eastAsia="it-IT"/>
        </w:rPr>
        <w:t>Il successivo comma 3 stabilisce</w:t>
      </w:r>
      <w:r w:rsidR="00B11423"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inoltre</w:t>
      </w:r>
      <w:r w:rsidR="00B11423"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che “con regolamento da adottare entro sessanta giorni dalla data di entrata in vigore del presente decreto, </w:t>
      </w:r>
      <w:r w:rsidR="00B11423" w:rsidRPr="00D12268">
        <w:rPr>
          <w:rFonts w:ascii="Bodoni MT" w:eastAsia="Times New Roman" w:hAnsi="Bodoni MT" w:cs="Times New Roman"/>
          <w:sz w:val="24"/>
          <w:szCs w:val="24"/>
          <w:lang w:eastAsia="it-IT"/>
        </w:rPr>
        <w:t>ai sensi dell'</w:t>
      </w:r>
      <w:r w:rsidR="00C40E13" w:rsidRPr="00D12268">
        <w:rPr>
          <w:rFonts w:ascii="Bodoni MT" w:eastAsia="Times New Roman" w:hAnsi="Bodoni MT" w:cs="Times New Roman"/>
          <w:sz w:val="24"/>
          <w:szCs w:val="24"/>
          <w:lang w:eastAsia="it-IT"/>
        </w:rPr>
        <w:t>articolo 17, comma 1, del</w:t>
      </w:r>
      <w:r w:rsidR="00B11423" w:rsidRPr="00D12268">
        <w:rPr>
          <w:rFonts w:ascii="Bodoni MT" w:eastAsia="Times New Roman" w:hAnsi="Bodoni MT" w:cs="Times New Roman"/>
          <w:sz w:val="24"/>
          <w:szCs w:val="24"/>
          <w:lang w:eastAsia="it-IT"/>
        </w:rPr>
        <w:t>la legge 23 agosto 1988, n. 400</w:t>
      </w:r>
      <w:r w:rsidR="00C40E13" w:rsidRPr="00D12268">
        <w:rPr>
          <w:rFonts w:ascii="Bodoni MT" w:eastAsia="Times New Roman" w:hAnsi="Bodoni MT" w:cs="Times New Roman"/>
          <w:sz w:val="24"/>
          <w:szCs w:val="24"/>
          <w:lang w:eastAsia="it-IT"/>
        </w:rPr>
        <w:t>, d'intesa con la Conferenza Stato-città ed autonomie locali</w:t>
      </w:r>
      <w:r w:rsidRPr="00D12268">
        <w:rPr>
          <w:rFonts w:ascii="Bodoni MT" w:eastAsia="Times New Roman" w:hAnsi="Bodoni MT" w:cs="Times New Roman"/>
          <w:sz w:val="24"/>
          <w:szCs w:val="24"/>
          <w:lang w:eastAsia="it-IT"/>
        </w:rPr>
        <w:t>, è dettata la disciplina generale di attuazione dell’imposta di soggiorno. In conformità con quanto stabilito nel predetto regolamento, i comuni, con proprio regolamento da</w:t>
      </w:r>
      <w:r w:rsidR="00C94AFD">
        <w:rPr>
          <w:rFonts w:ascii="Bodoni MT" w:eastAsia="Times New Roman" w:hAnsi="Bodoni MT" w:cs="Times New Roman"/>
          <w:sz w:val="24"/>
          <w:szCs w:val="24"/>
          <w:lang w:eastAsia="it-IT"/>
        </w:rPr>
        <w:t xml:space="preserve"> adottare ai sensi dell'art.</w:t>
      </w:r>
      <w:r w:rsidRPr="00D12268">
        <w:rPr>
          <w:rFonts w:ascii="Bodoni MT" w:eastAsia="Times New Roman" w:hAnsi="Bodoni MT" w:cs="Times New Roman"/>
          <w:sz w:val="24"/>
          <w:szCs w:val="24"/>
          <w:lang w:eastAsia="it-IT"/>
        </w:rPr>
        <w:t xml:space="preserve"> 52 del </w:t>
      </w:r>
      <w:r w:rsidR="00FF3549" w:rsidRPr="00D12268">
        <w:rPr>
          <w:rFonts w:ascii="Bodoni MT" w:eastAsia="Times New Roman" w:hAnsi="Bodoni MT" w:cs="Times New Roman"/>
          <w:sz w:val="24"/>
          <w:szCs w:val="24"/>
          <w:lang w:eastAsia="it-IT"/>
        </w:rPr>
        <w:t>d.lgs.</w:t>
      </w:r>
      <w:r w:rsidRPr="00D12268">
        <w:rPr>
          <w:rFonts w:ascii="Bodoni MT" w:eastAsia="Times New Roman" w:hAnsi="Bodoni MT" w:cs="Times New Roman"/>
          <w:sz w:val="24"/>
          <w:szCs w:val="24"/>
          <w:lang w:eastAsia="it-IT"/>
        </w:rPr>
        <w:t xml:space="preserve"> 15 dicembre 1997, n. 446, sentite le associazioni maggiormente rappresentative dei titolari delle strutture ricettive, hanno la facoltà di disporre ulteriori modalità applicative del tributo, nonché di prevedere esenzioni e riduzioni per particolari fattispecie o per determinati periodi di tempo”. Nel caso di </w:t>
      </w:r>
      <w:r w:rsidRPr="00D12268">
        <w:rPr>
          <w:rFonts w:ascii="Bodoni MT" w:eastAsia="Times New Roman" w:hAnsi="Bodoni MT" w:cs="Times New Roman"/>
          <w:sz w:val="24"/>
          <w:szCs w:val="24"/>
          <w:lang w:eastAsia="it-IT"/>
        </w:rPr>
        <w:lastRenderedPageBreak/>
        <w:t>mancata emanazione del regolamento presidenziale (</w:t>
      </w:r>
      <w:r w:rsidR="00B11423" w:rsidRPr="00D12268">
        <w:rPr>
          <w:rFonts w:ascii="Bodoni MT" w:eastAsia="Times New Roman" w:hAnsi="Bodoni MT" w:cs="Times New Roman"/>
          <w:sz w:val="24"/>
          <w:szCs w:val="24"/>
          <w:lang w:eastAsia="it-IT"/>
        </w:rPr>
        <w:t xml:space="preserve">che </w:t>
      </w:r>
      <w:r w:rsidRPr="00D12268">
        <w:rPr>
          <w:rFonts w:ascii="Bodoni MT" w:eastAsia="Times New Roman" w:hAnsi="Bodoni MT" w:cs="Times New Roman"/>
          <w:sz w:val="24"/>
          <w:szCs w:val="24"/>
          <w:lang w:eastAsia="it-IT"/>
        </w:rPr>
        <w:t xml:space="preserve">attualmente non </w:t>
      </w:r>
      <w:r w:rsidR="00C40E13" w:rsidRPr="00D12268">
        <w:rPr>
          <w:rFonts w:ascii="Bodoni MT" w:eastAsia="Times New Roman" w:hAnsi="Bodoni MT" w:cs="Times New Roman"/>
          <w:sz w:val="24"/>
          <w:szCs w:val="24"/>
          <w:lang w:eastAsia="it-IT"/>
        </w:rPr>
        <w:t xml:space="preserve">risulta </w:t>
      </w:r>
      <w:r w:rsidRPr="00D12268">
        <w:rPr>
          <w:rFonts w:ascii="Bodoni MT" w:eastAsia="Times New Roman" w:hAnsi="Bodoni MT" w:cs="Times New Roman"/>
          <w:sz w:val="24"/>
          <w:szCs w:val="24"/>
          <w:lang w:eastAsia="it-IT"/>
        </w:rPr>
        <w:t>ancora emanato), è data</w:t>
      </w:r>
      <w:r w:rsidRPr="00D12268">
        <w:rPr>
          <w:rFonts w:ascii="Bodoni MT" w:hAnsi="Bodoni MT"/>
          <w:sz w:val="24"/>
          <w:szCs w:val="24"/>
        </w:rPr>
        <w:t xml:space="preserve"> </w:t>
      </w:r>
      <w:r w:rsidRPr="00D12268">
        <w:rPr>
          <w:rFonts w:ascii="Bodoni MT" w:eastAsia="Times New Roman" w:hAnsi="Bodoni MT" w:cs="Times New Roman"/>
          <w:sz w:val="24"/>
          <w:szCs w:val="24"/>
          <w:lang w:eastAsia="it-IT"/>
        </w:rPr>
        <w:t>comunque facoltà ai comuni di adottare gli atti regolamentari</w:t>
      </w:r>
      <w:r w:rsidR="00FF3549" w:rsidRPr="00D12268">
        <w:rPr>
          <w:rFonts w:ascii="Bodoni MT" w:eastAsia="Times New Roman" w:hAnsi="Bodoni MT" w:cs="Times New Roman"/>
          <w:sz w:val="24"/>
          <w:szCs w:val="24"/>
          <w:lang w:eastAsia="it-IT"/>
        </w:rPr>
        <w:t>, di loro pertinenza,</w:t>
      </w:r>
      <w:r w:rsidRPr="00D12268">
        <w:rPr>
          <w:rFonts w:ascii="Bodoni MT" w:eastAsia="Times New Roman" w:hAnsi="Bodoni MT" w:cs="Times New Roman"/>
          <w:sz w:val="24"/>
          <w:szCs w:val="24"/>
          <w:lang w:eastAsia="it-IT"/>
        </w:rPr>
        <w:t xml:space="preserve"> pr</w:t>
      </w:r>
      <w:r w:rsidR="00B11423" w:rsidRPr="00D12268">
        <w:rPr>
          <w:rFonts w:ascii="Bodoni MT" w:eastAsia="Times New Roman" w:hAnsi="Bodoni MT" w:cs="Times New Roman"/>
          <w:sz w:val="24"/>
          <w:szCs w:val="24"/>
          <w:lang w:eastAsia="it-IT"/>
        </w:rPr>
        <w:t>evisti dall’art. 4</w:t>
      </w:r>
      <w:r w:rsidRPr="00D12268">
        <w:rPr>
          <w:rFonts w:ascii="Bodoni MT" w:eastAsia="Times New Roman" w:hAnsi="Bodoni MT" w:cs="Times New Roman"/>
          <w:sz w:val="24"/>
          <w:szCs w:val="24"/>
          <w:lang w:eastAsia="it-IT"/>
        </w:rPr>
        <w:t>.</w:t>
      </w:r>
    </w:p>
    <w:p w:rsidR="00935602" w:rsidRPr="00D12268" w:rsidRDefault="00935602" w:rsidP="00C50A65">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Il quadro normativo </w:t>
      </w:r>
      <w:r w:rsidR="00C40E13" w:rsidRPr="00D12268">
        <w:rPr>
          <w:rFonts w:ascii="Bodoni MT" w:eastAsia="Times New Roman" w:hAnsi="Bodoni MT" w:cs="Times New Roman"/>
          <w:sz w:val="24"/>
          <w:szCs w:val="24"/>
          <w:lang w:eastAsia="it-IT"/>
        </w:rPr>
        <w:t>va</w:t>
      </w:r>
      <w:r w:rsidRPr="00D12268">
        <w:rPr>
          <w:rFonts w:ascii="Bodoni MT" w:eastAsia="Times New Roman" w:hAnsi="Bodoni MT" w:cs="Times New Roman"/>
          <w:sz w:val="24"/>
          <w:szCs w:val="24"/>
          <w:lang w:eastAsia="it-IT"/>
        </w:rPr>
        <w:t xml:space="preserve"> completato </w:t>
      </w:r>
      <w:r w:rsidR="00C40E13" w:rsidRPr="00D12268">
        <w:rPr>
          <w:rFonts w:ascii="Bodoni MT" w:eastAsia="Times New Roman" w:hAnsi="Bodoni MT" w:cs="Times New Roman"/>
          <w:sz w:val="24"/>
          <w:szCs w:val="24"/>
          <w:lang w:eastAsia="it-IT"/>
        </w:rPr>
        <w:t xml:space="preserve">con la disciplina regionale in materia di turismo: </w:t>
      </w:r>
      <w:r w:rsidRPr="00D12268">
        <w:rPr>
          <w:rFonts w:ascii="Bodoni MT" w:eastAsia="Times New Roman" w:hAnsi="Bodoni MT" w:cs="Times New Roman"/>
          <w:sz w:val="24"/>
          <w:szCs w:val="24"/>
          <w:lang w:eastAsia="it-IT"/>
        </w:rPr>
        <w:t>la l.r. 23 marzo 2000, n. 42</w:t>
      </w:r>
      <w:r w:rsidR="00B11423"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“Testo unico delle leggi regionali in materia di turismo”</w:t>
      </w:r>
      <w:r w:rsidR="00B11423"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che disciplina le funzioni della Regione Toscana</w:t>
      </w:r>
      <w:r w:rsidR="00392DD1"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delle province e dei comuni</w:t>
      </w:r>
      <w:r w:rsidR="00392DD1"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attribuendo a questi ultimi le funzio</w:t>
      </w:r>
      <w:r w:rsidR="00C40E13" w:rsidRPr="00D12268">
        <w:rPr>
          <w:rFonts w:ascii="Bodoni MT" w:eastAsia="Times New Roman" w:hAnsi="Bodoni MT" w:cs="Times New Roman"/>
          <w:sz w:val="24"/>
          <w:szCs w:val="24"/>
          <w:lang w:eastAsia="it-IT"/>
        </w:rPr>
        <w:t>ni amministrative in materia di</w:t>
      </w:r>
      <w:r w:rsidRPr="00D12268">
        <w:rPr>
          <w:rFonts w:ascii="Bodoni MT" w:eastAsia="Times New Roman" w:hAnsi="Bodoni MT" w:cs="Times New Roman"/>
          <w:sz w:val="24"/>
          <w:szCs w:val="24"/>
          <w:lang w:eastAsia="it-IT"/>
        </w:rPr>
        <w:t xml:space="preserve"> esercizio delle strutture ricettive, esercizio delle attività professionali, acc</w:t>
      </w:r>
      <w:r w:rsidR="00392DD1" w:rsidRPr="00D12268">
        <w:rPr>
          <w:rFonts w:ascii="Bodoni MT" w:eastAsia="Times New Roman" w:hAnsi="Bodoni MT" w:cs="Times New Roman"/>
          <w:sz w:val="24"/>
          <w:szCs w:val="24"/>
          <w:lang w:eastAsia="it-IT"/>
        </w:rPr>
        <w:t>oglienza e informazione tristica.</w:t>
      </w:r>
      <w:r w:rsidRPr="00D12268">
        <w:rPr>
          <w:rFonts w:ascii="Bodoni MT" w:eastAsia="Times New Roman" w:hAnsi="Bodoni MT" w:cs="Times New Roman"/>
          <w:sz w:val="24"/>
          <w:szCs w:val="24"/>
          <w:lang w:eastAsia="it-IT"/>
        </w:rPr>
        <w:t xml:space="preserve"> </w:t>
      </w:r>
    </w:p>
    <w:p w:rsidR="00C50A65" w:rsidRPr="00D12268" w:rsidRDefault="00C50A65" w:rsidP="00C50A65">
      <w:pPr>
        <w:spacing w:after="0" w:line="360" w:lineRule="auto"/>
        <w:ind w:firstLine="284"/>
        <w:jc w:val="both"/>
        <w:rPr>
          <w:rFonts w:ascii="Bodoni MT" w:eastAsia="Times New Roman" w:hAnsi="Bodoni MT" w:cs="Times New Roman"/>
          <w:sz w:val="24"/>
          <w:szCs w:val="24"/>
          <w:lang w:eastAsia="it-IT"/>
        </w:rPr>
      </w:pPr>
      <w:r w:rsidRPr="00D12268">
        <w:rPr>
          <w:rFonts w:ascii="Bodoni MT" w:hAnsi="Bodoni MT"/>
          <w:color w:val="000000"/>
          <w:sz w:val="24"/>
          <w:szCs w:val="24"/>
        </w:rPr>
        <w:t>I comuni, con proprio regolamento da adottare ai sensi dell'art</w:t>
      </w:r>
      <w:r w:rsidR="00A0306E" w:rsidRPr="00D12268">
        <w:rPr>
          <w:rFonts w:ascii="Bodoni MT" w:hAnsi="Bodoni MT"/>
          <w:color w:val="000000"/>
          <w:sz w:val="24"/>
          <w:szCs w:val="24"/>
        </w:rPr>
        <w:t>.</w:t>
      </w:r>
      <w:r w:rsidRPr="00D12268">
        <w:rPr>
          <w:rFonts w:ascii="Bodoni MT" w:hAnsi="Bodoni MT"/>
          <w:color w:val="000000"/>
          <w:sz w:val="24"/>
          <w:szCs w:val="24"/>
        </w:rPr>
        <w:t xml:space="preserve"> 52 </w:t>
      </w:r>
      <w:r w:rsidR="00FF3549" w:rsidRPr="00D12268">
        <w:rPr>
          <w:rFonts w:ascii="Bodoni MT" w:hAnsi="Bodoni MT"/>
          <w:color w:val="000000"/>
          <w:sz w:val="24"/>
          <w:szCs w:val="24"/>
        </w:rPr>
        <w:t>d.lgs.</w:t>
      </w:r>
      <w:r w:rsidRPr="00D12268">
        <w:rPr>
          <w:rFonts w:ascii="Bodoni MT" w:hAnsi="Bodoni MT"/>
          <w:color w:val="000000"/>
          <w:sz w:val="24"/>
          <w:szCs w:val="24"/>
        </w:rPr>
        <w:t xml:space="preserve"> 15 dicembre 1997, n. 446, sentite le associazioni maggiormente rappresentative dei titolari delle strutture ricettive, hanno la facoltà di disporre ulteriori modalità applicative del tributo, nonché di prevedere esenzioni e riduzioni per particolari fattispecie o per determinati periodi di tempo. </w:t>
      </w:r>
    </w:p>
    <w:p w:rsidR="00935602" w:rsidRPr="00D12268" w:rsidRDefault="00C50A65" w:rsidP="00392DD1">
      <w:pPr>
        <w:spacing w:after="0" w:line="360" w:lineRule="auto"/>
        <w:ind w:firstLine="284"/>
        <w:jc w:val="both"/>
        <w:rPr>
          <w:rFonts w:ascii="Bodoni MT" w:eastAsia="Times New Roman" w:hAnsi="Bodoni MT" w:cs="Times New Roman"/>
          <w:sz w:val="24"/>
          <w:szCs w:val="24"/>
          <w:lang w:eastAsia="it-IT"/>
        </w:rPr>
      </w:pPr>
      <w:r w:rsidRPr="00D12268">
        <w:rPr>
          <w:rFonts w:ascii="Bodoni MT" w:hAnsi="Bodoni MT"/>
          <w:color w:val="000000"/>
          <w:sz w:val="24"/>
          <w:szCs w:val="24"/>
        </w:rPr>
        <w:t>Il Comune di Viareggio ha approvato il proprio regolamento con delibera di consiglio comunale del 28 giugno 2012, n. 18</w:t>
      </w:r>
      <w:r w:rsidR="00FF3549" w:rsidRPr="00D12268">
        <w:rPr>
          <w:rFonts w:ascii="Bodoni MT" w:hAnsi="Bodoni MT"/>
          <w:color w:val="000000"/>
          <w:sz w:val="24"/>
          <w:szCs w:val="24"/>
        </w:rPr>
        <w:t>,</w:t>
      </w:r>
      <w:r w:rsidRPr="00D12268">
        <w:rPr>
          <w:rFonts w:ascii="Bodoni MT" w:hAnsi="Bodoni MT"/>
          <w:color w:val="000000"/>
          <w:sz w:val="24"/>
          <w:szCs w:val="24"/>
        </w:rPr>
        <w:t xml:space="preserve"> poi modificat</w:t>
      </w:r>
      <w:r w:rsidR="00B11423" w:rsidRPr="00D12268">
        <w:rPr>
          <w:rFonts w:ascii="Bodoni MT" w:hAnsi="Bodoni MT"/>
          <w:color w:val="000000"/>
          <w:sz w:val="24"/>
          <w:szCs w:val="24"/>
        </w:rPr>
        <w:t>o con delibera del Commissario p</w:t>
      </w:r>
      <w:r w:rsidRPr="00D12268">
        <w:rPr>
          <w:rFonts w:ascii="Bodoni MT" w:hAnsi="Bodoni MT"/>
          <w:color w:val="000000"/>
          <w:sz w:val="24"/>
          <w:szCs w:val="24"/>
        </w:rPr>
        <w:t>refettizio</w:t>
      </w:r>
      <w:r w:rsidR="00B11423" w:rsidRPr="00D12268">
        <w:rPr>
          <w:rFonts w:ascii="Bodoni MT" w:hAnsi="Bodoni MT"/>
          <w:color w:val="000000"/>
          <w:sz w:val="24"/>
          <w:szCs w:val="24"/>
        </w:rPr>
        <w:t xml:space="preserve"> 7 giugno 2013,</w:t>
      </w:r>
      <w:r w:rsidRPr="00D12268">
        <w:rPr>
          <w:rFonts w:ascii="Bodoni MT" w:hAnsi="Bodoni MT"/>
          <w:color w:val="000000"/>
          <w:sz w:val="24"/>
          <w:szCs w:val="24"/>
        </w:rPr>
        <w:t xml:space="preserve"> n. 105.</w:t>
      </w:r>
      <w:r w:rsidR="00935602" w:rsidRPr="00D12268">
        <w:rPr>
          <w:rFonts w:ascii="Bodoni MT" w:eastAsia="Times New Roman" w:hAnsi="Bodoni MT" w:cs="Times New Roman"/>
          <w:sz w:val="24"/>
          <w:szCs w:val="24"/>
          <w:lang w:eastAsia="it-IT"/>
        </w:rPr>
        <w:t xml:space="preserve"> Il regolamento disciplina il presupposto </w:t>
      </w:r>
      <w:r w:rsidR="00392DD1" w:rsidRPr="00D12268">
        <w:rPr>
          <w:rFonts w:ascii="Bodoni MT" w:eastAsia="Times New Roman" w:hAnsi="Bodoni MT" w:cs="Times New Roman"/>
          <w:sz w:val="24"/>
          <w:szCs w:val="24"/>
          <w:lang w:eastAsia="it-IT"/>
        </w:rPr>
        <w:t xml:space="preserve">dell’imposta </w:t>
      </w:r>
      <w:r w:rsidR="00935602" w:rsidRPr="00D12268">
        <w:rPr>
          <w:rFonts w:ascii="Bodoni MT" w:eastAsia="Times New Roman" w:hAnsi="Bodoni MT" w:cs="Times New Roman"/>
          <w:sz w:val="24"/>
          <w:szCs w:val="24"/>
          <w:lang w:eastAsia="it-IT"/>
        </w:rPr>
        <w:t>(pernottamento in strutture ricettive ubicate sul territorio comunale), la destinazione del gettito, che segue le indicazioni di cui al d.lgs.</w:t>
      </w:r>
      <w:r w:rsidR="00392DD1" w:rsidRPr="00D12268">
        <w:rPr>
          <w:rFonts w:ascii="Bodoni MT" w:eastAsia="Times New Roman" w:hAnsi="Bodoni MT" w:cs="Times New Roman"/>
          <w:sz w:val="24"/>
          <w:szCs w:val="24"/>
          <w:lang w:eastAsia="it-IT"/>
        </w:rPr>
        <w:t xml:space="preserve"> </w:t>
      </w:r>
      <w:r w:rsidR="00B11423" w:rsidRPr="00D12268">
        <w:rPr>
          <w:rFonts w:ascii="Bodoni MT" w:eastAsia="Times New Roman" w:hAnsi="Bodoni MT" w:cs="Times New Roman"/>
          <w:sz w:val="24"/>
          <w:szCs w:val="24"/>
          <w:lang w:eastAsia="it-IT"/>
        </w:rPr>
        <w:t xml:space="preserve">n. </w:t>
      </w:r>
      <w:r w:rsidR="00392DD1" w:rsidRPr="00D12268">
        <w:rPr>
          <w:rFonts w:ascii="Bodoni MT" w:eastAsia="Times New Roman" w:hAnsi="Bodoni MT" w:cs="Times New Roman"/>
          <w:sz w:val="24"/>
          <w:szCs w:val="24"/>
          <w:lang w:eastAsia="it-IT"/>
        </w:rPr>
        <w:t>23/2011, nonché la misura dell’imposta, che è “determinata annualmente dalla Giunta comunale con apposita deliberazione”</w:t>
      </w:r>
      <w:r w:rsidR="00C40E13" w:rsidRPr="00D12268">
        <w:rPr>
          <w:rFonts w:ascii="Bodoni MT" w:eastAsia="Times New Roman" w:hAnsi="Bodoni MT" w:cs="Times New Roman"/>
          <w:sz w:val="24"/>
          <w:szCs w:val="24"/>
          <w:lang w:eastAsia="it-IT"/>
        </w:rPr>
        <w:t>. L’art. 4 prevede che</w:t>
      </w:r>
      <w:r w:rsidR="00392DD1" w:rsidRPr="00D12268">
        <w:rPr>
          <w:rFonts w:ascii="Bodoni MT" w:eastAsia="Times New Roman" w:hAnsi="Bodoni MT" w:cs="Times New Roman"/>
          <w:sz w:val="24"/>
          <w:szCs w:val="24"/>
          <w:lang w:eastAsia="it-IT"/>
        </w:rPr>
        <w:t xml:space="preserve"> “la misura dell’imposta è graduata e commisurata con riferimento alla tipologia delle strutture ricettive, così come definita dalla normativa regionale, che tiene conto delle caratteristiche dei servizi offerti, dei prezzi di pernottamento”. Il regolamento</w:t>
      </w:r>
      <w:r w:rsidR="00C40E13" w:rsidRPr="00D12268">
        <w:rPr>
          <w:rFonts w:ascii="Bodoni MT" w:eastAsia="Times New Roman" w:hAnsi="Bodoni MT" w:cs="Times New Roman"/>
          <w:sz w:val="24"/>
          <w:szCs w:val="24"/>
          <w:lang w:eastAsia="it-IT"/>
        </w:rPr>
        <w:t>, inoltre,</w:t>
      </w:r>
      <w:r w:rsidR="00392DD1" w:rsidRPr="00D12268">
        <w:rPr>
          <w:rFonts w:ascii="Bodoni MT" w:eastAsia="Times New Roman" w:hAnsi="Bodoni MT" w:cs="Times New Roman"/>
          <w:sz w:val="24"/>
          <w:szCs w:val="24"/>
          <w:lang w:eastAsia="it-IT"/>
        </w:rPr>
        <w:t xml:space="preserve"> </w:t>
      </w:r>
      <w:r w:rsidR="00C40E13" w:rsidRPr="00D12268">
        <w:rPr>
          <w:rFonts w:ascii="Bodoni MT" w:eastAsia="Times New Roman" w:hAnsi="Bodoni MT" w:cs="Times New Roman"/>
          <w:sz w:val="24"/>
          <w:szCs w:val="24"/>
          <w:lang w:eastAsia="it-IT"/>
        </w:rPr>
        <w:t xml:space="preserve">ha stabilito in sette giorni </w:t>
      </w:r>
      <w:r w:rsidR="00392DD1" w:rsidRPr="00D12268">
        <w:rPr>
          <w:rFonts w:ascii="Bodoni MT" w:eastAsia="Times New Roman" w:hAnsi="Bodoni MT" w:cs="Times New Roman"/>
          <w:sz w:val="24"/>
          <w:szCs w:val="24"/>
          <w:lang w:eastAsia="it-IT"/>
        </w:rPr>
        <w:t xml:space="preserve">il periodo massimo pro-capite di applicazione dell’imposta e </w:t>
      </w:r>
      <w:r w:rsidR="00C40E13" w:rsidRPr="00D12268">
        <w:rPr>
          <w:rFonts w:ascii="Bodoni MT" w:eastAsia="Times New Roman" w:hAnsi="Bodoni MT" w:cs="Times New Roman"/>
          <w:sz w:val="24"/>
          <w:szCs w:val="24"/>
          <w:lang w:eastAsia="it-IT"/>
        </w:rPr>
        <w:t xml:space="preserve">ha </w:t>
      </w:r>
      <w:r w:rsidR="00392DD1" w:rsidRPr="00D12268">
        <w:rPr>
          <w:rFonts w:ascii="Bodoni MT" w:eastAsia="Times New Roman" w:hAnsi="Bodoni MT" w:cs="Times New Roman"/>
          <w:sz w:val="24"/>
          <w:szCs w:val="24"/>
          <w:lang w:eastAsia="it-IT"/>
        </w:rPr>
        <w:t>disciplina</w:t>
      </w:r>
      <w:r w:rsidR="00C40E13" w:rsidRPr="00D12268">
        <w:rPr>
          <w:rFonts w:ascii="Bodoni MT" w:eastAsia="Times New Roman" w:hAnsi="Bodoni MT" w:cs="Times New Roman"/>
          <w:sz w:val="24"/>
          <w:szCs w:val="24"/>
          <w:lang w:eastAsia="it-IT"/>
        </w:rPr>
        <w:t>to ipotesi di</w:t>
      </w:r>
      <w:r w:rsidR="00392DD1" w:rsidRPr="00D12268">
        <w:rPr>
          <w:rFonts w:ascii="Bodoni MT" w:eastAsia="Times New Roman" w:hAnsi="Bodoni MT" w:cs="Times New Roman"/>
          <w:sz w:val="24"/>
          <w:szCs w:val="24"/>
          <w:lang w:eastAsia="it-IT"/>
        </w:rPr>
        <w:t xml:space="preserve"> esenzioni per determinate categorie di soggetti (minori, persone che assistono indigenti, appartenenti alle forze armate).</w:t>
      </w:r>
    </w:p>
    <w:p w:rsidR="00E51FCA" w:rsidRPr="00D12268" w:rsidRDefault="00392DD1" w:rsidP="00392DD1">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Il comune richiedente</w:t>
      </w:r>
      <w:r w:rsidR="00C40E13" w:rsidRPr="00D12268">
        <w:rPr>
          <w:rFonts w:ascii="Bodoni MT" w:eastAsia="Times New Roman" w:hAnsi="Bodoni MT" w:cs="Times New Roman"/>
          <w:sz w:val="24"/>
          <w:szCs w:val="24"/>
          <w:lang w:eastAsia="it-IT"/>
        </w:rPr>
        <w:t xml:space="preserve"> versa </w:t>
      </w:r>
      <w:r w:rsidR="00B11423" w:rsidRPr="00D12268">
        <w:rPr>
          <w:rFonts w:ascii="Bodoni MT" w:eastAsia="Times New Roman" w:hAnsi="Bodoni MT" w:cs="Times New Roman"/>
          <w:sz w:val="24"/>
          <w:szCs w:val="24"/>
          <w:lang w:eastAsia="it-IT"/>
        </w:rPr>
        <w:t>in stato di dissesto.</w:t>
      </w:r>
      <w:r w:rsidRPr="00D12268">
        <w:rPr>
          <w:rFonts w:ascii="Bodoni MT" w:eastAsia="Times New Roman" w:hAnsi="Bodoni MT" w:cs="Times New Roman"/>
          <w:sz w:val="24"/>
          <w:szCs w:val="24"/>
          <w:lang w:eastAsia="it-IT"/>
        </w:rPr>
        <w:t xml:space="preserve"> </w:t>
      </w:r>
      <w:r w:rsidR="00B11423" w:rsidRPr="00D12268">
        <w:rPr>
          <w:rFonts w:ascii="Bodoni MT" w:eastAsia="Times New Roman" w:hAnsi="Bodoni MT" w:cs="Times New Roman"/>
          <w:sz w:val="24"/>
          <w:szCs w:val="24"/>
          <w:lang w:eastAsia="it-IT"/>
        </w:rPr>
        <w:t>P</w:t>
      </w:r>
      <w:r w:rsidR="00E51FCA" w:rsidRPr="00D12268">
        <w:rPr>
          <w:rFonts w:ascii="Bodoni MT" w:eastAsia="Times New Roman" w:hAnsi="Bodoni MT" w:cs="Times New Roman"/>
          <w:sz w:val="24"/>
          <w:szCs w:val="24"/>
          <w:lang w:eastAsia="it-IT"/>
        </w:rPr>
        <w:t>ertanto</w:t>
      </w:r>
      <w:r w:rsidR="00B11423" w:rsidRPr="00D12268">
        <w:rPr>
          <w:rFonts w:ascii="Bodoni MT" w:eastAsia="Times New Roman" w:hAnsi="Bodoni MT" w:cs="Times New Roman"/>
          <w:sz w:val="24"/>
          <w:szCs w:val="24"/>
          <w:lang w:eastAsia="it-IT"/>
        </w:rPr>
        <w:t>,</w:t>
      </w:r>
      <w:r w:rsidR="00E51FCA" w:rsidRPr="00D12268">
        <w:rPr>
          <w:rFonts w:ascii="Bodoni MT" w:eastAsia="Times New Roman" w:hAnsi="Bodoni MT" w:cs="Times New Roman"/>
          <w:sz w:val="24"/>
          <w:szCs w:val="24"/>
          <w:lang w:eastAsia="it-IT"/>
        </w:rPr>
        <w:t xml:space="preserve"> ad esso si applicano le disposizioni</w:t>
      </w:r>
      <w:r w:rsidRPr="00D12268">
        <w:rPr>
          <w:rFonts w:ascii="Bodoni MT" w:eastAsia="Times New Roman" w:hAnsi="Bodoni MT" w:cs="Times New Roman"/>
          <w:sz w:val="24"/>
          <w:szCs w:val="24"/>
          <w:lang w:eastAsia="it-IT"/>
        </w:rPr>
        <w:t xml:space="preserve"> </w:t>
      </w:r>
      <w:r w:rsidR="00E51FCA" w:rsidRPr="00D12268">
        <w:rPr>
          <w:rFonts w:ascii="Bodoni MT" w:eastAsia="Times New Roman" w:hAnsi="Bodoni MT" w:cs="Times New Roman"/>
          <w:sz w:val="24"/>
          <w:szCs w:val="24"/>
          <w:lang w:eastAsia="it-IT"/>
        </w:rPr>
        <w:t>di cui al</w:t>
      </w:r>
      <w:r w:rsidRPr="00D12268">
        <w:rPr>
          <w:rFonts w:ascii="Bodoni MT" w:eastAsia="Times New Roman" w:hAnsi="Bodoni MT" w:cs="Times New Roman"/>
          <w:sz w:val="24"/>
          <w:szCs w:val="24"/>
          <w:lang w:eastAsia="it-IT"/>
        </w:rPr>
        <w:t>l’art. 251 T</w:t>
      </w:r>
      <w:r w:rsidR="00D12268">
        <w:rPr>
          <w:rFonts w:ascii="Bodoni MT" w:eastAsia="Times New Roman" w:hAnsi="Bodoni MT" w:cs="Times New Roman"/>
          <w:sz w:val="24"/>
          <w:szCs w:val="24"/>
          <w:lang w:eastAsia="it-IT"/>
        </w:rPr>
        <w:t>uel</w:t>
      </w:r>
      <w:r w:rsidRPr="00D12268">
        <w:rPr>
          <w:rFonts w:ascii="Bodoni MT" w:eastAsia="Times New Roman" w:hAnsi="Bodoni MT" w:cs="Times New Roman"/>
          <w:sz w:val="24"/>
          <w:szCs w:val="24"/>
          <w:lang w:eastAsia="it-IT"/>
        </w:rPr>
        <w:t xml:space="preserve"> (d.lgs. n. 267/2000)</w:t>
      </w:r>
      <w:r w:rsidR="00E51FCA"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rubricato “Attivazione delle entrate proprie”,</w:t>
      </w:r>
      <w:r w:rsidR="00E51FCA" w:rsidRPr="00D12268">
        <w:rPr>
          <w:rFonts w:ascii="Bodoni MT" w:eastAsia="Times New Roman" w:hAnsi="Bodoni MT" w:cs="Times New Roman"/>
          <w:sz w:val="24"/>
          <w:szCs w:val="24"/>
          <w:lang w:eastAsia="it-IT"/>
        </w:rPr>
        <w:t xml:space="preserve"> il quale,</w:t>
      </w:r>
      <w:r w:rsidRPr="00D12268">
        <w:rPr>
          <w:rFonts w:ascii="Bodoni MT" w:eastAsia="Times New Roman" w:hAnsi="Bodoni MT" w:cs="Times New Roman"/>
          <w:sz w:val="24"/>
          <w:szCs w:val="24"/>
          <w:lang w:eastAsia="it-IT"/>
        </w:rPr>
        <w:t xml:space="preserve"> da un lato (comma 1)</w:t>
      </w:r>
      <w:r w:rsidR="00E51FCA"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richiede che</w:t>
      </w:r>
      <w:r w:rsidR="00B11423"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entro 30 giorni dalla data di esecutività della delibera di dissesto</w:t>
      </w:r>
      <w:r w:rsidR="00B11423"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l’ente deliberi, per le imposte e tasse </w:t>
      </w:r>
      <w:r w:rsidRPr="00D12268">
        <w:rPr>
          <w:rFonts w:ascii="Bodoni MT" w:eastAsia="Times New Roman" w:hAnsi="Bodoni MT" w:cs="Times New Roman"/>
          <w:sz w:val="24"/>
          <w:szCs w:val="24"/>
          <w:lang w:eastAsia="it-IT"/>
        </w:rPr>
        <w:lastRenderedPageBreak/>
        <w:t>locali di spettanza, le aliquote e le tariffe di base nella misura</w:t>
      </w:r>
      <w:r w:rsidR="00B11423" w:rsidRPr="00D12268">
        <w:rPr>
          <w:rFonts w:ascii="Bodoni MT" w:eastAsia="Times New Roman" w:hAnsi="Bodoni MT" w:cs="Times New Roman"/>
          <w:sz w:val="24"/>
          <w:szCs w:val="24"/>
          <w:lang w:eastAsia="it-IT"/>
        </w:rPr>
        <w:t xml:space="preserve"> massima consentita;</w:t>
      </w:r>
      <w:r w:rsidR="00E51FCA" w:rsidRPr="00D12268">
        <w:rPr>
          <w:rFonts w:ascii="Bodoni MT" w:eastAsia="Times New Roman" w:hAnsi="Bodoni MT" w:cs="Times New Roman"/>
          <w:sz w:val="24"/>
          <w:szCs w:val="24"/>
          <w:lang w:eastAsia="it-IT"/>
        </w:rPr>
        <w:t xml:space="preserve"> dall’altro</w:t>
      </w:r>
      <w:r w:rsidRPr="00D12268">
        <w:rPr>
          <w:rFonts w:ascii="Bodoni MT" w:eastAsia="Times New Roman" w:hAnsi="Bodoni MT" w:cs="Times New Roman"/>
          <w:sz w:val="24"/>
          <w:szCs w:val="24"/>
          <w:lang w:eastAsia="it-IT"/>
        </w:rPr>
        <w:t xml:space="preserve"> (comma 4)</w:t>
      </w:r>
      <w:r w:rsidR="00E51FCA"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 xml:space="preserve"> attribuisce all’ente dissestato il potere di stabilire maggiorazioni, riduzioni, graduazioni ed agevolazioni per le stesse imposte secondo le competenze, le modalità, nei termini ed entro i limiti stabiliti dalle rispettive disposizioni di legge vigenti.</w:t>
      </w:r>
      <w:r w:rsidR="00E51FCA" w:rsidRPr="00D12268">
        <w:rPr>
          <w:rFonts w:ascii="Bodoni MT" w:hAnsi="Bodoni MT"/>
          <w:sz w:val="24"/>
          <w:szCs w:val="24"/>
        </w:rPr>
        <w:t xml:space="preserve"> </w:t>
      </w:r>
      <w:r w:rsidR="00E51FCA" w:rsidRPr="00D12268">
        <w:rPr>
          <w:rFonts w:ascii="Bodoni MT" w:eastAsia="Times New Roman" w:hAnsi="Bodoni MT" w:cs="Times New Roman"/>
          <w:sz w:val="24"/>
          <w:szCs w:val="24"/>
          <w:lang w:eastAsia="it-IT"/>
        </w:rPr>
        <w:t>Il potere in questione va interpretato nel senso che l’ente in dissesto possa esercitarlo nelle ipotesi in cui la legge disciplinante il tributo preveda espressamente la facoltà di operare tali variazioni, fermo restando l’innalzamento delle aliquote del tributo al massimo consentito.</w:t>
      </w:r>
    </w:p>
    <w:p w:rsidR="00392DD1" w:rsidRPr="00D12268" w:rsidRDefault="00E51FCA" w:rsidP="00C40E13">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Il </w:t>
      </w:r>
      <w:r w:rsidR="00B11423" w:rsidRPr="00D12268">
        <w:rPr>
          <w:rFonts w:ascii="Bodoni MT" w:eastAsia="Times New Roman" w:hAnsi="Bodoni MT" w:cs="Times New Roman"/>
          <w:sz w:val="24"/>
          <w:szCs w:val="24"/>
          <w:lang w:eastAsia="it-IT"/>
        </w:rPr>
        <w:t>comma 2</w:t>
      </w:r>
      <w:r w:rsidRPr="00D12268">
        <w:rPr>
          <w:rFonts w:ascii="Bodoni MT" w:eastAsia="Times New Roman" w:hAnsi="Bodoni MT" w:cs="Times New Roman"/>
          <w:sz w:val="24"/>
          <w:szCs w:val="24"/>
          <w:lang w:eastAsia="it-IT"/>
        </w:rPr>
        <w:t xml:space="preserve"> dell’art. 251 citato stabilisce, inoltre, che “la delibera non è revocabile ed ha efficacia per cinque anni, che decorrono da quello dell'ipotesi di bilancio riequilibrato”.</w:t>
      </w:r>
      <w:r w:rsidR="00C40E13" w:rsidRPr="00D12268">
        <w:rPr>
          <w:rFonts w:ascii="Bodoni MT" w:eastAsia="Times New Roman" w:hAnsi="Bodoni MT" w:cs="Times New Roman"/>
          <w:sz w:val="24"/>
          <w:szCs w:val="24"/>
          <w:lang w:eastAsia="it-IT"/>
        </w:rPr>
        <w:t xml:space="preserve"> </w:t>
      </w:r>
      <w:r w:rsidR="00392DD1" w:rsidRPr="00D12268">
        <w:rPr>
          <w:rFonts w:ascii="Bodoni MT" w:eastAsia="Times New Roman" w:hAnsi="Bodoni MT" w:cs="Times New Roman"/>
          <w:sz w:val="24"/>
          <w:szCs w:val="24"/>
          <w:lang w:eastAsia="it-IT"/>
        </w:rPr>
        <w:t xml:space="preserve">La </w:t>
      </w:r>
      <w:r w:rsidR="00392DD1" w:rsidRPr="00D12268">
        <w:rPr>
          <w:rFonts w:ascii="Bodoni MT" w:eastAsia="Times New Roman" w:hAnsi="Bodoni MT" w:cs="Times New Roman"/>
          <w:i/>
          <w:sz w:val="24"/>
          <w:szCs w:val="24"/>
          <w:lang w:eastAsia="it-IT"/>
        </w:rPr>
        <w:t>ratio</w:t>
      </w:r>
      <w:r w:rsidR="00392DD1" w:rsidRPr="00D12268">
        <w:rPr>
          <w:rFonts w:ascii="Bodoni MT" w:eastAsia="Times New Roman" w:hAnsi="Bodoni MT" w:cs="Times New Roman"/>
          <w:sz w:val="24"/>
          <w:szCs w:val="24"/>
          <w:lang w:eastAsia="it-IT"/>
        </w:rPr>
        <w:t xml:space="preserve"> </w:t>
      </w:r>
      <w:r w:rsidRPr="00D12268">
        <w:rPr>
          <w:rFonts w:ascii="Bodoni MT" w:eastAsia="Times New Roman" w:hAnsi="Bodoni MT" w:cs="Times New Roman"/>
          <w:sz w:val="24"/>
          <w:szCs w:val="24"/>
          <w:lang w:eastAsia="it-IT"/>
        </w:rPr>
        <w:t xml:space="preserve">della norma </w:t>
      </w:r>
      <w:r w:rsidR="00392DD1" w:rsidRPr="00D12268">
        <w:rPr>
          <w:rFonts w:ascii="Bodoni MT" w:eastAsia="Times New Roman" w:hAnsi="Bodoni MT" w:cs="Times New Roman"/>
          <w:sz w:val="24"/>
          <w:szCs w:val="24"/>
          <w:lang w:eastAsia="it-IT"/>
        </w:rPr>
        <w:t xml:space="preserve">è da ricercare nella necessità, conseguente alla procedura di dissesto, di garantire entrate finanziarie all’ente in grado di assicurare non solo la solvibilità nei confronti dei creditori, ma anche la </w:t>
      </w:r>
      <w:r w:rsidR="00B11423" w:rsidRPr="00D12268">
        <w:rPr>
          <w:rFonts w:ascii="Bodoni MT" w:eastAsia="Times New Roman" w:hAnsi="Bodoni MT" w:cs="Times New Roman"/>
          <w:sz w:val="24"/>
          <w:szCs w:val="24"/>
          <w:lang w:eastAsia="it-IT"/>
        </w:rPr>
        <w:t>continuità dei servizi e delle prestazioni ai cittadini</w:t>
      </w:r>
      <w:r w:rsidR="00392DD1" w:rsidRPr="00D12268">
        <w:rPr>
          <w:rFonts w:ascii="Bodoni MT" w:eastAsia="Times New Roman" w:hAnsi="Bodoni MT" w:cs="Times New Roman"/>
          <w:sz w:val="24"/>
          <w:szCs w:val="24"/>
          <w:lang w:eastAsia="it-IT"/>
        </w:rPr>
        <w:t xml:space="preserve">. </w:t>
      </w:r>
    </w:p>
    <w:p w:rsidR="00D30423" w:rsidRPr="00D12268" w:rsidRDefault="00D30423" w:rsidP="00D30423">
      <w:pPr>
        <w:spacing w:after="0" w:line="360" w:lineRule="auto"/>
        <w:ind w:firstLine="284"/>
        <w:jc w:val="both"/>
        <w:rPr>
          <w:rFonts w:ascii="Bodoni MT" w:eastAsia="Times New Roman" w:hAnsi="Bodoni MT" w:cs="Times New Roman"/>
          <w:sz w:val="24"/>
          <w:szCs w:val="24"/>
          <w:lang w:eastAsia="it-IT"/>
        </w:rPr>
      </w:pPr>
      <w:r w:rsidRPr="00D12268">
        <w:rPr>
          <w:rFonts w:ascii="Bodoni MT" w:hAnsi="Bodoni MT"/>
          <w:color w:val="000000"/>
          <w:sz w:val="24"/>
          <w:szCs w:val="24"/>
        </w:rPr>
        <w:t>La definizione delle tariffe da applicare per l’imposta di soggiorno</w:t>
      </w:r>
      <w:r w:rsidRPr="00D12268">
        <w:rPr>
          <w:rFonts w:ascii="Bodoni MT" w:hAnsi="Bodoni MT"/>
          <w:sz w:val="24"/>
          <w:szCs w:val="24"/>
        </w:rPr>
        <w:t xml:space="preserve"> </w:t>
      </w:r>
      <w:r w:rsidR="00D12268">
        <w:rPr>
          <w:rFonts w:ascii="Bodoni MT" w:hAnsi="Bodoni MT"/>
          <w:color w:val="000000"/>
          <w:sz w:val="24"/>
          <w:szCs w:val="24"/>
        </w:rPr>
        <w:t>in esecuzione dell’art. 251 Tuel</w:t>
      </w:r>
      <w:r w:rsidRPr="00D12268">
        <w:rPr>
          <w:rFonts w:ascii="Bodoni MT" w:hAnsi="Bodoni MT"/>
          <w:color w:val="000000"/>
          <w:sz w:val="24"/>
          <w:szCs w:val="24"/>
        </w:rPr>
        <w:t xml:space="preserve"> - precedentemente approvata con delibera della Giunta comunale del 12 luglio 2012, n. 304 - è stata definita con delibera del Commissario prefettizio 31 ottobre 2014, n. 15, successivamente alla dichiarazione di dissesto avvenuta il 2 ottobre 2014</w:t>
      </w:r>
      <w:r w:rsidRPr="00D12268">
        <w:rPr>
          <w:rFonts w:ascii="Bodoni MT" w:hAnsi="Bodoni MT"/>
          <w:sz w:val="24"/>
          <w:szCs w:val="24"/>
        </w:rPr>
        <w:t>.</w:t>
      </w:r>
    </w:p>
    <w:p w:rsidR="00D30423" w:rsidRPr="00D12268" w:rsidRDefault="00D30423" w:rsidP="00D30423">
      <w:pPr>
        <w:spacing w:after="0" w:line="360" w:lineRule="auto"/>
        <w:ind w:firstLine="284"/>
        <w:jc w:val="both"/>
        <w:rPr>
          <w:rFonts w:ascii="Bodoni MT" w:eastAsia="Times New Roman" w:hAnsi="Bodoni MT" w:cs="Times New Roman"/>
          <w:sz w:val="24"/>
          <w:szCs w:val="24"/>
          <w:lang w:eastAsia="it-IT"/>
        </w:rPr>
      </w:pPr>
      <w:r w:rsidRPr="00D12268">
        <w:rPr>
          <w:rFonts w:ascii="Bodoni MT" w:hAnsi="Bodoni MT"/>
          <w:color w:val="000000"/>
          <w:sz w:val="24"/>
          <w:szCs w:val="24"/>
        </w:rPr>
        <w:t>Con la citata delibera n. 15/2014</w:t>
      </w:r>
      <w:r w:rsidR="00A0306E" w:rsidRPr="00D12268">
        <w:rPr>
          <w:rFonts w:ascii="Bodoni MT" w:hAnsi="Bodoni MT"/>
          <w:color w:val="000000"/>
          <w:sz w:val="24"/>
          <w:szCs w:val="24"/>
        </w:rPr>
        <w:t>, il C</w:t>
      </w:r>
      <w:r w:rsidRPr="00D12268">
        <w:rPr>
          <w:rFonts w:ascii="Bodoni MT" w:hAnsi="Bodoni MT"/>
          <w:color w:val="000000"/>
          <w:sz w:val="24"/>
          <w:szCs w:val="24"/>
        </w:rPr>
        <w:t>ommissario prefettizio “ha ritenuto opportuno, nel rispetto dell’art. 251 d.lgs. 18 agosto 2000, n. 267</w:t>
      </w:r>
      <w:r w:rsidR="00B11423" w:rsidRPr="00D12268">
        <w:rPr>
          <w:rFonts w:ascii="Bodoni MT" w:hAnsi="Bodoni MT"/>
          <w:color w:val="000000"/>
          <w:sz w:val="24"/>
          <w:szCs w:val="24"/>
        </w:rPr>
        <w:t>,</w:t>
      </w:r>
      <w:r w:rsidRPr="00D12268">
        <w:rPr>
          <w:rFonts w:ascii="Bodoni MT" w:hAnsi="Bodoni MT"/>
          <w:color w:val="000000"/>
          <w:sz w:val="24"/>
          <w:szCs w:val="24"/>
        </w:rPr>
        <w:t xml:space="preserve"> e successive modificazioni e integrazioni, e per esigenze di semplificazione e gestione del tributo, uniformare le tariffe bassa, media e alta stagione in un’unica tariffa” al fine di “contemperare il duplice obiettivo: </w:t>
      </w:r>
    </w:p>
    <w:p w:rsidR="00D30423" w:rsidRPr="00D12268" w:rsidRDefault="00D30423" w:rsidP="00D30423">
      <w:pPr>
        <w:pStyle w:val="Paragrafoelenco"/>
        <w:numPr>
          <w:ilvl w:val="0"/>
          <w:numId w:val="1"/>
        </w:numPr>
        <w:spacing w:after="0" w:line="360" w:lineRule="auto"/>
        <w:jc w:val="both"/>
        <w:rPr>
          <w:rFonts w:ascii="Bodoni MT" w:hAnsi="Bodoni MT"/>
          <w:color w:val="000000"/>
          <w:sz w:val="24"/>
          <w:szCs w:val="24"/>
        </w:rPr>
      </w:pPr>
      <w:r w:rsidRPr="00D12268">
        <w:rPr>
          <w:rFonts w:ascii="Bodoni MT" w:hAnsi="Bodoni MT"/>
          <w:color w:val="000000"/>
          <w:sz w:val="24"/>
          <w:szCs w:val="24"/>
        </w:rPr>
        <w:t>di applicare la tariffazione massima disposta dall’art. 251 comma 1 del Tuel;</w:t>
      </w:r>
    </w:p>
    <w:p w:rsidR="00D30423" w:rsidRPr="00D12268" w:rsidRDefault="00D30423" w:rsidP="00D30423">
      <w:pPr>
        <w:pStyle w:val="Paragrafoelenco"/>
        <w:numPr>
          <w:ilvl w:val="0"/>
          <w:numId w:val="1"/>
        </w:numPr>
        <w:spacing w:after="0" w:line="360" w:lineRule="auto"/>
        <w:jc w:val="both"/>
        <w:rPr>
          <w:rFonts w:ascii="Bodoni MT" w:hAnsi="Bodoni MT"/>
          <w:color w:val="000000"/>
          <w:sz w:val="24"/>
          <w:szCs w:val="24"/>
        </w:rPr>
      </w:pPr>
      <w:r w:rsidRPr="00D12268">
        <w:rPr>
          <w:rFonts w:ascii="Bodoni MT" w:hAnsi="Bodoni MT"/>
          <w:color w:val="000000"/>
          <w:sz w:val="24"/>
          <w:szCs w:val="24"/>
        </w:rPr>
        <w:t>di rispettare il precetto normativo disposto dall’articolo 4 del decreto legislativo 14 marzo 2011 n. 23 e art. 13 del DL. 6 dicembre 2011 n. 201, convertito con la legge 22 dicembre 2011 n. 14 in base al quale è necessario adottare criteri di gradualità in proporzione al prezzo nell’applicazione dell’imposta di soggiorno”.</w:t>
      </w:r>
    </w:p>
    <w:p w:rsidR="00D30423" w:rsidRPr="00D12268" w:rsidRDefault="00D30423" w:rsidP="00D30423">
      <w:pPr>
        <w:spacing w:after="0" w:line="360" w:lineRule="auto"/>
        <w:jc w:val="both"/>
        <w:rPr>
          <w:rFonts w:ascii="Bodoni MT" w:hAnsi="Bodoni MT"/>
          <w:color w:val="000000"/>
          <w:sz w:val="24"/>
          <w:szCs w:val="24"/>
        </w:rPr>
      </w:pPr>
      <w:r w:rsidRPr="00D12268">
        <w:rPr>
          <w:rFonts w:ascii="Bodoni MT" w:hAnsi="Bodoni MT"/>
          <w:color w:val="000000"/>
          <w:sz w:val="24"/>
          <w:szCs w:val="24"/>
        </w:rPr>
        <w:t>La nuova misura dell’imposta di soggiorno è stata così definita:</w:t>
      </w:r>
      <w:r w:rsidRPr="00D12268">
        <w:rPr>
          <w:rFonts w:ascii="Bodoni MT" w:hAnsi="Bodoni MT"/>
          <w:color w:val="000000"/>
          <w:sz w:val="24"/>
          <w:szCs w:val="24"/>
        </w:rPr>
        <w:br w:type="page"/>
      </w:r>
    </w:p>
    <w:p w:rsidR="00D30423" w:rsidRPr="00D12268" w:rsidRDefault="00D30423" w:rsidP="00D30423">
      <w:pPr>
        <w:spacing w:after="0" w:line="360" w:lineRule="auto"/>
        <w:jc w:val="both"/>
        <w:rPr>
          <w:rFonts w:ascii="Bodoni MT" w:hAnsi="Bodoni MT"/>
          <w:color w:val="000000"/>
          <w:sz w:val="24"/>
          <w:szCs w:val="24"/>
        </w:rPr>
      </w:pPr>
    </w:p>
    <w:tbl>
      <w:tblPr>
        <w:tblStyle w:val="Grigliatabella"/>
        <w:tblW w:w="496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62"/>
        <w:gridCol w:w="1392"/>
        <w:gridCol w:w="1165"/>
        <w:gridCol w:w="1572"/>
        <w:gridCol w:w="1260"/>
        <w:gridCol w:w="1303"/>
      </w:tblGrid>
      <w:tr w:rsidR="00D30423" w:rsidRPr="00D12268" w:rsidTr="00D12268">
        <w:trPr>
          <w:trHeight w:val="787"/>
        </w:trPr>
        <w:tc>
          <w:tcPr>
            <w:tcW w:w="1737" w:type="pct"/>
            <w:gridSpan w:val="2"/>
          </w:tcPr>
          <w:p w:rsidR="00D30423" w:rsidRPr="00D12268" w:rsidRDefault="00D30423" w:rsidP="008B3878">
            <w:pPr>
              <w:rPr>
                <w:rFonts w:ascii="Bodoni MT" w:hAnsi="Bodoni MT"/>
                <w:sz w:val="20"/>
                <w:szCs w:val="20"/>
              </w:rPr>
            </w:pPr>
          </w:p>
        </w:tc>
        <w:tc>
          <w:tcPr>
            <w:tcW w:w="2460" w:type="pct"/>
            <w:gridSpan w:val="3"/>
            <w:vAlign w:val="center"/>
          </w:tcPr>
          <w:p w:rsidR="00D30423" w:rsidRPr="00D12268" w:rsidRDefault="00D30423" w:rsidP="008B3878">
            <w:pPr>
              <w:jc w:val="center"/>
              <w:rPr>
                <w:rFonts w:ascii="Bodoni MT" w:hAnsi="Bodoni MT"/>
                <w:b/>
                <w:sz w:val="20"/>
                <w:szCs w:val="20"/>
              </w:rPr>
            </w:pPr>
            <w:r w:rsidRPr="00D12268">
              <w:rPr>
                <w:rFonts w:ascii="Bodoni MT" w:hAnsi="Bodoni MT"/>
                <w:b/>
                <w:sz w:val="20"/>
                <w:szCs w:val="20"/>
              </w:rPr>
              <w:t>Precedente tariffazione (delibera n. 18/2012)</w:t>
            </w:r>
          </w:p>
        </w:tc>
        <w:tc>
          <w:tcPr>
            <w:tcW w:w="803" w:type="pct"/>
            <w:vAlign w:val="center"/>
          </w:tcPr>
          <w:p w:rsidR="00D30423" w:rsidRPr="00D12268" w:rsidRDefault="00D30423" w:rsidP="008B3878">
            <w:pPr>
              <w:jc w:val="center"/>
              <w:rPr>
                <w:rFonts w:ascii="Bodoni MT" w:hAnsi="Bodoni MT"/>
                <w:b/>
                <w:sz w:val="20"/>
                <w:szCs w:val="20"/>
              </w:rPr>
            </w:pPr>
            <w:r w:rsidRPr="00D12268">
              <w:rPr>
                <w:rFonts w:ascii="Bodoni MT" w:hAnsi="Bodoni MT"/>
                <w:b/>
                <w:sz w:val="20"/>
                <w:szCs w:val="20"/>
              </w:rPr>
              <w:t>Nuova tariffazione (delibera n. 15/2014)</w:t>
            </w:r>
          </w:p>
        </w:tc>
      </w:tr>
      <w:tr w:rsidR="00D30423" w:rsidRPr="00D12268" w:rsidTr="00D12268">
        <w:trPr>
          <w:trHeight w:val="579"/>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b/>
                <w:sz w:val="20"/>
                <w:szCs w:val="20"/>
              </w:rPr>
            </w:pPr>
            <w:r w:rsidRPr="00D12268">
              <w:rPr>
                <w:rFonts w:ascii="Bodoni MT" w:hAnsi="Bodoni MT"/>
                <w:b/>
                <w:sz w:val="20"/>
                <w:szCs w:val="20"/>
              </w:rPr>
              <w:t>ALTA STAGIONE</w:t>
            </w:r>
          </w:p>
        </w:tc>
        <w:tc>
          <w:tcPr>
            <w:tcW w:w="968" w:type="pct"/>
          </w:tcPr>
          <w:p w:rsidR="00D30423" w:rsidRPr="00D12268" w:rsidRDefault="00D30423" w:rsidP="008B3878">
            <w:pPr>
              <w:rPr>
                <w:rFonts w:ascii="Bodoni MT" w:hAnsi="Bodoni MT"/>
                <w:b/>
                <w:sz w:val="20"/>
                <w:szCs w:val="20"/>
              </w:rPr>
            </w:pPr>
            <w:r w:rsidRPr="00D12268">
              <w:rPr>
                <w:rFonts w:ascii="Bodoni MT" w:hAnsi="Bodoni MT"/>
                <w:b/>
                <w:sz w:val="20"/>
                <w:szCs w:val="20"/>
              </w:rPr>
              <w:t>MEDIA STAGIONE</w:t>
            </w:r>
          </w:p>
        </w:tc>
        <w:tc>
          <w:tcPr>
            <w:tcW w:w="778" w:type="pct"/>
          </w:tcPr>
          <w:p w:rsidR="00D30423" w:rsidRPr="00D12268" w:rsidRDefault="00D30423" w:rsidP="008B3878">
            <w:pPr>
              <w:rPr>
                <w:rFonts w:ascii="Bodoni MT" w:hAnsi="Bodoni MT"/>
                <w:b/>
                <w:sz w:val="20"/>
                <w:szCs w:val="20"/>
              </w:rPr>
            </w:pPr>
            <w:r w:rsidRPr="00D12268">
              <w:rPr>
                <w:rFonts w:ascii="Bodoni MT" w:hAnsi="Bodoni MT"/>
                <w:b/>
                <w:sz w:val="20"/>
                <w:szCs w:val="20"/>
              </w:rPr>
              <w:t>BASSA STAGIONE</w:t>
            </w:r>
          </w:p>
        </w:tc>
        <w:tc>
          <w:tcPr>
            <w:tcW w:w="803" w:type="pct"/>
          </w:tcPr>
          <w:p w:rsidR="00D30423" w:rsidRPr="00D12268" w:rsidRDefault="00D30423" w:rsidP="008B3878">
            <w:pPr>
              <w:rPr>
                <w:rFonts w:ascii="Bodoni MT" w:hAnsi="Bodoni MT"/>
                <w:b/>
                <w:sz w:val="20"/>
                <w:szCs w:val="20"/>
              </w:rPr>
            </w:pPr>
            <w:r w:rsidRPr="00D12268">
              <w:rPr>
                <w:rFonts w:ascii="Bodoni MT" w:hAnsi="Bodoni MT"/>
                <w:b/>
                <w:sz w:val="20"/>
                <w:szCs w:val="20"/>
              </w:rPr>
              <w:t>UNICA per notte di soggiorno</w:t>
            </w:r>
          </w:p>
        </w:tc>
      </w:tr>
      <w:tr w:rsidR="00D30423" w:rsidRPr="00D12268" w:rsidTr="00D12268">
        <w:trPr>
          <w:trHeight w:val="787"/>
        </w:trPr>
        <w:tc>
          <w:tcPr>
            <w:tcW w:w="882" w:type="pct"/>
          </w:tcPr>
          <w:p w:rsidR="00D30423" w:rsidRPr="00D12268" w:rsidRDefault="00D30423" w:rsidP="008B3878">
            <w:pPr>
              <w:rPr>
                <w:rFonts w:ascii="Bodoni MT" w:hAnsi="Bodoni MT"/>
                <w:b/>
                <w:sz w:val="20"/>
                <w:szCs w:val="20"/>
              </w:rPr>
            </w:pPr>
            <w:r w:rsidRPr="00D12268">
              <w:rPr>
                <w:rFonts w:ascii="Bodoni MT" w:hAnsi="Bodoni MT"/>
                <w:b/>
                <w:sz w:val="20"/>
                <w:szCs w:val="20"/>
              </w:rPr>
              <w:t>Strutture ricettive</w:t>
            </w:r>
          </w:p>
        </w:tc>
        <w:tc>
          <w:tcPr>
            <w:tcW w:w="855" w:type="pct"/>
          </w:tcPr>
          <w:p w:rsidR="00D30423" w:rsidRPr="00D12268" w:rsidRDefault="00D30423" w:rsidP="008B3878">
            <w:pPr>
              <w:rPr>
                <w:rFonts w:ascii="Bodoni MT" w:hAnsi="Bodoni MT"/>
                <w:b/>
                <w:sz w:val="20"/>
                <w:szCs w:val="20"/>
              </w:rPr>
            </w:pPr>
            <w:r w:rsidRPr="00D12268">
              <w:rPr>
                <w:rFonts w:ascii="Bodoni MT" w:hAnsi="Bodoni MT"/>
                <w:b/>
                <w:sz w:val="20"/>
                <w:szCs w:val="20"/>
              </w:rPr>
              <w:t>classificazione</w:t>
            </w: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Luglio Agosto</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Giugno Settembre Ottobre Febbraio</w:t>
            </w:r>
          </w:p>
          <w:p w:rsidR="00D30423" w:rsidRPr="00D12268" w:rsidRDefault="00D30423" w:rsidP="008B3878">
            <w:pPr>
              <w:rPr>
                <w:rFonts w:ascii="Bodoni MT" w:hAnsi="Bodoni MT"/>
                <w:sz w:val="20"/>
                <w:szCs w:val="20"/>
              </w:rPr>
            </w:pPr>
            <w:r w:rsidRPr="00D12268">
              <w:rPr>
                <w:rFonts w:ascii="Bodoni MT" w:hAnsi="Bodoni MT"/>
                <w:sz w:val="20"/>
                <w:szCs w:val="20"/>
              </w:rPr>
              <w:t>Marzo Aprile</w:t>
            </w:r>
          </w:p>
          <w:p w:rsidR="00D30423" w:rsidRPr="00D12268" w:rsidRDefault="00D30423" w:rsidP="008B3878">
            <w:pPr>
              <w:rPr>
                <w:rFonts w:ascii="Bodoni MT" w:hAnsi="Bodoni MT"/>
                <w:sz w:val="20"/>
                <w:szCs w:val="20"/>
              </w:rPr>
            </w:pPr>
            <w:r w:rsidRPr="00D12268">
              <w:rPr>
                <w:rFonts w:ascii="Bodoni MT" w:hAnsi="Bodoni MT"/>
                <w:sz w:val="20"/>
                <w:szCs w:val="20"/>
              </w:rPr>
              <w:t>Maggio</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Novembre</w:t>
            </w:r>
          </w:p>
          <w:p w:rsidR="00D30423" w:rsidRPr="00D12268" w:rsidRDefault="00D30423" w:rsidP="008B3878">
            <w:pPr>
              <w:rPr>
                <w:rFonts w:ascii="Bodoni MT" w:hAnsi="Bodoni MT"/>
                <w:sz w:val="20"/>
                <w:szCs w:val="20"/>
              </w:rPr>
            </w:pPr>
            <w:r w:rsidRPr="00D12268">
              <w:rPr>
                <w:rFonts w:ascii="Bodoni MT" w:hAnsi="Bodoni MT"/>
                <w:sz w:val="20"/>
                <w:szCs w:val="20"/>
              </w:rPr>
              <w:t>Dicembre</w:t>
            </w:r>
          </w:p>
          <w:p w:rsidR="00D30423" w:rsidRPr="00D12268" w:rsidRDefault="00D30423" w:rsidP="008B3878">
            <w:pPr>
              <w:rPr>
                <w:rFonts w:ascii="Bodoni MT" w:hAnsi="Bodoni MT"/>
                <w:sz w:val="20"/>
                <w:szCs w:val="20"/>
              </w:rPr>
            </w:pPr>
            <w:r w:rsidRPr="00D12268">
              <w:rPr>
                <w:rFonts w:ascii="Bodoni MT" w:hAnsi="Bodoni MT"/>
                <w:sz w:val="20"/>
                <w:szCs w:val="20"/>
              </w:rPr>
              <w:t>Gennaio</w:t>
            </w: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185"/>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ALBERGHI</w:t>
            </w:r>
          </w:p>
        </w:tc>
        <w:tc>
          <w:tcPr>
            <w:tcW w:w="855" w:type="pct"/>
          </w:tcPr>
          <w:p w:rsidR="00D30423" w:rsidRPr="00D12268" w:rsidRDefault="00D30423" w:rsidP="008B3878">
            <w:pPr>
              <w:rPr>
                <w:rFonts w:ascii="Bodoni MT" w:hAnsi="Bodoni MT"/>
                <w:sz w:val="20"/>
                <w:szCs w:val="20"/>
              </w:rPr>
            </w:pPr>
            <w:r w:rsidRPr="00D12268">
              <w:rPr>
                <w:rFonts w:ascii="Bodoni MT" w:hAnsi="Bodoni MT"/>
                <w:sz w:val="20"/>
                <w:szCs w:val="20"/>
              </w:rPr>
              <w:t>5 stelle</w:t>
            </w: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4,00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2,40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0,80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5,00</w:t>
            </w: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ALBERGHI</w:t>
            </w:r>
          </w:p>
        </w:tc>
        <w:tc>
          <w:tcPr>
            <w:tcW w:w="855" w:type="pct"/>
          </w:tcPr>
          <w:p w:rsidR="00D30423" w:rsidRPr="00D12268" w:rsidRDefault="00D30423" w:rsidP="008B3878">
            <w:pPr>
              <w:rPr>
                <w:rFonts w:ascii="Bodoni MT" w:hAnsi="Bodoni MT"/>
                <w:sz w:val="20"/>
                <w:szCs w:val="20"/>
              </w:rPr>
            </w:pPr>
            <w:r w:rsidRPr="00D12268">
              <w:rPr>
                <w:rFonts w:ascii="Bodoni MT" w:hAnsi="Bodoni MT"/>
                <w:sz w:val="20"/>
                <w:szCs w:val="20"/>
              </w:rPr>
              <w:t>4 stelle</w:t>
            </w: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3,00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1,80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0,60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4,50</w:t>
            </w: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ALBERGHI</w:t>
            </w:r>
          </w:p>
        </w:tc>
        <w:tc>
          <w:tcPr>
            <w:tcW w:w="855" w:type="pct"/>
          </w:tcPr>
          <w:p w:rsidR="00D30423" w:rsidRPr="00D12268" w:rsidRDefault="00D30423" w:rsidP="008B3878">
            <w:pPr>
              <w:rPr>
                <w:rFonts w:ascii="Bodoni MT" w:hAnsi="Bodoni MT"/>
                <w:sz w:val="20"/>
                <w:szCs w:val="20"/>
              </w:rPr>
            </w:pPr>
            <w:r w:rsidRPr="00D12268">
              <w:rPr>
                <w:rFonts w:ascii="Bodoni MT" w:hAnsi="Bodoni MT"/>
                <w:sz w:val="20"/>
                <w:szCs w:val="20"/>
              </w:rPr>
              <w:t>3 stelle</w:t>
            </w: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1,50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0,90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0,30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4,00</w:t>
            </w: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ALBERGHI</w:t>
            </w:r>
          </w:p>
        </w:tc>
        <w:tc>
          <w:tcPr>
            <w:tcW w:w="855" w:type="pct"/>
          </w:tcPr>
          <w:p w:rsidR="00D30423" w:rsidRPr="00D12268" w:rsidRDefault="00D30423" w:rsidP="008B3878">
            <w:pPr>
              <w:rPr>
                <w:rFonts w:ascii="Bodoni MT" w:hAnsi="Bodoni MT"/>
                <w:sz w:val="20"/>
                <w:szCs w:val="20"/>
              </w:rPr>
            </w:pPr>
            <w:r w:rsidRPr="00D12268">
              <w:rPr>
                <w:rFonts w:ascii="Bodoni MT" w:hAnsi="Bodoni MT"/>
                <w:sz w:val="20"/>
                <w:szCs w:val="20"/>
              </w:rPr>
              <w:t>2 stelle</w:t>
            </w: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1,00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0,60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0,20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3,00</w:t>
            </w:r>
          </w:p>
        </w:tc>
      </w:tr>
      <w:tr w:rsidR="00D30423" w:rsidRPr="00D12268" w:rsidTr="00D12268">
        <w:trPr>
          <w:trHeight w:val="185"/>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ALBERGHI</w:t>
            </w:r>
          </w:p>
        </w:tc>
        <w:tc>
          <w:tcPr>
            <w:tcW w:w="855" w:type="pct"/>
          </w:tcPr>
          <w:p w:rsidR="00D30423" w:rsidRPr="00D12268" w:rsidRDefault="00D30423" w:rsidP="008B3878">
            <w:pPr>
              <w:rPr>
                <w:rFonts w:ascii="Bodoni MT" w:hAnsi="Bodoni MT"/>
                <w:sz w:val="20"/>
                <w:szCs w:val="20"/>
              </w:rPr>
            </w:pPr>
            <w:r w:rsidRPr="00D12268">
              <w:rPr>
                <w:rFonts w:ascii="Bodoni MT" w:hAnsi="Bodoni MT"/>
                <w:sz w:val="20"/>
                <w:szCs w:val="20"/>
              </w:rPr>
              <w:t>1 stella</w:t>
            </w: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1,00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0,60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0,20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2,00</w:t>
            </w:r>
          </w:p>
        </w:tc>
      </w:tr>
      <w:tr w:rsidR="00D30423" w:rsidRPr="00D12268" w:rsidTr="00D12268">
        <w:trPr>
          <w:trHeight w:val="121"/>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591"/>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RESIDENZE TURISTICHE ALBERGHIERE</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3,00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1,80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0,60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4,00</w:t>
            </w:r>
          </w:p>
        </w:tc>
      </w:tr>
      <w:tr w:rsidR="00D30423" w:rsidRPr="00D12268" w:rsidTr="00D12268">
        <w:trPr>
          <w:trHeight w:val="185"/>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CAMPEGGI</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0,50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0,30</w:t>
            </w:r>
          </w:p>
        </w:tc>
        <w:tc>
          <w:tcPr>
            <w:tcW w:w="778" w:type="pct"/>
          </w:tcPr>
          <w:p w:rsidR="00D30423" w:rsidRPr="00D12268" w:rsidRDefault="00D30423" w:rsidP="008B3878">
            <w:pPr>
              <w:pStyle w:val="Paragrafoelenco"/>
              <w:numPr>
                <w:ilvl w:val="0"/>
                <w:numId w:val="2"/>
              </w:num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1,00</w:t>
            </w: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AGRITURISMO</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1,50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0,90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0,30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2,50</w:t>
            </w:r>
          </w:p>
        </w:tc>
      </w:tr>
      <w:tr w:rsidR="00D30423" w:rsidRPr="00D12268" w:rsidTr="00D12268">
        <w:trPr>
          <w:trHeight w:val="185"/>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394"/>
        </w:trPr>
        <w:tc>
          <w:tcPr>
            <w:tcW w:w="882" w:type="pct"/>
          </w:tcPr>
          <w:p w:rsidR="00D30423" w:rsidRPr="00D12268" w:rsidRDefault="00D30423" w:rsidP="008B3878">
            <w:pPr>
              <w:rPr>
                <w:rFonts w:ascii="Bodoni MT" w:hAnsi="Bodoni MT"/>
                <w:b/>
                <w:sz w:val="20"/>
                <w:szCs w:val="20"/>
              </w:rPr>
            </w:pPr>
            <w:r w:rsidRPr="00D12268">
              <w:rPr>
                <w:rFonts w:ascii="Bodoni MT" w:hAnsi="Bodoni MT"/>
                <w:b/>
                <w:sz w:val="20"/>
                <w:szCs w:val="20"/>
              </w:rPr>
              <w:t>Altre strutture ricettive</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CASE PER FERIE</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1,50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0,90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0,30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2,50</w:t>
            </w:r>
          </w:p>
        </w:tc>
      </w:tr>
      <w:tr w:rsidR="00D30423" w:rsidRPr="00D12268" w:rsidTr="00D12268">
        <w:trPr>
          <w:trHeight w:val="185"/>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591"/>
        </w:trPr>
        <w:tc>
          <w:tcPr>
            <w:tcW w:w="882" w:type="pct"/>
          </w:tcPr>
          <w:p w:rsidR="00D30423" w:rsidRPr="00D12268" w:rsidRDefault="00D30423" w:rsidP="008B3878">
            <w:pPr>
              <w:rPr>
                <w:rFonts w:ascii="Bodoni MT" w:hAnsi="Bodoni MT"/>
                <w:b/>
                <w:sz w:val="20"/>
                <w:szCs w:val="20"/>
              </w:rPr>
            </w:pPr>
            <w:r w:rsidRPr="00D12268">
              <w:rPr>
                <w:rFonts w:ascii="Bodoni MT" w:hAnsi="Bodoni MT"/>
                <w:b/>
                <w:sz w:val="20"/>
                <w:szCs w:val="20"/>
              </w:rPr>
              <w:t>Strutture ricettive extra alberghiere</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r w:rsidR="00D30423" w:rsidRPr="00D12268" w:rsidTr="00D12268">
        <w:trPr>
          <w:trHeight w:val="197"/>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CASE VACANZA</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1,50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0,90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0,30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2,50</w:t>
            </w:r>
          </w:p>
        </w:tc>
      </w:tr>
      <w:tr w:rsidR="00D30423" w:rsidRPr="00D12268" w:rsidTr="00D12268">
        <w:trPr>
          <w:trHeight w:val="185"/>
        </w:trPr>
        <w:tc>
          <w:tcPr>
            <w:tcW w:w="882" w:type="pct"/>
          </w:tcPr>
          <w:p w:rsidR="00D30423" w:rsidRPr="00D12268" w:rsidRDefault="00D30423" w:rsidP="008B3878">
            <w:pPr>
              <w:rPr>
                <w:rFonts w:ascii="Bodoni MT" w:hAnsi="Bodoni MT"/>
                <w:sz w:val="20"/>
                <w:szCs w:val="20"/>
              </w:rPr>
            </w:pPr>
            <w:r w:rsidRPr="00D12268">
              <w:rPr>
                <w:rFonts w:ascii="Bodoni MT" w:hAnsi="Bodoni MT"/>
                <w:sz w:val="20"/>
                <w:szCs w:val="20"/>
              </w:rPr>
              <w:t>AFFITTACAMERE</w:t>
            </w: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r w:rsidRPr="00D12268">
              <w:rPr>
                <w:rFonts w:ascii="Bodoni MT" w:hAnsi="Bodoni MT"/>
                <w:sz w:val="20"/>
                <w:szCs w:val="20"/>
              </w:rPr>
              <w:t>1,50</w:t>
            </w:r>
          </w:p>
        </w:tc>
        <w:tc>
          <w:tcPr>
            <w:tcW w:w="968" w:type="pct"/>
          </w:tcPr>
          <w:p w:rsidR="00D30423" w:rsidRPr="00D12268" w:rsidRDefault="00D30423" w:rsidP="008B3878">
            <w:pPr>
              <w:rPr>
                <w:rFonts w:ascii="Bodoni MT" w:hAnsi="Bodoni MT"/>
                <w:sz w:val="20"/>
                <w:szCs w:val="20"/>
              </w:rPr>
            </w:pPr>
            <w:r w:rsidRPr="00D12268">
              <w:rPr>
                <w:rFonts w:ascii="Bodoni MT" w:hAnsi="Bodoni MT"/>
                <w:sz w:val="20"/>
                <w:szCs w:val="20"/>
              </w:rPr>
              <w:t>0,90</w:t>
            </w:r>
          </w:p>
        </w:tc>
        <w:tc>
          <w:tcPr>
            <w:tcW w:w="778" w:type="pct"/>
          </w:tcPr>
          <w:p w:rsidR="00D30423" w:rsidRPr="00D12268" w:rsidRDefault="00D30423" w:rsidP="008B3878">
            <w:pPr>
              <w:rPr>
                <w:rFonts w:ascii="Bodoni MT" w:hAnsi="Bodoni MT"/>
                <w:sz w:val="20"/>
                <w:szCs w:val="20"/>
              </w:rPr>
            </w:pPr>
            <w:r w:rsidRPr="00D12268">
              <w:rPr>
                <w:rFonts w:ascii="Bodoni MT" w:hAnsi="Bodoni MT"/>
                <w:sz w:val="20"/>
                <w:szCs w:val="20"/>
              </w:rPr>
              <w:t>0,30</w:t>
            </w:r>
          </w:p>
        </w:tc>
        <w:tc>
          <w:tcPr>
            <w:tcW w:w="803" w:type="pct"/>
          </w:tcPr>
          <w:p w:rsidR="00D30423" w:rsidRPr="00D12268" w:rsidRDefault="00D30423" w:rsidP="008B3878">
            <w:pPr>
              <w:rPr>
                <w:rFonts w:ascii="Bodoni MT" w:hAnsi="Bodoni MT"/>
                <w:sz w:val="20"/>
                <w:szCs w:val="20"/>
              </w:rPr>
            </w:pPr>
            <w:r w:rsidRPr="00D12268">
              <w:rPr>
                <w:rFonts w:ascii="Bodoni MT" w:hAnsi="Bodoni MT"/>
                <w:sz w:val="20"/>
                <w:szCs w:val="20"/>
              </w:rPr>
              <w:t>2,50</w:t>
            </w:r>
          </w:p>
        </w:tc>
      </w:tr>
      <w:tr w:rsidR="00D30423" w:rsidRPr="00D12268" w:rsidTr="00D12268">
        <w:trPr>
          <w:trHeight w:val="208"/>
        </w:trPr>
        <w:tc>
          <w:tcPr>
            <w:tcW w:w="882" w:type="pct"/>
          </w:tcPr>
          <w:p w:rsidR="00D30423" w:rsidRPr="00D12268" w:rsidRDefault="00D30423" w:rsidP="008B3878">
            <w:pPr>
              <w:rPr>
                <w:rFonts w:ascii="Bodoni MT" w:hAnsi="Bodoni MT"/>
                <w:sz w:val="20"/>
                <w:szCs w:val="20"/>
              </w:rPr>
            </w:pPr>
          </w:p>
        </w:tc>
        <w:tc>
          <w:tcPr>
            <w:tcW w:w="855" w:type="pct"/>
          </w:tcPr>
          <w:p w:rsidR="00D30423" w:rsidRPr="00D12268" w:rsidRDefault="00D30423" w:rsidP="008B3878">
            <w:pPr>
              <w:rPr>
                <w:rFonts w:ascii="Bodoni MT" w:hAnsi="Bodoni MT"/>
                <w:sz w:val="20"/>
                <w:szCs w:val="20"/>
              </w:rPr>
            </w:pPr>
          </w:p>
        </w:tc>
        <w:tc>
          <w:tcPr>
            <w:tcW w:w="714" w:type="pct"/>
          </w:tcPr>
          <w:p w:rsidR="00D30423" w:rsidRPr="00D12268" w:rsidRDefault="00D30423" w:rsidP="008B3878">
            <w:pPr>
              <w:rPr>
                <w:rFonts w:ascii="Bodoni MT" w:hAnsi="Bodoni MT"/>
                <w:sz w:val="20"/>
                <w:szCs w:val="20"/>
              </w:rPr>
            </w:pPr>
          </w:p>
        </w:tc>
        <w:tc>
          <w:tcPr>
            <w:tcW w:w="968" w:type="pct"/>
          </w:tcPr>
          <w:p w:rsidR="00D30423" w:rsidRPr="00D12268" w:rsidRDefault="00D30423" w:rsidP="008B3878">
            <w:pPr>
              <w:rPr>
                <w:rFonts w:ascii="Bodoni MT" w:hAnsi="Bodoni MT"/>
                <w:sz w:val="20"/>
                <w:szCs w:val="20"/>
              </w:rPr>
            </w:pPr>
          </w:p>
        </w:tc>
        <w:tc>
          <w:tcPr>
            <w:tcW w:w="778" w:type="pct"/>
          </w:tcPr>
          <w:p w:rsidR="00D30423" w:rsidRPr="00D12268" w:rsidRDefault="00D30423" w:rsidP="008B3878">
            <w:pPr>
              <w:rPr>
                <w:rFonts w:ascii="Bodoni MT" w:hAnsi="Bodoni MT"/>
                <w:sz w:val="20"/>
                <w:szCs w:val="20"/>
              </w:rPr>
            </w:pPr>
          </w:p>
        </w:tc>
        <w:tc>
          <w:tcPr>
            <w:tcW w:w="803" w:type="pct"/>
          </w:tcPr>
          <w:p w:rsidR="00D30423" w:rsidRPr="00D12268" w:rsidRDefault="00D30423" w:rsidP="008B3878">
            <w:pPr>
              <w:rPr>
                <w:rFonts w:ascii="Bodoni MT" w:hAnsi="Bodoni MT"/>
                <w:sz w:val="20"/>
                <w:szCs w:val="20"/>
              </w:rPr>
            </w:pPr>
          </w:p>
        </w:tc>
      </w:tr>
    </w:tbl>
    <w:p w:rsidR="00D30423" w:rsidRPr="00D12268" w:rsidRDefault="00D30423" w:rsidP="00D30423">
      <w:pPr>
        <w:rPr>
          <w:rFonts w:ascii="Bodoni MT" w:hAnsi="Bodoni MT"/>
          <w:color w:val="000000"/>
          <w:sz w:val="24"/>
          <w:szCs w:val="24"/>
        </w:rPr>
      </w:pPr>
    </w:p>
    <w:p w:rsidR="00D30423" w:rsidRPr="00D12268" w:rsidRDefault="00B11423" w:rsidP="00C40E13">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Il Commissario prefettizio ha fatto uso, in tal modo, del potere conferito all’ente in dissesto da</w:t>
      </w:r>
      <w:r w:rsidR="00D12268">
        <w:rPr>
          <w:rFonts w:ascii="Bodoni MT" w:eastAsia="Times New Roman" w:hAnsi="Bodoni MT" w:cs="Times New Roman"/>
          <w:sz w:val="24"/>
          <w:szCs w:val="24"/>
          <w:lang w:eastAsia="it-IT"/>
        </w:rPr>
        <w:t>l citato art. 251, comma 4, Tuel</w:t>
      </w:r>
      <w:r w:rsidRPr="00D12268">
        <w:rPr>
          <w:rFonts w:ascii="Bodoni MT" w:eastAsia="Times New Roman" w:hAnsi="Bodoni MT" w:cs="Times New Roman"/>
          <w:sz w:val="24"/>
          <w:szCs w:val="24"/>
          <w:lang w:eastAsia="it-IT"/>
        </w:rPr>
        <w:t>, nella parte in cui questo consente all’ente di stabilire maggiorazioni, riduzioni e graduazioni entro i limiti stabiliti dalle “disposizioni di legge vigenti”; disposizioni tra le quali vi è, appunto, quella dell’art.</w:t>
      </w:r>
      <w:r w:rsidR="00A0306E" w:rsidRPr="00D12268">
        <w:rPr>
          <w:rFonts w:ascii="Bodoni MT" w:eastAsia="Times New Roman" w:hAnsi="Bodoni MT" w:cs="Times New Roman"/>
          <w:sz w:val="24"/>
          <w:szCs w:val="24"/>
          <w:lang w:eastAsia="it-IT"/>
        </w:rPr>
        <w:t xml:space="preserve"> </w:t>
      </w:r>
      <w:r w:rsidRPr="00D12268">
        <w:rPr>
          <w:rFonts w:ascii="Bodoni MT" w:eastAsia="Times New Roman" w:hAnsi="Bodoni MT" w:cs="Times New Roman"/>
          <w:sz w:val="24"/>
          <w:szCs w:val="24"/>
          <w:lang w:eastAsia="it-IT"/>
        </w:rPr>
        <w:t>4, comma 1, d.lgs. n. 23/2011 cit., il quale espressamente prevede “criteri di gradualità” nell’applicazione dell’imposta da parte dei comuni.</w:t>
      </w:r>
    </w:p>
    <w:p w:rsidR="00C50A65" w:rsidRDefault="00B11423" w:rsidP="00392DD1">
      <w:pPr>
        <w:spacing w:after="0" w:line="360" w:lineRule="auto"/>
        <w:ind w:firstLine="284"/>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lastRenderedPageBreak/>
        <w:t>Reputa, pertanto, l</w:t>
      </w:r>
      <w:r w:rsidR="00E51FCA" w:rsidRPr="00D12268">
        <w:rPr>
          <w:rFonts w:ascii="Bodoni MT" w:eastAsia="Times New Roman" w:hAnsi="Bodoni MT" w:cs="Times New Roman"/>
          <w:sz w:val="24"/>
          <w:szCs w:val="24"/>
          <w:lang w:eastAsia="it-IT"/>
        </w:rPr>
        <w:t>a Sezione che</w:t>
      </w:r>
      <w:r w:rsidRPr="00D12268">
        <w:rPr>
          <w:rFonts w:ascii="Bodoni MT" w:eastAsia="Times New Roman" w:hAnsi="Bodoni MT" w:cs="Times New Roman"/>
          <w:sz w:val="24"/>
          <w:szCs w:val="24"/>
          <w:lang w:eastAsia="it-IT"/>
        </w:rPr>
        <w:t xml:space="preserve"> il Commissario abbia correttamente interpretato</w:t>
      </w:r>
      <w:r w:rsidR="00E51FCA" w:rsidRPr="00D12268">
        <w:rPr>
          <w:rFonts w:ascii="Bodoni MT" w:eastAsia="Times New Roman" w:hAnsi="Bodoni MT" w:cs="Times New Roman"/>
          <w:sz w:val="24"/>
          <w:szCs w:val="24"/>
          <w:lang w:eastAsia="it-IT"/>
        </w:rPr>
        <w:t xml:space="preserve"> la </w:t>
      </w:r>
      <w:r w:rsidR="00D30423" w:rsidRPr="00D12268">
        <w:rPr>
          <w:rFonts w:ascii="Bodoni MT" w:eastAsia="Times New Roman" w:hAnsi="Bodoni MT" w:cs="Times New Roman"/>
          <w:sz w:val="24"/>
          <w:szCs w:val="24"/>
          <w:lang w:eastAsia="it-IT"/>
        </w:rPr>
        <w:t xml:space="preserve">normativa in materia </w:t>
      </w:r>
      <w:r w:rsidR="00E51FCA" w:rsidRPr="00D12268">
        <w:rPr>
          <w:rFonts w:ascii="Bodoni MT" w:eastAsia="Times New Roman" w:hAnsi="Bodoni MT" w:cs="Times New Roman"/>
          <w:sz w:val="24"/>
          <w:szCs w:val="24"/>
          <w:lang w:eastAsia="it-IT"/>
        </w:rPr>
        <w:t>(</w:t>
      </w:r>
      <w:r w:rsidR="00D30423" w:rsidRPr="00D12268">
        <w:rPr>
          <w:rFonts w:ascii="Bodoni MT" w:eastAsia="Times New Roman" w:hAnsi="Bodoni MT" w:cs="Times New Roman"/>
          <w:sz w:val="24"/>
          <w:szCs w:val="24"/>
          <w:lang w:eastAsia="it-IT"/>
        </w:rPr>
        <w:t>art. 4</w:t>
      </w:r>
      <w:r w:rsidR="00E51FCA" w:rsidRPr="00D12268">
        <w:rPr>
          <w:rFonts w:ascii="Bodoni MT" w:eastAsia="Times New Roman" w:hAnsi="Bodoni MT" w:cs="Times New Roman"/>
          <w:sz w:val="24"/>
          <w:szCs w:val="24"/>
          <w:lang w:eastAsia="it-IT"/>
        </w:rPr>
        <w:t xml:space="preserve"> d.lgs. </w:t>
      </w:r>
      <w:r w:rsidRPr="00D12268">
        <w:rPr>
          <w:rFonts w:ascii="Bodoni MT" w:eastAsia="Times New Roman" w:hAnsi="Bodoni MT" w:cs="Times New Roman"/>
          <w:sz w:val="24"/>
          <w:szCs w:val="24"/>
          <w:lang w:eastAsia="it-IT"/>
        </w:rPr>
        <w:t xml:space="preserve">n. </w:t>
      </w:r>
      <w:r w:rsidR="00D12268">
        <w:rPr>
          <w:rFonts w:ascii="Bodoni MT" w:eastAsia="Times New Roman" w:hAnsi="Bodoni MT" w:cs="Times New Roman"/>
          <w:sz w:val="24"/>
          <w:szCs w:val="24"/>
          <w:lang w:eastAsia="it-IT"/>
        </w:rPr>
        <w:t>23/2011 e art. 251 Tuel</w:t>
      </w:r>
      <w:r w:rsidR="00E51FCA" w:rsidRPr="00D12268">
        <w:rPr>
          <w:rFonts w:ascii="Bodoni MT" w:eastAsia="Times New Roman" w:hAnsi="Bodoni MT" w:cs="Times New Roman"/>
          <w:sz w:val="24"/>
          <w:szCs w:val="24"/>
          <w:lang w:eastAsia="it-IT"/>
        </w:rPr>
        <w:t>)</w:t>
      </w:r>
      <w:r w:rsidRPr="00D12268">
        <w:rPr>
          <w:rFonts w:ascii="Bodoni MT" w:eastAsia="Times New Roman" w:hAnsi="Bodoni MT" w:cs="Times New Roman"/>
          <w:sz w:val="24"/>
          <w:szCs w:val="24"/>
          <w:lang w:eastAsia="it-IT"/>
        </w:rPr>
        <w:t>,</w:t>
      </w:r>
      <w:r w:rsidR="00E51FCA" w:rsidRPr="00D12268">
        <w:rPr>
          <w:rFonts w:ascii="Bodoni MT" w:eastAsia="Times New Roman" w:hAnsi="Bodoni MT" w:cs="Times New Roman"/>
          <w:sz w:val="24"/>
          <w:szCs w:val="24"/>
          <w:lang w:eastAsia="it-IT"/>
        </w:rPr>
        <w:t xml:space="preserve"> </w:t>
      </w:r>
      <w:r w:rsidRPr="00D12268">
        <w:rPr>
          <w:rFonts w:ascii="Bodoni MT" w:eastAsia="Times New Roman" w:hAnsi="Bodoni MT" w:cs="Times New Roman"/>
          <w:sz w:val="24"/>
          <w:szCs w:val="24"/>
          <w:lang w:eastAsia="it-IT"/>
        </w:rPr>
        <w:t>che consente</w:t>
      </w:r>
      <w:r w:rsidR="00E51FCA" w:rsidRPr="00D12268">
        <w:rPr>
          <w:rFonts w:ascii="Bodoni MT" w:eastAsia="Times New Roman" w:hAnsi="Bodoni MT" w:cs="Times New Roman"/>
          <w:sz w:val="24"/>
          <w:szCs w:val="24"/>
          <w:lang w:eastAsia="it-IT"/>
        </w:rPr>
        <w:t xml:space="preserve"> una rimodulazione, nella sede regolamentare, delle tariffe</w:t>
      </w:r>
      <w:r w:rsidR="00A0306E" w:rsidRPr="00D12268">
        <w:rPr>
          <w:rFonts w:ascii="Bodoni MT" w:eastAsia="Times New Roman" w:hAnsi="Bodoni MT" w:cs="Times New Roman"/>
          <w:sz w:val="24"/>
          <w:szCs w:val="24"/>
          <w:lang w:eastAsia="it-IT"/>
        </w:rPr>
        <w:t xml:space="preserve"> della tassa di soggiorno, fermo restando che l</w:t>
      </w:r>
      <w:r w:rsidR="00E51FCA" w:rsidRPr="00D12268">
        <w:rPr>
          <w:rFonts w:ascii="Bodoni MT" w:eastAsia="Times New Roman" w:hAnsi="Bodoni MT" w:cs="Times New Roman"/>
          <w:sz w:val="24"/>
          <w:szCs w:val="24"/>
          <w:lang w:eastAsia="it-IT"/>
        </w:rPr>
        <w:t>a gradazi</w:t>
      </w:r>
      <w:r w:rsidR="00A0306E" w:rsidRPr="00D12268">
        <w:rPr>
          <w:rFonts w:ascii="Bodoni MT" w:eastAsia="Times New Roman" w:hAnsi="Bodoni MT" w:cs="Times New Roman"/>
          <w:sz w:val="24"/>
          <w:szCs w:val="24"/>
          <w:lang w:eastAsia="it-IT"/>
        </w:rPr>
        <w:t>one debba partire dall’</w:t>
      </w:r>
      <w:r w:rsidR="00392DD1" w:rsidRPr="00D12268">
        <w:rPr>
          <w:rFonts w:ascii="Bodoni MT" w:eastAsia="Times New Roman" w:hAnsi="Bodoni MT" w:cs="Times New Roman"/>
          <w:sz w:val="24"/>
          <w:szCs w:val="24"/>
          <w:lang w:eastAsia="it-IT"/>
        </w:rPr>
        <w:t>a</w:t>
      </w:r>
      <w:r w:rsidR="00E51FCA" w:rsidRPr="00D12268">
        <w:rPr>
          <w:rFonts w:ascii="Bodoni MT" w:eastAsia="Times New Roman" w:hAnsi="Bodoni MT" w:cs="Times New Roman"/>
          <w:sz w:val="24"/>
          <w:szCs w:val="24"/>
          <w:lang w:eastAsia="it-IT"/>
        </w:rPr>
        <w:t>pplicazione</w:t>
      </w:r>
      <w:r w:rsidR="006026B3" w:rsidRPr="00D12268">
        <w:rPr>
          <w:rFonts w:ascii="Bodoni MT" w:hAnsi="Bodoni MT"/>
          <w:sz w:val="24"/>
          <w:szCs w:val="24"/>
        </w:rPr>
        <w:t xml:space="preserve"> </w:t>
      </w:r>
      <w:r w:rsidR="006026B3" w:rsidRPr="00D12268">
        <w:rPr>
          <w:rFonts w:ascii="Bodoni MT" w:eastAsia="Times New Roman" w:hAnsi="Bodoni MT" w:cs="Times New Roman"/>
          <w:sz w:val="24"/>
          <w:szCs w:val="24"/>
          <w:lang w:eastAsia="it-IT"/>
        </w:rPr>
        <w:t>del tributo n</w:t>
      </w:r>
      <w:r w:rsidR="00E51FCA" w:rsidRPr="00D12268">
        <w:rPr>
          <w:rFonts w:ascii="Bodoni MT" w:eastAsia="Times New Roman" w:hAnsi="Bodoni MT" w:cs="Times New Roman"/>
          <w:sz w:val="24"/>
          <w:szCs w:val="24"/>
          <w:lang w:eastAsia="it-IT"/>
        </w:rPr>
        <w:t>ella</w:t>
      </w:r>
      <w:r w:rsidR="00392DD1" w:rsidRPr="00D12268">
        <w:rPr>
          <w:rFonts w:ascii="Bodoni MT" w:eastAsia="Times New Roman" w:hAnsi="Bodoni MT" w:cs="Times New Roman"/>
          <w:sz w:val="24"/>
          <w:szCs w:val="24"/>
          <w:lang w:eastAsia="it-IT"/>
        </w:rPr>
        <w:t xml:space="preserve"> misura massima.</w:t>
      </w:r>
      <w:r w:rsidR="00D30423" w:rsidRPr="00D12268">
        <w:rPr>
          <w:rFonts w:ascii="Bodoni MT" w:eastAsia="Times New Roman" w:hAnsi="Bodoni MT" w:cs="Times New Roman"/>
          <w:sz w:val="24"/>
          <w:szCs w:val="24"/>
          <w:lang w:eastAsia="it-IT"/>
        </w:rPr>
        <w:t xml:space="preserve"> </w:t>
      </w:r>
      <w:r w:rsidR="006026B3" w:rsidRPr="00D12268">
        <w:rPr>
          <w:rFonts w:ascii="Bodoni MT" w:eastAsia="Times New Roman" w:hAnsi="Bodoni MT" w:cs="Times New Roman"/>
          <w:sz w:val="24"/>
          <w:szCs w:val="24"/>
          <w:lang w:eastAsia="it-IT"/>
        </w:rPr>
        <w:t>Peraltro</w:t>
      </w:r>
      <w:r w:rsidR="00D30423" w:rsidRPr="00D12268">
        <w:rPr>
          <w:rFonts w:ascii="Bodoni MT" w:eastAsia="Times New Roman" w:hAnsi="Bodoni MT" w:cs="Times New Roman"/>
          <w:sz w:val="24"/>
          <w:szCs w:val="24"/>
          <w:lang w:eastAsia="it-IT"/>
        </w:rPr>
        <w:t>,</w:t>
      </w:r>
      <w:r w:rsidR="00392DD1" w:rsidRPr="00D12268">
        <w:rPr>
          <w:rFonts w:ascii="Bodoni MT" w:eastAsia="Times New Roman" w:hAnsi="Bodoni MT" w:cs="Times New Roman"/>
          <w:sz w:val="24"/>
          <w:szCs w:val="24"/>
          <w:lang w:eastAsia="it-IT"/>
        </w:rPr>
        <w:t xml:space="preserve"> </w:t>
      </w:r>
      <w:r w:rsidR="00D30423" w:rsidRPr="00D12268">
        <w:rPr>
          <w:rFonts w:ascii="Bodoni MT" w:eastAsia="Times New Roman" w:hAnsi="Bodoni MT" w:cs="Times New Roman"/>
          <w:sz w:val="24"/>
          <w:szCs w:val="24"/>
          <w:lang w:eastAsia="it-IT"/>
        </w:rPr>
        <w:t>l</w:t>
      </w:r>
      <w:r w:rsidR="006835CC" w:rsidRPr="00D12268">
        <w:rPr>
          <w:rFonts w:ascii="Bodoni MT" w:eastAsia="Times New Roman" w:hAnsi="Bodoni MT" w:cs="Times New Roman"/>
          <w:sz w:val="24"/>
          <w:szCs w:val="24"/>
          <w:lang w:eastAsia="it-IT"/>
        </w:rPr>
        <w:t xml:space="preserve">a condizione di dissesto in cui versa </w:t>
      </w:r>
      <w:r w:rsidR="00C40E13" w:rsidRPr="00D12268">
        <w:rPr>
          <w:rFonts w:ascii="Bodoni MT" w:eastAsia="Times New Roman" w:hAnsi="Bodoni MT" w:cs="Times New Roman"/>
          <w:sz w:val="24"/>
          <w:szCs w:val="24"/>
          <w:lang w:eastAsia="it-IT"/>
        </w:rPr>
        <w:t>il comune</w:t>
      </w:r>
      <w:r w:rsidR="006835CC" w:rsidRPr="00D12268">
        <w:rPr>
          <w:rFonts w:ascii="Bodoni MT" w:eastAsia="Times New Roman" w:hAnsi="Bodoni MT" w:cs="Times New Roman"/>
          <w:sz w:val="24"/>
          <w:szCs w:val="24"/>
          <w:lang w:eastAsia="it-IT"/>
        </w:rPr>
        <w:t xml:space="preserve"> impone </w:t>
      </w:r>
      <w:r w:rsidR="006026B3" w:rsidRPr="00D12268">
        <w:rPr>
          <w:rFonts w:ascii="Bodoni MT" w:eastAsia="Times New Roman" w:hAnsi="Bodoni MT" w:cs="Times New Roman"/>
          <w:sz w:val="24"/>
          <w:szCs w:val="24"/>
          <w:lang w:eastAsia="it-IT"/>
        </w:rPr>
        <w:t>ad esso</w:t>
      </w:r>
      <w:r w:rsidR="006835CC" w:rsidRPr="00D12268">
        <w:rPr>
          <w:rFonts w:ascii="Bodoni MT" w:eastAsia="Times New Roman" w:hAnsi="Bodoni MT" w:cs="Times New Roman"/>
          <w:sz w:val="24"/>
          <w:szCs w:val="24"/>
          <w:lang w:eastAsia="it-IT"/>
        </w:rPr>
        <w:t xml:space="preserve"> di </w:t>
      </w:r>
      <w:r w:rsidR="006026B3" w:rsidRPr="00D12268">
        <w:rPr>
          <w:rFonts w:ascii="Bodoni MT" w:eastAsia="Times New Roman" w:hAnsi="Bodoni MT" w:cs="Times New Roman"/>
          <w:sz w:val="24"/>
          <w:szCs w:val="24"/>
          <w:lang w:eastAsia="it-IT"/>
        </w:rPr>
        <w:t xml:space="preserve">compiere un’accurata valutazione dell’eventuale minore </w:t>
      </w:r>
      <w:r w:rsidR="00A0306E" w:rsidRPr="00D12268">
        <w:rPr>
          <w:rFonts w:ascii="Bodoni MT" w:eastAsia="Times New Roman" w:hAnsi="Bodoni MT" w:cs="Times New Roman"/>
          <w:sz w:val="24"/>
          <w:szCs w:val="24"/>
          <w:lang w:eastAsia="it-IT"/>
        </w:rPr>
        <w:t>derivante</w:t>
      </w:r>
      <w:r w:rsidR="006026B3" w:rsidRPr="00D12268">
        <w:rPr>
          <w:rFonts w:ascii="Bodoni MT" w:eastAsia="Times New Roman" w:hAnsi="Bodoni MT" w:cs="Times New Roman"/>
          <w:sz w:val="24"/>
          <w:szCs w:val="24"/>
          <w:lang w:eastAsia="it-IT"/>
        </w:rPr>
        <w:t xml:space="preserve"> dalla rimodulazione dell’imposta, nonché </w:t>
      </w:r>
      <w:r w:rsidR="00A0306E" w:rsidRPr="00D12268">
        <w:rPr>
          <w:rFonts w:ascii="Bodoni MT" w:eastAsia="Times New Roman" w:hAnsi="Bodoni MT" w:cs="Times New Roman"/>
          <w:sz w:val="24"/>
          <w:szCs w:val="24"/>
          <w:lang w:eastAsia="it-IT"/>
        </w:rPr>
        <w:t xml:space="preserve">di </w:t>
      </w:r>
      <w:r w:rsidR="006026B3" w:rsidRPr="00D12268">
        <w:rPr>
          <w:rFonts w:ascii="Bodoni MT" w:eastAsia="Times New Roman" w:hAnsi="Bodoni MT" w:cs="Times New Roman"/>
          <w:sz w:val="24"/>
          <w:szCs w:val="24"/>
          <w:lang w:eastAsia="it-IT"/>
        </w:rPr>
        <w:t>preordinare le necessarie misure di compensazione</w:t>
      </w:r>
      <w:r w:rsidR="00392DD1" w:rsidRPr="00D12268">
        <w:rPr>
          <w:rFonts w:ascii="Bodoni MT" w:eastAsia="Times New Roman" w:hAnsi="Bodoni MT" w:cs="Times New Roman"/>
          <w:sz w:val="24"/>
          <w:szCs w:val="24"/>
          <w:lang w:eastAsia="it-IT"/>
        </w:rPr>
        <w:t>.</w:t>
      </w:r>
    </w:p>
    <w:p w:rsidR="00384011" w:rsidRPr="00D12268" w:rsidRDefault="00384011" w:rsidP="00392DD1">
      <w:pPr>
        <w:spacing w:after="0" w:line="360" w:lineRule="auto"/>
        <w:ind w:firstLine="284"/>
        <w:jc w:val="both"/>
        <w:rPr>
          <w:rFonts w:ascii="Bodoni MT" w:eastAsia="Times New Roman" w:hAnsi="Bodoni MT" w:cs="Times New Roman"/>
          <w:sz w:val="24"/>
          <w:szCs w:val="24"/>
          <w:lang w:eastAsia="it-IT"/>
        </w:rPr>
      </w:pPr>
    </w:p>
    <w:p w:rsidR="00C842D9" w:rsidRPr="00D12268" w:rsidRDefault="00C842D9" w:rsidP="00384011">
      <w:pPr>
        <w:spacing w:after="0" w:line="360" w:lineRule="auto"/>
        <w:jc w:val="center"/>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w:t>
      </w:r>
    </w:p>
    <w:p w:rsidR="00C842D9" w:rsidRPr="00D12268" w:rsidRDefault="00C842D9" w:rsidP="00C842D9">
      <w:pPr>
        <w:spacing w:after="0" w:line="360" w:lineRule="auto"/>
        <w:jc w:val="both"/>
        <w:rPr>
          <w:rFonts w:ascii="Bodoni MT" w:eastAsia="Times New Roman" w:hAnsi="Bodoni MT" w:cs="Times New Roman"/>
          <w:sz w:val="24"/>
          <w:szCs w:val="24"/>
          <w:lang w:eastAsia="it-IT"/>
        </w:rPr>
      </w:pPr>
    </w:p>
    <w:p w:rsidR="00C842D9" w:rsidRPr="00D12268" w:rsidRDefault="00C842D9" w:rsidP="00C842D9">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Nelle sopra esposte considerazioni è il deliberato della Corte dei conti – Sezione regiona</w:t>
      </w:r>
      <w:r w:rsidR="00A0306E" w:rsidRPr="00D12268">
        <w:rPr>
          <w:rFonts w:ascii="Bodoni MT" w:eastAsia="Times New Roman" w:hAnsi="Bodoni MT" w:cs="Times New Roman"/>
          <w:sz w:val="24"/>
          <w:szCs w:val="24"/>
          <w:lang w:eastAsia="it-IT"/>
        </w:rPr>
        <w:t>le di controllo per la Toscana</w:t>
      </w:r>
      <w:r w:rsidRPr="00D12268">
        <w:rPr>
          <w:rFonts w:ascii="Bodoni MT" w:eastAsia="Times New Roman" w:hAnsi="Bodoni MT" w:cs="Times New Roman"/>
          <w:sz w:val="24"/>
          <w:szCs w:val="24"/>
          <w:lang w:eastAsia="it-IT"/>
        </w:rPr>
        <w:t xml:space="preserve"> in relazione alla richiesta formulata dal </w:t>
      </w:r>
      <w:r w:rsidR="00A0306E" w:rsidRPr="00D12268">
        <w:rPr>
          <w:rFonts w:ascii="Bodoni MT" w:eastAsia="Times New Roman" w:hAnsi="Bodoni MT" w:cs="Times New Roman"/>
          <w:sz w:val="24"/>
          <w:szCs w:val="24"/>
          <w:lang w:eastAsia="it-IT"/>
        </w:rPr>
        <w:t>Commissario s</w:t>
      </w:r>
      <w:r w:rsidR="004C7781" w:rsidRPr="00D12268">
        <w:rPr>
          <w:rFonts w:ascii="Bodoni MT" w:eastAsia="Times New Roman" w:hAnsi="Bodoni MT" w:cs="Times New Roman"/>
          <w:sz w:val="24"/>
          <w:szCs w:val="24"/>
          <w:lang w:eastAsia="it-IT"/>
        </w:rPr>
        <w:t>traordinario</w:t>
      </w:r>
      <w:r w:rsidRPr="00D12268">
        <w:rPr>
          <w:rFonts w:ascii="Bodoni MT" w:eastAsia="Times New Roman" w:hAnsi="Bodoni MT" w:cs="Times New Roman"/>
          <w:sz w:val="24"/>
          <w:szCs w:val="24"/>
          <w:lang w:eastAsia="it-IT"/>
        </w:rPr>
        <w:t xml:space="preserve"> del Comune di </w:t>
      </w:r>
      <w:r w:rsidR="004C7781" w:rsidRPr="00D12268">
        <w:rPr>
          <w:rFonts w:ascii="Bodoni MT" w:eastAsia="Times New Roman" w:hAnsi="Bodoni MT" w:cs="Times New Roman"/>
          <w:sz w:val="24"/>
          <w:szCs w:val="24"/>
          <w:lang w:eastAsia="it-IT"/>
        </w:rPr>
        <w:t>Viareggio</w:t>
      </w:r>
      <w:r w:rsidRPr="00D12268">
        <w:rPr>
          <w:rFonts w:ascii="Bodoni MT" w:eastAsia="Times New Roman" w:hAnsi="Bodoni MT" w:cs="Times New Roman"/>
          <w:sz w:val="24"/>
          <w:szCs w:val="24"/>
          <w:lang w:eastAsia="it-IT"/>
        </w:rPr>
        <w:t xml:space="preserve">, trasmessa per il tramite del Consiglio delle autonomie con nota prot. n. </w:t>
      </w:r>
      <w:r w:rsidR="004C7781" w:rsidRPr="00D12268">
        <w:rPr>
          <w:rFonts w:ascii="Bodoni MT" w:eastAsia="Times New Roman" w:hAnsi="Bodoni MT" w:cs="Times New Roman"/>
          <w:sz w:val="24"/>
          <w:szCs w:val="24"/>
          <w:lang w:eastAsia="it-IT"/>
        </w:rPr>
        <w:t>5146</w:t>
      </w:r>
      <w:r w:rsidRPr="00D12268">
        <w:rPr>
          <w:rFonts w:ascii="Bodoni MT" w:eastAsia="Times New Roman" w:hAnsi="Bodoni MT" w:cs="Times New Roman"/>
          <w:sz w:val="24"/>
          <w:szCs w:val="24"/>
          <w:lang w:eastAsia="it-IT"/>
        </w:rPr>
        <w:t xml:space="preserve">/1.13.9 del </w:t>
      </w:r>
      <w:r w:rsidR="004C7781" w:rsidRPr="00D12268">
        <w:rPr>
          <w:rFonts w:ascii="Bodoni MT" w:eastAsia="Times New Roman" w:hAnsi="Bodoni MT" w:cs="Times New Roman"/>
          <w:sz w:val="24"/>
          <w:szCs w:val="24"/>
          <w:lang w:eastAsia="it-IT"/>
        </w:rPr>
        <w:t>2 marzo</w:t>
      </w:r>
      <w:r w:rsidRPr="00D12268">
        <w:rPr>
          <w:rFonts w:ascii="Bodoni MT" w:eastAsia="Times New Roman" w:hAnsi="Bodoni MT" w:cs="Times New Roman"/>
          <w:sz w:val="24"/>
          <w:szCs w:val="24"/>
          <w:lang w:eastAsia="it-IT"/>
        </w:rPr>
        <w:t xml:space="preserve"> 2015.</w:t>
      </w:r>
    </w:p>
    <w:p w:rsidR="00C842D9" w:rsidRPr="00D12268" w:rsidRDefault="00C842D9" w:rsidP="00C842D9">
      <w:pPr>
        <w:spacing w:after="0" w:line="360" w:lineRule="auto"/>
        <w:ind w:firstLine="709"/>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Copia della presente deliberazione è trasmessa al Presidente del Consiglio delle autonomie locali della Regione Toscana e al </w:t>
      </w:r>
      <w:r w:rsidR="004C7781" w:rsidRPr="00D12268">
        <w:rPr>
          <w:rFonts w:ascii="Bodoni MT" w:eastAsia="Times New Roman" w:hAnsi="Bodoni MT" w:cs="Times New Roman"/>
          <w:sz w:val="24"/>
          <w:szCs w:val="24"/>
          <w:lang w:eastAsia="it-IT"/>
        </w:rPr>
        <w:t xml:space="preserve">Commissario </w:t>
      </w:r>
      <w:r w:rsidR="00A0306E" w:rsidRPr="00D12268">
        <w:rPr>
          <w:rFonts w:ascii="Bodoni MT" w:eastAsia="Times New Roman" w:hAnsi="Bodoni MT" w:cs="Times New Roman"/>
          <w:sz w:val="24"/>
          <w:szCs w:val="24"/>
          <w:lang w:eastAsia="it-IT"/>
        </w:rPr>
        <w:t>s</w:t>
      </w:r>
      <w:r w:rsidR="004C7781" w:rsidRPr="00D12268">
        <w:rPr>
          <w:rFonts w:ascii="Bodoni MT" w:eastAsia="Times New Roman" w:hAnsi="Bodoni MT" w:cs="Times New Roman"/>
          <w:sz w:val="24"/>
          <w:szCs w:val="24"/>
          <w:lang w:eastAsia="it-IT"/>
        </w:rPr>
        <w:t>traordinario</w:t>
      </w:r>
      <w:r w:rsidRPr="00D12268">
        <w:rPr>
          <w:rFonts w:ascii="Bodoni MT" w:eastAsia="Times New Roman" w:hAnsi="Bodoni MT" w:cs="Times New Roman"/>
          <w:sz w:val="24"/>
          <w:szCs w:val="24"/>
          <w:lang w:eastAsia="it-IT"/>
        </w:rPr>
        <w:t xml:space="preserve"> del Comune di </w:t>
      </w:r>
      <w:r w:rsidR="004C7781" w:rsidRPr="00D12268">
        <w:rPr>
          <w:rFonts w:ascii="Bodoni MT" w:eastAsia="Times New Roman" w:hAnsi="Bodoni MT" w:cs="Times New Roman"/>
          <w:sz w:val="24"/>
          <w:szCs w:val="24"/>
          <w:lang w:eastAsia="it-IT"/>
        </w:rPr>
        <w:t>Viareggio</w:t>
      </w:r>
      <w:r w:rsidRPr="00D12268">
        <w:rPr>
          <w:rFonts w:ascii="Bodoni MT" w:eastAsia="Times New Roman" w:hAnsi="Bodoni MT" w:cs="Times New Roman"/>
          <w:sz w:val="24"/>
          <w:szCs w:val="24"/>
          <w:lang w:eastAsia="it-IT"/>
        </w:rPr>
        <w:t>.</w:t>
      </w:r>
    </w:p>
    <w:p w:rsidR="00C842D9" w:rsidRPr="00D12268" w:rsidRDefault="00C842D9" w:rsidP="00C842D9">
      <w:pPr>
        <w:spacing w:after="0" w:line="36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Firenze, </w:t>
      </w:r>
      <w:r w:rsidR="00127AAE">
        <w:rPr>
          <w:rFonts w:ascii="Bodoni MT" w:eastAsia="Times New Roman" w:hAnsi="Bodoni MT" w:cs="Times New Roman"/>
          <w:sz w:val="24"/>
          <w:szCs w:val="24"/>
          <w:lang w:eastAsia="it-IT"/>
        </w:rPr>
        <w:t>30 marzo 2015</w:t>
      </w:r>
    </w:p>
    <w:p w:rsidR="00C842D9" w:rsidRPr="00D12268" w:rsidRDefault="00C842D9" w:rsidP="00C842D9">
      <w:pPr>
        <w:spacing w:after="0" w:line="360" w:lineRule="auto"/>
        <w:ind w:firstLine="708"/>
        <w:jc w:val="both"/>
        <w:rPr>
          <w:rFonts w:ascii="Bodoni MT" w:eastAsia="Times New Roman" w:hAnsi="Bodoni MT" w:cs="Times New Roman"/>
          <w:sz w:val="24"/>
          <w:szCs w:val="24"/>
          <w:lang w:eastAsia="it-IT"/>
        </w:rPr>
      </w:pPr>
    </w:p>
    <w:p w:rsidR="00C842D9" w:rsidRPr="00D12268" w:rsidRDefault="00C842D9" w:rsidP="00C842D9">
      <w:pPr>
        <w:spacing w:after="0" w:line="24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    L’estensore</w:t>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r>
      <w:r w:rsidRPr="00D12268">
        <w:rPr>
          <w:rFonts w:ascii="Bodoni MT" w:eastAsia="Times New Roman" w:hAnsi="Bodoni MT" w:cs="Times New Roman"/>
          <w:sz w:val="24"/>
          <w:szCs w:val="24"/>
          <w:lang w:eastAsia="it-IT"/>
        </w:rPr>
        <w:tab/>
        <w:t xml:space="preserve">      Il presidente</w:t>
      </w:r>
    </w:p>
    <w:p w:rsidR="00C842D9" w:rsidRPr="00D12268" w:rsidRDefault="00360966" w:rsidP="00C842D9">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4C7781" w:rsidRPr="00D12268">
        <w:rPr>
          <w:rFonts w:ascii="Bodoni MT" w:eastAsia="Times New Roman" w:hAnsi="Bodoni MT" w:cs="Times New Roman"/>
          <w:sz w:val="24"/>
          <w:szCs w:val="24"/>
          <w:lang w:eastAsia="it-IT"/>
        </w:rPr>
        <w:t>Paolo Peluffo</w:t>
      </w:r>
      <w:r w:rsidR="00C842D9" w:rsidRPr="00D12268">
        <w:rPr>
          <w:rFonts w:ascii="Bodoni MT" w:eastAsia="Times New Roman" w:hAnsi="Bodoni MT" w:cs="Times New Roman"/>
          <w:sz w:val="24"/>
          <w:szCs w:val="24"/>
          <w:lang w:eastAsia="it-IT"/>
        </w:rPr>
        <w:tab/>
      </w:r>
      <w:r w:rsidR="00C842D9" w:rsidRPr="00D12268">
        <w:rPr>
          <w:rFonts w:ascii="Bodoni MT" w:eastAsia="Times New Roman" w:hAnsi="Bodoni MT" w:cs="Times New Roman"/>
          <w:sz w:val="24"/>
          <w:szCs w:val="24"/>
          <w:lang w:eastAsia="it-IT"/>
        </w:rPr>
        <w:tab/>
      </w:r>
      <w:r w:rsidR="00C842D9" w:rsidRPr="00D12268">
        <w:rPr>
          <w:rFonts w:ascii="Bodoni MT" w:eastAsia="Times New Roman" w:hAnsi="Bodoni MT" w:cs="Times New Roman"/>
          <w:sz w:val="24"/>
          <w:szCs w:val="24"/>
          <w:lang w:eastAsia="it-IT"/>
        </w:rPr>
        <w:tab/>
      </w:r>
      <w:r w:rsidR="00C842D9" w:rsidRPr="00D12268">
        <w:rPr>
          <w:rFonts w:ascii="Bodoni MT" w:eastAsia="Times New Roman" w:hAnsi="Bodoni MT" w:cs="Times New Roman"/>
          <w:sz w:val="24"/>
          <w:szCs w:val="24"/>
          <w:lang w:eastAsia="it-IT"/>
        </w:rPr>
        <w:tab/>
      </w:r>
      <w:r w:rsidR="00C842D9" w:rsidRPr="00D12268">
        <w:rPr>
          <w:rFonts w:ascii="Bodoni MT" w:eastAsia="Times New Roman" w:hAnsi="Bodoni MT" w:cs="Times New Roman"/>
          <w:sz w:val="24"/>
          <w:szCs w:val="24"/>
          <w:lang w:eastAsia="it-IT"/>
        </w:rPr>
        <w:tab/>
      </w:r>
      <w:r w:rsidR="00C842D9" w:rsidRPr="00D12268">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 xml:space="preserve">f.to </w:t>
      </w:r>
      <w:r w:rsidR="00C842D9" w:rsidRPr="00D12268">
        <w:rPr>
          <w:rFonts w:ascii="Bodoni MT" w:eastAsia="Times New Roman" w:hAnsi="Bodoni MT" w:cs="Times New Roman"/>
          <w:sz w:val="24"/>
          <w:szCs w:val="24"/>
          <w:lang w:eastAsia="it-IT"/>
        </w:rPr>
        <w:t>Gaetano D’Auria</w:t>
      </w:r>
    </w:p>
    <w:p w:rsidR="00C842D9" w:rsidRPr="00D12268" w:rsidRDefault="00C842D9" w:rsidP="00C842D9">
      <w:pPr>
        <w:spacing w:after="0" w:line="240" w:lineRule="auto"/>
        <w:ind w:firstLine="709"/>
        <w:jc w:val="both"/>
        <w:rPr>
          <w:rFonts w:ascii="Bodoni MT" w:eastAsia="Times New Roman" w:hAnsi="Bodoni MT" w:cs="Times New Roman"/>
          <w:sz w:val="24"/>
          <w:szCs w:val="24"/>
          <w:lang w:eastAsia="it-IT"/>
        </w:rPr>
      </w:pPr>
    </w:p>
    <w:p w:rsidR="00C842D9" w:rsidRPr="00D12268" w:rsidRDefault="00C842D9" w:rsidP="00C842D9">
      <w:pPr>
        <w:spacing w:after="0" w:line="240" w:lineRule="auto"/>
        <w:ind w:firstLine="709"/>
        <w:jc w:val="both"/>
        <w:rPr>
          <w:rFonts w:ascii="Bodoni MT" w:eastAsia="Times New Roman" w:hAnsi="Bodoni MT" w:cs="Times New Roman"/>
          <w:sz w:val="24"/>
          <w:szCs w:val="24"/>
          <w:lang w:eastAsia="it-IT"/>
        </w:rPr>
      </w:pPr>
    </w:p>
    <w:p w:rsidR="00C842D9" w:rsidRPr="00D12268" w:rsidRDefault="00C842D9" w:rsidP="00C842D9">
      <w:pPr>
        <w:spacing w:after="0" w:line="360" w:lineRule="auto"/>
        <w:jc w:val="both"/>
        <w:rPr>
          <w:rFonts w:ascii="Bodoni MT" w:eastAsia="Times New Roman" w:hAnsi="Bodoni MT" w:cs="Times New Roman"/>
          <w:sz w:val="24"/>
          <w:szCs w:val="24"/>
          <w:lang w:eastAsia="it-IT"/>
        </w:rPr>
      </w:pPr>
    </w:p>
    <w:p w:rsidR="00C842D9" w:rsidRPr="00D12268" w:rsidRDefault="00C842D9" w:rsidP="00C842D9">
      <w:pPr>
        <w:spacing w:after="0" w:line="360" w:lineRule="auto"/>
        <w:ind w:firstLine="709"/>
        <w:jc w:val="both"/>
        <w:rPr>
          <w:rFonts w:ascii="Bodoni MT" w:eastAsia="Times New Roman" w:hAnsi="Bodoni MT" w:cs="Times New Roman"/>
          <w:sz w:val="24"/>
          <w:szCs w:val="24"/>
          <w:lang w:eastAsia="it-IT"/>
        </w:rPr>
      </w:pPr>
    </w:p>
    <w:p w:rsidR="00C842D9" w:rsidRPr="00D12268" w:rsidRDefault="00C842D9" w:rsidP="00C842D9">
      <w:pPr>
        <w:spacing w:after="0" w:line="360" w:lineRule="auto"/>
        <w:ind w:firstLine="709"/>
        <w:jc w:val="both"/>
        <w:rPr>
          <w:rFonts w:ascii="Bodoni MT" w:eastAsia="Times New Roman" w:hAnsi="Bodoni MT" w:cs="Times New Roman"/>
          <w:sz w:val="24"/>
          <w:szCs w:val="24"/>
          <w:lang w:eastAsia="it-IT"/>
        </w:rPr>
      </w:pPr>
    </w:p>
    <w:p w:rsidR="00C842D9" w:rsidRPr="00D12268" w:rsidRDefault="00C842D9" w:rsidP="00C842D9">
      <w:pPr>
        <w:spacing w:after="0" w:line="36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Depositata in Segreteria il </w:t>
      </w:r>
      <w:r w:rsidR="00360966">
        <w:rPr>
          <w:rFonts w:ascii="Bodoni MT" w:eastAsia="Times New Roman" w:hAnsi="Bodoni MT" w:cs="Times New Roman"/>
          <w:sz w:val="24"/>
          <w:szCs w:val="24"/>
          <w:lang w:eastAsia="it-IT"/>
        </w:rPr>
        <w:t>31 marzo 2015</w:t>
      </w:r>
    </w:p>
    <w:p w:rsidR="00C842D9" w:rsidRPr="00D12268" w:rsidRDefault="00C842D9" w:rsidP="00C842D9">
      <w:pPr>
        <w:spacing w:after="0" w:line="24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Il funzionario preposto al Servizio di supporto</w:t>
      </w:r>
    </w:p>
    <w:p w:rsidR="00C842D9" w:rsidRPr="00D12268" w:rsidRDefault="00C842D9" w:rsidP="00C842D9">
      <w:pPr>
        <w:spacing w:after="0" w:line="240" w:lineRule="auto"/>
        <w:jc w:val="both"/>
        <w:rPr>
          <w:rFonts w:ascii="Bodoni MT" w:eastAsia="Times New Roman" w:hAnsi="Bodoni MT" w:cs="Times New Roman"/>
          <w:sz w:val="24"/>
          <w:szCs w:val="24"/>
          <w:lang w:eastAsia="it-IT"/>
        </w:rPr>
      </w:pPr>
      <w:r w:rsidRPr="00D12268">
        <w:rPr>
          <w:rFonts w:ascii="Bodoni MT" w:eastAsia="Times New Roman" w:hAnsi="Bodoni MT" w:cs="Times New Roman"/>
          <w:sz w:val="24"/>
          <w:szCs w:val="24"/>
          <w:lang w:eastAsia="it-IT"/>
        </w:rPr>
        <w:t xml:space="preserve">             </w:t>
      </w:r>
      <w:r w:rsidR="00360966">
        <w:rPr>
          <w:rFonts w:ascii="Bodoni MT" w:eastAsia="Times New Roman" w:hAnsi="Bodoni MT" w:cs="Times New Roman"/>
          <w:sz w:val="24"/>
          <w:szCs w:val="24"/>
          <w:lang w:eastAsia="it-IT"/>
        </w:rPr>
        <w:t xml:space="preserve">     </w:t>
      </w:r>
      <w:r w:rsidRPr="00D12268">
        <w:rPr>
          <w:rFonts w:ascii="Bodoni MT" w:eastAsia="Times New Roman" w:hAnsi="Bodoni MT" w:cs="Times New Roman"/>
          <w:sz w:val="24"/>
          <w:szCs w:val="24"/>
          <w:lang w:eastAsia="it-IT"/>
        </w:rPr>
        <w:t xml:space="preserve">  </w:t>
      </w:r>
      <w:r w:rsidR="00360966">
        <w:rPr>
          <w:rFonts w:ascii="Bodoni MT" w:eastAsia="Times New Roman" w:hAnsi="Bodoni MT" w:cs="Times New Roman"/>
          <w:sz w:val="24"/>
          <w:szCs w:val="24"/>
          <w:lang w:eastAsia="it-IT"/>
        </w:rPr>
        <w:t xml:space="preserve">f.to </w:t>
      </w:r>
      <w:r w:rsidRPr="00D12268">
        <w:rPr>
          <w:rFonts w:ascii="Bodoni MT" w:eastAsia="Times New Roman" w:hAnsi="Bodoni MT" w:cs="Times New Roman"/>
          <w:sz w:val="24"/>
          <w:szCs w:val="24"/>
          <w:lang w:eastAsia="it-IT"/>
        </w:rPr>
        <w:t>Claudio Felli</w:t>
      </w:r>
    </w:p>
    <w:p w:rsidR="008F3D27" w:rsidRPr="00D12268" w:rsidRDefault="008F3D27">
      <w:pPr>
        <w:rPr>
          <w:rFonts w:ascii="Bodoni MT" w:hAnsi="Bodoni MT"/>
          <w:color w:val="000000"/>
          <w:sz w:val="24"/>
          <w:szCs w:val="24"/>
        </w:rPr>
      </w:pPr>
    </w:p>
    <w:sectPr w:rsidR="008F3D27" w:rsidRPr="00D12268" w:rsidSect="005E34FE">
      <w:footerReference w:type="default"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AB" w:rsidRDefault="000069AB" w:rsidP="00224280">
      <w:pPr>
        <w:spacing w:after="0" w:line="240" w:lineRule="auto"/>
      </w:pPr>
      <w:r>
        <w:separator/>
      </w:r>
    </w:p>
  </w:endnote>
  <w:endnote w:type="continuationSeparator" w:id="0">
    <w:p w:rsidR="000069AB" w:rsidRDefault="000069AB" w:rsidP="0022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128"/>
      <w:docPartObj>
        <w:docPartGallery w:val="Page Numbers (Bottom of Page)"/>
        <w:docPartUnique/>
      </w:docPartObj>
    </w:sdtPr>
    <w:sdtEndPr/>
    <w:sdtContent>
      <w:p w:rsidR="0028789C" w:rsidRDefault="0028789C">
        <w:pPr>
          <w:pStyle w:val="Pidipagina"/>
          <w:jc w:val="center"/>
        </w:pPr>
        <w:r w:rsidRPr="0028789C">
          <w:rPr>
            <w:rFonts w:ascii="Bodoni MT" w:hAnsi="Bodoni MT"/>
            <w:sz w:val="20"/>
            <w:szCs w:val="20"/>
          </w:rPr>
          <w:fldChar w:fldCharType="begin"/>
        </w:r>
        <w:r w:rsidRPr="0028789C">
          <w:rPr>
            <w:rFonts w:ascii="Bodoni MT" w:hAnsi="Bodoni MT"/>
            <w:sz w:val="20"/>
            <w:szCs w:val="20"/>
          </w:rPr>
          <w:instrText>PAGE   \* MERGEFORMAT</w:instrText>
        </w:r>
        <w:r w:rsidRPr="0028789C">
          <w:rPr>
            <w:rFonts w:ascii="Bodoni MT" w:hAnsi="Bodoni MT"/>
            <w:sz w:val="20"/>
            <w:szCs w:val="20"/>
          </w:rPr>
          <w:fldChar w:fldCharType="separate"/>
        </w:r>
        <w:r w:rsidR="00D92C7B">
          <w:rPr>
            <w:rFonts w:ascii="Bodoni MT" w:hAnsi="Bodoni MT"/>
            <w:noProof/>
            <w:sz w:val="20"/>
            <w:szCs w:val="20"/>
          </w:rPr>
          <w:t>1</w:t>
        </w:r>
        <w:r w:rsidRPr="0028789C">
          <w:rPr>
            <w:rFonts w:ascii="Bodoni MT" w:hAnsi="Bodoni MT"/>
            <w:sz w:val="20"/>
            <w:szCs w:val="20"/>
          </w:rPr>
          <w:fldChar w:fldCharType="end"/>
        </w:r>
      </w:p>
    </w:sdtContent>
  </w:sdt>
  <w:p w:rsidR="0028789C" w:rsidRDefault="002878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AB" w:rsidRDefault="000069AB" w:rsidP="00224280">
      <w:pPr>
        <w:spacing w:after="0" w:line="240" w:lineRule="auto"/>
      </w:pPr>
      <w:r>
        <w:separator/>
      </w:r>
    </w:p>
  </w:footnote>
  <w:footnote w:type="continuationSeparator" w:id="0">
    <w:p w:rsidR="000069AB" w:rsidRDefault="000069AB" w:rsidP="002242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701CE"/>
    <w:multiLevelType w:val="hybridMultilevel"/>
    <w:tmpl w:val="EED607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E4172"/>
    <w:multiLevelType w:val="hybridMultilevel"/>
    <w:tmpl w:val="9626C53C"/>
    <w:lvl w:ilvl="0" w:tplc="880251D4">
      <w:start w:val="1"/>
      <w:numFmt w:val="bullet"/>
      <w:lvlText w:val="-"/>
      <w:lvlJc w:val="left"/>
      <w:pPr>
        <w:ind w:left="456" w:hanging="360"/>
      </w:pPr>
      <w:rPr>
        <w:rFonts w:ascii="Calibri" w:eastAsiaTheme="minorHAnsi" w:hAnsi="Calibri" w:cs="Calibri" w:hint="default"/>
      </w:rPr>
    </w:lvl>
    <w:lvl w:ilvl="1" w:tplc="04100003" w:tentative="1">
      <w:start w:val="1"/>
      <w:numFmt w:val="bullet"/>
      <w:lvlText w:val="o"/>
      <w:lvlJc w:val="left"/>
      <w:pPr>
        <w:ind w:left="1176" w:hanging="360"/>
      </w:pPr>
      <w:rPr>
        <w:rFonts w:ascii="Courier New" w:hAnsi="Courier New" w:cs="Courier New" w:hint="default"/>
      </w:rPr>
    </w:lvl>
    <w:lvl w:ilvl="2" w:tplc="04100005" w:tentative="1">
      <w:start w:val="1"/>
      <w:numFmt w:val="bullet"/>
      <w:lvlText w:val=""/>
      <w:lvlJc w:val="left"/>
      <w:pPr>
        <w:ind w:left="1896" w:hanging="360"/>
      </w:pPr>
      <w:rPr>
        <w:rFonts w:ascii="Wingdings" w:hAnsi="Wingdings" w:hint="default"/>
      </w:rPr>
    </w:lvl>
    <w:lvl w:ilvl="3" w:tplc="04100001" w:tentative="1">
      <w:start w:val="1"/>
      <w:numFmt w:val="bullet"/>
      <w:lvlText w:val=""/>
      <w:lvlJc w:val="left"/>
      <w:pPr>
        <w:ind w:left="2616" w:hanging="360"/>
      </w:pPr>
      <w:rPr>
        <w:rFonts w:ascii="Symbol" w:hAnsi="Symbol" w:hint="default"/>
      </w:rPr>
    </w:lvl>
    <w:lvl w:ilvl="4" w:tplc="04100003" w:tentative="1">
      <w:start w:val="1"/>
      <w:numFmt w:val="bullet"/>
      <w:lvlText w:val="o"/>
      <w:lvlJc w:val="left"/>
      <w:pPr>
        <w:ind w:left="3336" w:hanging="360"/>
      </w:pPr>
      <w:rPr>
        <w:rFonts w:ascii="Courier New" w:hAnsi="Courier New" w:cs="Courier New" w:hint="default"/>
      </w:rPr>
    </w:lvl>
    <w:lvl w:ilvl="5" w:tplc="04100005" w:tentative="1">
      <w:start w:val="1"/>
      <w:numFmt w:val="bullet"/>
      <w:lvlText w:val=""/>
      <w:lvlJc w:val="left"/>
      <w:pPr>
        <w:ind w:left="4056" w:hanging="360"/>
      </w:pPr>
      <w:rPr>
        <w:rFonts w:ascii="Wingdings" w:hAnsi="Wingdings" w:hint="default"/>
      </w:rPr>
    </w:lvl>
    <w:lvl w:ilvl="6" w:tplc="04100001" w:tentative="1">
      <w:start w:val="1"/>
      <w:numFmt w:val="bullet"/>
      <w:lvlText w:val=""/>
      <w:lvlJc w:val="left"/>
      <w:pPr>
        <w:ind w:left="4776" w:hanging="360"/>
      </w:pPr>
      <w:rPr>
        <w:rFonts w:ascii="Symbol" w:hAnsi="Symbol" w:hint="default"/>
      </w:rPr>
    </w:lvl>
    <w:lvl w:ilvl="7" w:tplc="04100003" w:tentative="1">
      <w:start w:val="1"/>
      <w:numFmt w:val="bullet"/>
      <w:lvlText w:val="o"/>
      <w:lvlJc w:val="left"/>
      <w:pPr>
        <w:ind w:left="5496" w:hanging="360"/>
      </w:pPr>
      <w:rPr>
        <w:rFonts w:ascii="Courier New" w:hAnsi="Courier New" w:cs="Courier New" w:hint="default"/>
      </w:rPr>
    </w:lvl>
    <w:lvl w:ilvl="8" w:tplc="04100005" w:tentative="1">
      <w:start w:val="1"/>
      <w:numFmt w:val="bullet"/>
      <w:lvlText w:val=""/>
      <w:lvlJc w:val="left"/>
      <w:pPr>
        <w:ind w:left="62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27"/>
    <w:rsid w:val="000069AB"/>
    <w:rsid w:val="0004079B"/>
    <w:rsid w:val="00093C6A"/>
    <w:rsid w:val="000E69EC"/>
    <w:rsid w:val="001253C7"/>
    <w:rsid w:val="00127AAE"/>
    <w:rsid w:val="00161A20"/>
    <w:rsid w:val="001A02AF"/>
    <w:rsid w:val="001F3262"/>
    <w:rsid w:val="00224280"/>
    <w:rsid w:val="00231CE8"/>
    <w:rsid w:val="0028789C"/>
    <w:rsid w:val="00290BD2"/>
    <w:rsid w:val="002F1847"/>
    <w:rsid w:val="003008CA"/>
    <w:rsid w:val="00331F1A"/>
    <w:rsid w:val="00340A94"/>
    <w:rsid w:val="00360966"/>
    <w:rsid w:val="00384011"/>
    <w:rsid w:val="00392DD1"/>
    <w:rsid w:val="003B368F"/>
    <w:rsid w:val="003E46BA"/>
    <w:rsid w:val="00420ADF"/>
    <w:rsid w:val="00425430"/>
    <w:rsid w:val="00427918"/>
    <w:rsid w:val="00455504"/>
    <w:rsid w:val="00472B61"/>
    <w:rsid w:val="004C3A01"/>
    <w:rsid w:val="004C73EE"/>
    <w:rsid w:val="004C7781"/>
    <w:rsid w:val="0050314B"/>
    <w:rsid w:val="005510B9"/>
    <w:rsid w:val="005D6B11"/>
    <w:rsid w:val="005E34FE"/>
    <w:rsid w:val="006026B3"/>
    <w:rsid w:val="0066124E"/>
    <w:rsid w:val="006835CC"/>
    <w:rsid w:val="007368F6"/>
    <w:rsid w:val="00767C68"/>
    <w:rsid w:val="00802088"/>
    <w:rsid w:val="008A05A9"/>
    <w:rsid w:val="008A31E0"/>
    <w:rsid w:val="008C4637"/>
    <w:rsid w:val="008E6770"/>
    <w:rsid w:val="008F3D27"/>
    <w:rsid w:val="00916280"/>
    <w:rsid w:val="00921425"/>
    <w:rsid w:val="00935602"/>
    <w:rsid w:val="009A4AC3"/>
    <w:rsid w:val="009F3CAE"/>
    <w:rsid w:val="009F59EB"/>
    <w:rsid w:val="00A0306E"/>
    <w:rsid w:val="00A976DA"/>
    <w:rsid w:val="00AC057E"/>
    <w:rsid w:val="00AC7510"/>
    <w:rsid w:val="00AE4974"/>
    <w:rsid w:val="00B11423"/>
    <w:rsid w:val="00B50407"/>
    <w:rsid w:val="00B51B53"/>
    <w:rsid w:val="00C03FEA"/>
    <w:rsid w:val="00C40E13"/>
    <w:rsid w:val="00C50A65"/>
    <w:rsid w:val="00C842D9"/>
    <w:rsid w:val="00C94AFD"/>
    <w:rsid w:val="00CD0392"/>
    <w:rsid w:val="00D03603"/>
    <w:rsid w:val="00D12268"/>
    <w:rsid w:val="00D30423"/>
    <w:rsid w:val="00D61871"/>
    <w:rsid w:val="00D81967"/>
    <w:rsid w:val="00D92C7B"/>
    <w:rsid w:val="00DA604D"/>
    <w:rsid w:val="00DD3812"/>
    <w:rsid w:val="00E204D9"/>
    <w:rsid w:val="00E51FCA"/>
    <w:rsid w:val="00E90800"/>
    <w:rsid w:val="00F3622A"/>
    <w:rsid w:val="00F50020"/>
    <w:rsid w:val="00F57A33"/>
    <w:rsid w:val="00FB506F"/>
    <w:rsid w:val="00FF3549"/>
    <w:rsid w:val="00FF4B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04D"/>
    <w:pPr>
      <w:ind w:left="720"/>
      <w:contextualSpacing/>
    </w:pPr>
  </w:style>
  <w:style w:type="table" w:styleId="Grigliatabella">
    <w:name w:val="Table Grid"/>
    <w:basedOn w:val="Tabellanormale"/>
    <w:uiPriority w:val="59"/>
    <w:rsid w:val="00C03F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031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314B"/>
    <w:rPr>
      <w:rFonts w:ascii="Tahoma" w:hAnsi="Tahoma" w:cs="Tahoma"/>
      <w:sz w:val="16"/>
      <w:szCs w:val="16"/>
    </w:rPr>
  </w:style>
  <w:style w:type="paragraph" w:styleId="Testonotadichiusura">
    <w:name w:val="endnote text"/>
    <w:basedOn w:val="Normale"/>
    <w:link w:val="TestonotadichiusuraCarattere"/>
    <w:uiPriority w:val="99"/>
    <w:semiHidden/>
    <w:unhideWhenUsed/>
    <w:rsid w:val="0022428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24280"/>
    <w:rPr>
      <w:sz w:val="20"/>
      <w:szCs w:val="20"/>
    </w:rPr>
  </w:style>
  <w:style w:type="character" w:styleId="Rimandonotadichiusura">
    <w:name w:val="endnote reference"/>
    <w:basedOn w:val="Carpredefinitoparagrafo"/>
    <w:uiPriority w:val="99"/>
    <w:semiHidden/>
    <w:unhideWhenUsed/>
    <w:rsid w:val="00224280"/>
    <w:rPr>
      <w:vertAlign w:val="superscript"/>
    </w:rPr>
  </w:style>
  <w:style w:type="paragraph" w:styleId="Intestazione">
    <w:name w:val="header"/>
    <w:basedOn w:val="Normale"/>
    <w:link w:val="IntestazioneCarattere"/>
    <w:uiPriority w:val="99"/>
    <w:unhideWhenUsed/>
    <w:rsid w:val="002878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789C"/>
  </w:style>
  <w:style w:type="paragraph" w:styleId="Pidipagina">
    <w:name w:val="footer"/>
    <w:basedOn w:val="Normale"/>
    <w:link w:val="PidipaginaCarattere"/>
    <w:uiPriority w:val="99"/>
    <w:unhideWhenUsed/>
    <w:rsid w:val="002878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04D"/>
    <w:pPr>
      <w:ind w:left="720"/>
      <w:contextualSpacing/>
    </w:pPr>
  </w:style>
  <w:style w:type="table" w:styleId="Grigliatabella">
    <w:name w:val="Table Grid"/>
    <w:basedOn w:val="Tabellanormale"/>
    <w:uiPriority w:val="59"/>
    <w:rsid w:val="00C03F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031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314B"/>
    <w:rPr>
      <w:rFonts w:ascii="Tahoma" w:hAnsi="Tahoma" w:cs="Tahoma"/>
      <w:sz w:val="16"/>
      <w:szCs w:val="16"/>
    </w:rPr>
  </w:style>
  <w:style w:type="paragraph" w:styleId="Testonotadichiusura">
    <w:name w:val="endnote text"/>
    <w:basedOn w:val="Normale"/>
    <w:link w:val="TestonotadichiusuraCarattere"/>
    <w:uiPriority w:val="99"/>
    <w:semiHidden/>
    <w:unhideWhenUsed/>
    <w:rsid w:val="0022428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24280"/>
    <w:rPr>
      <w:sz w:val="20"/>
      <w:szCs w:val="20"/>
    </w:rPr>
  </w:style>
  <w:style w:type="character" w:styleId="Rimandonotadichiusura">
    <w:name w:val="endnote reference"/>
    <w:basedOn w:val="Carpredefinitoparagrafo"/>
    <w:uiPriority w:val="99"/>
    <w:semiHidden/>
    <w:unhideWhenUsed/>
    <w:rsid w:val="00224280"/>
    <w:rPr>
      <w:vertAlign w:val="superscript"/>
    </w:rPr>
  </w:style>
  <w:style w:type="paragraph" w:styleId="Intestazione">
    <w:name w:val="header"/>
    <w:basedOn w:val="Normale"/>
    <w:link w:val="IntestazioneCarattere"/>
    <w:uiPriority w:val="99"/>
    <w:unhideWhenUsed/>
    <w:rsid w:val="002878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789C"/>
  </w:style>
  <w:style w:type="paragraph" w:styleId="Pidipagina">
    <w:name w:val="footer"/>
    <w:basedOn w:val="Normale"/>
    <w:link w:val="PidipaginaCarattere"/>
    <w:uiPriority w:val="99"/>
    <w:unhideWhenUsed/>
    <w:rsid w:val="002878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2237">
      <w:bodyDiv w:val="1"/>
      <w:marLeft w:val="0"/>
      <w:marRight w:val="0"/>
      <w:marTop w:val="0"/>
      <w:marBottom w:val="0"/>
      <w:divBdr>
        <w:top w:val="none" w:sz="0" w:space="0" w:color="auto"/>
        <w:left w:val="none" w:sz="0" w:space="0" w:color="auto"/>
        <w:bottom w:val="none" w:sz="0" w:space="0" w:color="auto"/>
        <w:right w:val="none" w:sz="0" w:space="0" w:color="auto"/>
      </w:divBdr>
      <w:divsChild>
        <w:div w:id="1820459263">
          <w:marLeft w:val="0"/>
          <w:marRight w:val="0"/>
          <w:marTop w:val="0"/>
          <w:marBottom w:val="0"/>
          <w:divBdr>
            <w:top w:val="none" w:sz="0" w:space="0" w:color="auto"/>
            <w:left w:val="none" w:sz="0" w:space="0" w:color="auto"/>
            <w:bottom w:val="none" w:sz="0" w:space="0" w:color="auto"/>
            <w:right w:val="none" w:sz="0" w:space="0" w:color="auto"/>
          </w:divBdr>
          <w:divsChild>
            <w:div w:id="2069373050">
              <w:marLeft w:val="0"/>
              <w:marRight w:val="0"/>
              <w:marTop w:val="0"/>
              <w:marBottom w:val="0"/>
              <w:divBdr>
                <w:top w:val="none" w:sz="0" w:space="0" w:color="auto"/>
                <w:left w:val="none" w:sz="0" w:space="0" w:color="auto"/>
                <w:bottom w:val="none" w:sz="0" w:space="0" w:color="auto"/>
                <w:right w:val="none" w:sz="0" w:space="0" w:color="auto"/>
              </w:divBdr>
              <w:divsChild>
                <w:div w:id="6876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DFCFB-EC48-4336-BC48-95FCCB7A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scroppi</cp:lastModifiedBy>
  <cp:revision>2</cp:revision>
  <cp:lastPrinted>2015-03-31T08:30:00Z</cp:lastPrinted>
  <dcterms:created xsi:type="dcterms:W3CDTF">2015-03-31T09:53:00Z</dcterms:created>
  <dcterms:modified xsi:type="dcterms:W3CDTF">2015-03-31T09:53:00Z</dcterms:modified>
</cp:coreProperties>
</file>