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4EB" w:rsidRPr="00426926" w:rsidRDefault="005B2B1F" w:rsidP="0096645E">
      <w:pPr>
        <w:spacing w:before="0" w:after="0"/>
        <w:ind w:right="98"/>
        <w:rPr>
          <w:rFonts w:ascii="Bodoni MT" w:eastAsia="Times New Roman" w:hAnsi="Bodoni MT" w:cs="Times New Roman"/>
          <w:sz w:val="24"/>
          <w:szCs w:val="24"/>
          <w:lang w:eastAsia="it-IT"/>
        </w:rPr>
      </w:pPr>
      <w:bookmarkStart w:id="0" w:name="_GoBack"/>
      <w:bookmarkEnd w:id="0"/>
      <w:r>
        <w:rPr>
          <w:rFonts w:ascii="Bodoni MT" w:eastAsia="Times New Roman" w:hAnsi="Bodoni MT" w:cs="Times New Roman"/>
          <w:sz w:val="24"/>
          <w:szCs w:val="24"/>
          <w:lang w:eastAsia="it-IT"/>
        </w:rPr>
        <w:t>Del. n. 393</w:t>
      </w:r>
      <w:r w:rsidR="00CA74EB">
        <w:rPr>
          <w:rFonts w:ascii="Bodoni MT" w:eastAsia="Times New Roman" w:hAnsi="Bodoni MT" w:cs="Times New Roman"/>
          <w:sz w:val="24"/>
          <w:szCs w:val="24"/>
          <w:lang w:eastAsia="it-IT"/>
        </w:rPr>
        <w:t>/2015/</w:t>
      </w:r>
      <w:r w:rsidR="008C6367">
        <w:rPr>
          <w:rFonts w:ascii="Bodoni MT" w:eastAsia="Times New Roman" w:hAnsi="Bodoni MT" w:cs="Times New Roman"/>
          <w:sz w:val="24"/>
          <w:szCs w:val="24"/>
          <w:lang w:eastAsia="it-IT"/>
        </w:rPr>
        <w:t>PAR</w:t>
      </w:r>
    </w:p>
    <w:p w:rsidR="00CA74EB" w:rsidRPr="00426926" w:rsidRDefault="00CA74EB" w:rsidP="00CA74EB">
      <w:pPr>
        <w:spacing w:before="0" w:after="0"/>
        <w:ind w:left="180" w:right="98"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object w:dxaOrig="2520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72.5pt" o:ole="">
            <v:imagedata r:id="rId6" o:title=""/>
          </v:shape>
          <o:OLEObject Type="Embed" ProgID="Word.Picture.8" ShapeID="_x0000_i1025" DrawAspect="Content" ObjectID="_1504608885" r:id="rId7"/>
        </w:object>
      </w:r>
    </w:p>
    <w:p w:rsidR="00CA74EB" w:rsidRPr="00426926" w:rsidRDefault="00CA74EB" w:rsidP="00CA74EB">
      <w:pPr>
        <w:spacing w:before="0" w:after="0"/>
        <w:ind w:left="1416" w:right="96" w:firstLine="284"/>
        <w:jc w:val="left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Sezione regionale di controllo per la Toscana</w:t>
      </w:r>
    </w:p>
    <w:p w:rsidR="00CA74EB" w:rsidRPr="00426926" w:rsidRDefault="00CA74EB" w:rsidP="00CA74EB">
      <w:pPr>
        <w:spacing w:before="0" w:after="0"/>
        <w:ind w:left="284" w:right="96" w:firstLine="284"/>
        <w:jc w:val="left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composta dai magistrati</w:t>
      </w:r>
      <w:r w:rsidR="00A170AF">
        <w:rPr>
          <w:rFonts w:ascii="Bodoni MT" w:eastAsia="Times New Roman" w:hAnsi="Bodoni MT" w:cs="Times New Roman"/>
          <w:sz w:val="24"/>
          <w:szCs w:val="24"/>
          <w:lang w:eastAsia="it-IT"/>
        </w:rPr>
        <w:t>:</w:t>
      </w:r>
    </w:p>
    <w:p w:rsidR="00CA74EB" w:rsidRDefault="00CA74EB" w:rsidP="00CA74EB">
      <w:pPr>
        <w:spacing w:before="0" w:after="0"/>
        <w:ind w:left="284" w:right="98" w:firstLine="708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Roberto TABBITA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presidente</w:t>
      </w:r>
    </w:p>
    <w:p w:rsidR="00CA74EB" w:rsidRPr="00426926" w:rsidRDefault="00CA74EB" w:rsidP="00CA74EB">
      <w:pPr>
        <w:spacing w:before="0" w:after="0"/>
        <w:ind w:left="284" w:right="98" w:firstLine="708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Maria Annunziata RUCIRETA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  <w:t>consigliere, relatore</w:t>
      </w:r>
    </w:p>
    <w:p w:rsidR="00CA74EB" w:rsidRPr="00426926" w:rsidRDefault="00CA74EB" w:rsidP="00CA74EB">
      <w:pPr>
        <w:spacing w:before="0" w:after="0"/>
        <w:ind w:left="708"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Paolo PELUFFO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:rsidR="00777685" w:rsidRDefault="00CA74EB" w:rsidP="00777685">
      <w:pPr>
        <w:tabs>
          <w:tab w:val="left" w:pos="5685"/>
        </w:tabs>
        <w:spacing w:before="0" w:after="0"/>
        <w:ind w:left="708"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Nicola BONTEMPO</w:t>
      </w:r>
      <w:r w:rsidR="00777685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777685" w:rsidRPr="00777685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:rsidR="00CA74EB" w:rsidRDefault="00CA74EB" w:rsidP="00CA74EB">
      <w:pPr>
        <w:spacing w:before="0" w:after="0"/>
        <w:ind w:left="708"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Emilia TRISCIUOGLIO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:rsidR="00CD3E14" w:rsidRPr="00426926" w:rsidRDefault="00CD3E14" w:rsidP="00CA74EB">
      <w:pPr>
        <w:spacing w:before="0" w:after="0"/>
        <w:ind w:left="708"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CD3E14">
        <w:rPr>
          <w:rFonts w:ascii="Bodoni MT" w:eastAsia="Times New Roman" w:hAnsi="Bodoni MT" w:cs="Times New Roman"/>
          <w:sz w:val="24"/>
          <w:szCs w:val="24"/>
          <w:lang w:eastAsia="it-IT"/>
        </w:rPr>
        <w:t>Laura D’AMBROSIO</w:t>
      </w:r>
      <w:r w:rsidRPr="00CD3E14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CD3E14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CD3E14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CD3E14">
        <w:rPr>
          <w:rFonts w:ascii="Bodoni MT" w:eastAsia="Times New Roman" w:hAnsi="Bodoni MT" w:cs="Times New Roman"/>
          <w:sz w:val="24"/>
          <w:szCs w:val="24"/>
          <w:lang w:eastAsia="it-IT"/>
        </w:rPr>
        <w:tab/>
        <w:t>consigliere</w:t>
      </w:r>
    </w:p>
    <w:p w:rsidR="00A952EA" w:rsidRPr="00A952EA" w:rsidRDefault="00A952EA" w:rsidP="00A952EA">
      <w:pPr>
        <w:spacing w:before="0" w:after="0"/>
        <w:ind w:left="708"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A952EA">
        <w:rPr>
          <w:rFonts w:ascii="Bodoni MT" w:eastAsia="Times New Roman" w:hAnsi="Bodoni MT" w:cs="Times New Roman"/>
          <w:sz w:val="24"/>
          <w:szCs w:val="24"/>
          <w:lang w:eastAsia="it-IT"/>
        </w:rPr>
        <w:t>Marco BONCOMPAGNI</w:t>
      </w:r>
      <w:r w:rsidRPr="00A952EA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A952EA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A952EA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A952EA">
        <w:rPr>
          <w:rFonts w:ascii="Bodoni MT" w:eastAsia="Times New Roman" w:hAnsi="Bodoni MT" w:cs="Times New Roman"/>
          <w:sz w:val="24"/>
          <w:szCs w:val="24"/>
          <w:lang w:eastAsia="it-IT"/>
        </w:rPr>
        <w:tab/>
        <w:t>consigliere</w:t>
      </w:r>
    </w:p>
    <w:p w:rsidR="00CA74EB" w:rsidRPr="00426926" w:rsidRDefault="00CA74EB" w:rsidP="00EB0842">
      <w:pPr>
        <w:spacing w:before="120" w:after="120"/>
        <w:ind w:left="284" w:right="96" w:firstLine="284"/>
        <w:jc w:val="left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nell’adunanza del</w:t>
      </w:r>
      <w:r w:rsidR="00F3509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15 settembre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2015,</w:t>
      </w:r>
    </w:p>
    <w:p w:rsidR="00CA74EB" w:rsidRPr="00426926" w:rsidRDefault="00CA74EB" w:rsidP="00CA74EB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VISTO l’art. 100, comma 2, della Costituzione;</w:t>
      </w:r>
    </w:p>
    <w:p w:rsidR="00CA74EB" w:rsidRPr="00426926" w:rsidRDefault="00CA74EB" w:rsidP="00CA74EB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VISTO il testo unico delle leggi sulla Corte dei conti, approvato con r.d. 12 luglio 1934, n. 1214, e successive modificazioni;</w:t>
      </w:r>
    </w:p>
    <w:p w:rsidR="00CA74EB" w:rsidRPr="00426926" w:rsidRDefault="00CA74EB" w:rsidP="00CA74EB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VISTA la legge 14 gennaio 1994, n. 20, recante disposizioni in materia di giurisdizione e controllo della Corte dei conti, e successive modificazioni; </w:t>
      </w:r>
    </w:p>
    <w:p w:rsidR="00CA74EB" w:rsidRPr="00426926" w:rsidRDefault="00CA74EB" w:rsidP="00CA74EB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VISTA la legge 5 giugno 2003, n. 131, recante disposizioni per l’adeguamento dell’ordinamento della Repubblica alla legge costituzionale </w:t>
      </w:r>
      <w:smartTag w:uri="urn:schemas-microsoft-com:office:smarttags" w:element="date">
        <w:smartTagPr>
          <w:attr w:name="Year" w:val="2001"/>
          <w:attr w:name="Day" w:val="18"/>
          <w:attr w:name="Month" w:val="10"/>
          <w:attr w:name="ls" w:val="trans"/>
        </w:smartTagPr>
        <w:r w:rsidRPr="00426926">
          <w:rPr>
            <w:rFonts w:ascii="Bodoni MT" w:eastAsia="Times New Roman" w:hAnsi="Bodoni MT" w:cs="Times New Roman"/>
            <w:sz w:val="24"/>
            <w:szCs w:val="24"/>
            <w:lang w:eastAsia="it-IT"/>
          </w:rPr>
          <w:t>18 ottobre 2001</w:t>
        </w:r>
      </w:smartTag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, n. 3;</w:t>
      </w:r>
    </w:p>
    <w:p w:rsidR="00CA74EB" w:rsidRPr="00426926" w:rsidRDefault="00F35091" w:rsidP="00CA74EB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VISTO il regolamento 14/2000</w:t>
      </w:r>
      <w:r w:rsidR="00CA74EB"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per l’organizzazione delle funzioni di controllo della Corte dei conti, deliberato dalle Sezioni riunite in data 16 giugno 2000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CA74EB"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e successive modifiche; </w:t>
      </w:r>
    </w:p>
    <w:p w:rsidR="00CA74EB" w:rsidRPr="00426926" w:rsidRDefault="00CA74EB" w:rsidP="00CA74EB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VISTA la convenzione stipulata il 16 giugno 2006 tra la Sezione regionale, il Consiglio delle autonomie locali e la Giunta regionale della Toscana in materia di “ulteriori forme di collaborazione” tra la Corte e le autonomie, ai sensi dell’art. 7, comma 8, della citata legge n. 131 del 2003;</w:t>
      </w:r>
    </w:p>
    <w:p w:rsidR="00CA74EB" w:rsidRDefault="00CA74EB" w:rsidP="00FC5749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UDITO il relatore, cons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igliere </w:t>
      </w:r>
      <w:r w:rsidRPr="00404B5E">
        <w:rPr>
          <w:rFonts w:ascii="Bodoni MT" w:eastAsia="Times New Roman" w:hAnsi="Bodoni MT" w:cs="Times New Roman"/>
          <w:sz w:val="24"/>
          <w:szCs w:val="24"/>
          <w:lang w:eastAsia="it-IT"/>
        </w:rPr>
        <w:t>Maria Annunziata Rucireta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;</w:t>
      </w:r>
    </w:p>
    <w:p w:rsidR="00CA74EB" w:rsidRDefault="00CA74EB" w:rsidP="00EB0842">
      <w:pPr>
        <w:spacing w:before="120" w:after="120"/>
        <w:ind w:right="96"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PREMESSO</w:t>
      </w:r>
    </w:p>
    <w:p w:rsidR="00CA74EB" w:rsidRDefault="00CA74EB" w:rsidP="00CA74EB">
      <w:pPr>
        <w:spacing w:before="0" w:after="0"/>
        <w:ind w:left="180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Il</w:t>
      </w:r>
      <w:r w:rsidRPr="00D20057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Consiglio delle autonomie l</w:t>
      </w:r>
      <w:r w:rsidR="005C76E4">
        <w:rPr>
          <w:rFonts w:ascii="Bodoni MT" w:eastAsia="Times New Roman" w:hAnsi="Bodoni MT" w:cs="Times New Roman"/>
          <w:sz w:val="24"/>
          <w:szCs w:val="24"/>
          <w:lang w:eastAsia="it-IT"/>
        </w:rPr>
        <w:t>ocali ha inoltrato</w:t>
      </w:r>
      <w:r w:rsidR="00582BCE" w:rsidRPr="00582BCE">
        <w:t xml:space="preserve"> </w:t>
      </w:r>
      <w:r w:rsidR="00582BCE" w:rsidRPr="00582BCE">
        <w:rPr>
          <w:rFonts w:ascii="Bodoni MT" w:eastAsia="Times New Roman" w:hAnsi="Bodoni MT" w:cs="Times New Roman"/>
          <w:sz w:val="24"/>
          <w:szCs w:val="24"/>
          <w:lang w:eastAsia="it-IT"/>
        </w:rPr>
        <w:t>alla Sezione</w:t>
      </w:r>
      <w:r w:rsidR="00582BCE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5C76E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582BCE" w:rsidRPr="00582BC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con nota </w:t>
      </w:r>
      <w:r w:rsidR="00F35091">
        <w:rPr>
          <w:rFonts w:ascii="Bodoni MT" w:eastAsia="Times New Roman" w:hAnsi="Bodoni MT" w:cs="Times New Roman"/>
          <w:sz w:val="24"/>
          <w:szCs w:val="24"/>
          <w:lang w:eastAsia="it-IT"/>
        </w:rPr>
        <w:t>p</w:t>
      </w:r>
      <w:r w:rsidR="00582BCE" w:rsidRPr="00582BCE">
        <w:rPr>
          <w:rFonts w:ascii="Bodoni MT" w:eastAsia="Times New Roman" w:hAnsi="Bodoni MT" w:cs="Times New Roman"/>
          <w:sz w:val="24"/>
          <w:szCs w:val="24"/>
          <w:lang w:eastAsia="it-IT"/>
        </w:rPr>
        <w:t>rot. n. 32772/1.13.9</w:t>
      </w:r>
      <w:r w:rsidR="00582BC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</w:t>
      </w:r>
      <w:r w:rsidR="00F35091">
        <w:rPr>
          <w:rFonts w:ascii="Bodoni MT" w:eastAsia="Times New Roman" w:hAnsi="Bodoni MT" w:cs="Times New Roman"/>
          <w:sz w:val="24"/>
          <w:szCs w:val="24"/>
          <w:lang w:eastAsia="it-IT"/>
        </w:rPr>
        <w:t>una richiesta di parere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formulata dal</w:t>
      </w:r>
      <w:r w:rsidR="005C76E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comune di Massa e Cozzile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avente ad oggetto </w:t>
      </w:r>
      <w:r w:rsidR="0069358C" w:rsidRPr="0069358C">
        <w:rPr>
          <w:rFonts w:ascii="Bodoni MT" w:eastAsia="Times New Roman" w:hAnsi="Bodoni MT" w:cs="Times New Roman"/>
          <w:sz w:val="24"/>
          <w:szCs w:val="24"/>
          <w:lang w:eastAsia="it-IT"/>
        </w:rPr>
        <w:t>l</w:t>
      </w:r>
      <w:r w:rsidR="00914C60">
        <w:rPr>
          <w:rFonts w:ascii="Bodoni MT" w:eastAsia="Times New Roman" w:hAnsi="Bodoni MT" w:cs="Times New Roman"/>
          <w:sz w:val="24"/>
          <w:szCs w:val="24"/>
          <w:lang w:eastAsia="it-IT"/>
        </w:rPr>
        <w:t>’attribuibilità de</w:t>
      </w:r>
      <w:r w:rsidR="0069358C" w:rsidRPr="0069358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 diritti di rogito al segretario comunale </w:t>
      </w:r>
      <w:r w:rsidR="00914C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titolare dell’ufficio in convenzione tra due comuni, </w:t>
      </w:r>
      <w:r w:rsidR="005619FB">
        <w:rPr>
          <w:rFonts w:ascii="Bodoni MT" w:eastAsia="Times New Roman" w:hAnsi="Bodoni MT" w:cs="Times New Roman"/>
          <w:sz w:val="24"/>
          <w:szCs w:val="24"/>
          <w:lang w:eastAsia="it-IT"/>
        </w:rPr>
        <w:t>di cui uno soltanto dot</w:t>
      </w:r>
      <w:r w:rsidR="00DB23B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ato di posizione dirigenziale, </w:t>
      </w:r>
      <w:r w:rsidR="0069358C">
        <w:rPr>
          <w:rFonts w:ascii="Bodoni MT" w:eastAsia="Times New Roman" w:hAnsi="Bodoni MT" w:cs="Times New Roman"/>
          <w:sz w:val="24"/>
          <w:szCs w:val="24"/>
          <w:lang w:eastAsia="it-IT"/>
        </w:rPr>
        <w:t>alla luce delle</w:t>
      </w:r>
      <w:r w:rsidR="0069358C" w:rsidRPr="0069358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modifiche introdotte </w:t>
      </w:r>
      <w:r w:rsidR="00907E76">
        <w:rPr>
          <w:rFonts w:ascii="Bodoni MT" w:eastAsia="Times New Roman" w:hAnsi="Bodoni MT" w:cs="Times New Roman"/>
          <w:sz w:val="24"/>
          <w:szCs w:val="24"/>
          <w:lang w:eastAsia="it-IT"/>
        </w:rPr>
        <w:t>dal</w:t>
      </w:r>
      <w:r w:rsidR="0069358C" w:rsidRPr="0069358C">
        <w:rPr>
          <w:rFonts w:ascii="Bodoni MT" w:eastAsia="Times New Roman" w:hAnsi="Bodoni MT" w:cs="Times New Roman"/>
          <w:sz w:val="24"/>
          <w:szCs w:val="24"/>
          <w:lang w:eastAsia="it-IT"/>
        </w:rPr>
        <w:t>l’art. 10</w:t>
      </w:r>
      <w:r w:rsidR="000073C2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69358C" w:rsidRPr="0069358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3F5CC9" w:rsidRPr="003F5CC9">
        <w:rPr>
          <w:rFonts w:ascii="Bodoni MT" w:eastAsia="Times New Roman" w:hAnsi="Bodoni MT" w:cs="Times New Roman"/>
          <w:sz w:val="24"/>
          <w:szCs w:val="24"/>
          <w:lang w:eastAsia="it-IT"/>
        </w:rPr>
        <w:t>comma 2</w:t>
      </w:r>
      <w:r w:rsidR="00F35091">
        <w:rPr>
          <w:rFonts w:ascii="Bodoni MT" w:eastAsia="Times New Roman" w:hAnsi="Bodoni MT" w:cs="Times New Roman"/>
          <w:sz w:val="24"/>
          <w:szCs w:val="24"/>
          <w:lang w:eastAsia="it-IT"/>
        </w:rPr>
        <w:t>-</w:t>
      </w:r>
      <w:r w:rsidR="003F5CC9" w:rsidRPr="003F5CC9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bis </w:t>
      </w:r>
      <w:r w:rsidR="0069358C" w:rsidRPr="0069358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del </w:t>
      </w:r>
      <w:r w:rsidR="007D4197">
        <w:rPr>
          <w:rFonts w:ascii="Bodoni MT" w:eastAsia="Times New Roman" w:hAnsi="Bodoni MT" w:cs="Times New Roman"/>
          <w:sz w:val="24"/>
          <w:szCs w:val="24"/>
          <w:lang w:eastAsia="it-IT"/>
        </w:rPr>
        <w:t>d.l.</w:t>
      </w:r>
      <w:r w:rsidR="0069358C" w:rsidRPr="0069358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24 giugno 2014, n. 90, convertito con modificazioni dalla l</w:t>
      </w:r>
      <w:r w:rsidR="006020EC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  <w:r w:rsidR="0069358C" w:rsidRPr="0069358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11 agosto 2014, n. 114.</w:t>
      </w:r>
    </w:p>
    <w:p w:rsidR="00CA74EB" w:rsidRPr="00426926" w:rsidRDefault="00CA74EB" w:rsidP="00EB0842">
      <w:pPr>
        <w:spacing w:before="120" w:after="120"/>
        <w:ind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CONSIDERATO</w:t>
      </w:r>
    </w:p>
    <w:p w:rsidR="00CA74EB" w:rsidRPr="005D6585" w:rsidRDefault="00CA74EB" w:rsidP="00CA74EB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D658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È necessario, in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via preliminare</w:t>
      </w:r>
      <w:r w:rsidRPr="005D658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verificare la sussistenza dei requisiti soggettivi e oggettivi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di ammissibilità.</w:t>
      </w:r>
    </w:p>
    <w:p w:rsidR="00CA74EB" w:rsidRPr="005D6585" w:rsidRDefault="00CA74EB" w:rsidP="00CA74EB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Sotto il profilo soggettivo, la richiesta di parere è da ritenersi ammissibile, </w:t>
      </w:r>
      <w:r w:rsidRPr="005D6585">
        <w:rPr>
          <w:rFonts w:ascii="Bodoni MT" w:eastAsia="Times New Roman" w:hAnsi="Bodoni MT" w:cs="Times New Roman"/>
          <w:sz w:val="24"/>
          <w:szCs w:val="24"/>
          <w:lang w:eastAsia="it-IT"/>
        </w:rPr>
        <w:t>in quanto formulata</w:t>
      </w:r>
      <w:r w:rsidR="004E178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</w:t>
      </w:r>
      <w:r w:rsidR="004E178A" w:rsidRPr="005D6585">
        <w:rPr>
          <w:rFonts w:ascii="Bodoni MT" w:eastAsia="Times New Roman" w:hAnsi="Bodoni MT" w:cs="Times New Roman"/>
          <w:sz w:val="24"/>
          <w:szCs w:val="24"/>
          <w:lang w:eastAsia="it-IT"/>
        </w:rPr>
        <w:t>per il tramite del Consiglio delle autonomie</w:t>
      </w:r>
      <w:r w:rsidR="004E178A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Pr="005D658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dall’organo politico di vertice e rappresentante legale dell’e</w:t>
      </w:r>
      <w:r w:rsidR="004E178A">
        <w:rPr>
          <w:rFonts w:ascii="Bodoni MT" w:eastAsia="Times New Roman" w:hAnsi="Bodoni MT" w:cs="Times New Roman"/>
          <w:sz w:val="24"/>
          <w:szCs w:val="24"/>
          <w:lang w:eastAsia="it-IT"/>
        </w:rPr>
        <w:t>nte, ai sensi dell’art. 50 Tuel</w:t>
      </w:r>
      <w:r w:rsidRPr="005D6585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:rsidR="00CA74EB" w:rsidRDefault="00CC03EC" w:rsidP="00CA74EB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Anche sotto</w:t>
      </w:r>
      <w:r w:rsidR="0069358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il profilo oggettivo </w:t>
      </w:r>
      <w:r w:rsidR="00FA4A4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risultano </w:t>
      </w:r>
      <w:r w:rsidR="0069358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integrati i presupposti di ammissibilità, </w:t>
      </w:r>
      <w:r w:rsidR="000073C2">
        <w:rPr>
          <w:rFonts w:ascii="Bodoni MT" w:eastAsia="Times New Roman" w:hAnsi="Bodoni MT" w:cs="Times New Roman"/>
          <w:sz w:val="24"/>
          <w:szCs w:val="24"/>
          <w:lang w:eastAsia="it-IT"/>
        </w:rPr>
        <w:t>poiché</w:t>
      </w:r>
      <w:r w:rsidR="00FA4A4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69358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la </w:t>
      </w:r>
      <w:r w:rsidR="00CA74E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richiesta </w:t>
      </w:r>
      <w:r w:rsidR="00FA4A4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è sicuramente </w:t>
      </w:r>
      <w:r w:rsidR="0069358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riconducibile </w:t>
      </w:r>
      <w:r w:rsidR="00CA74E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alla </w:t>
      </w:r>
      <w:r w:rsidR="00CA74EB" w:rsidRPr="005D6585">
        <w:rPr>
          <w:rFonts w:ascii="Bodoni MT" w:eastAsia="Times New Roman" w:hAnsi="Bodoni MT" w:cs="Times New Roman"/>
          <w:sz w:val="24"/>
          <w:szCs w:val="24"/>
          <w:lang w:eastAsia="it-IT"/>
        </w:rPr>
        <w:t>mate</w:t>
      </w:r>
      <w:r w:rsidR="00CA74EB">
        <w:rPr>
          <w:rFonts w:ascii="Bodoni MT" w:eastAsia="Times New Roman" w:hAnsi="Bodoni MT" w:cs="Times New Roman"/>
          <w:sz w:val="24"/>
          <w:szCs w:val="24"/>
          <w:lang w:eastAsia="it-IT"/>
        </w:rPr>
        <w:t>ria della contabilità pubblica</w:t>
      </w:r>
      <w:r w:rsidR="00FA4A4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</w:t>
      </w:r>
      <w:r w:rsidR="000073C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nell’accezione estesa adottata dalle Sezioni riunite con deliberazione n. 54/2010, che comprende non solo </w:t>
      </w:r>
      <w:r w:rsidR="00243058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la disciplina dei bilanci in senso stretto, ma anche, </w:t>
      </w:r>
      <w:r w:rsidR="00FA4A4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in </w:t>
      </w:r>
      <w:r w:rsidR="00FB3C1B">
        <w:rPr>
          <w:rFonts w:ascii="Bodoni MT" w:eastAsia="Times New Roman" w:hAnsi="Bodoni MT" w:cs="Times New Roman"/>
          <w:sz w:val="24"/>
          <w:szCs w:val="24"/>
          <w:lang w:eastAsia="it-IT"/>
        </w:rPr>
        <w:t>modo</w:t>
      </w:r>
      <w:r w:rsidR="00FA4A4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dinamico</w:t>
      </w:r>
      <w:r w:rsidR="00243058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FA4A4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le materie che incidono sulla gestione del bilancio e sui suoi equilibri</w:t>
      </w:r>
      <w:r w:rsidR="00243058">
        <w:rPr>
          <w:rFonts w:ascii="Bodoni MT" w:eastAsia="Times New Roman" w:hAnsi="Bodoni MT" w:cs="Times New Roman"/>
          <w:sz w:val="24"/>
          <w:szCs w:val="24"/>
          <w:lang w:eastAsia="it-IT"/>
        </w:rPr>
        <w:t>, nel quadro di obiettivi di contenimento della spesa sanciti da principi di coordinamento della finanza pubblica</w:t>
      </w:r>
      <w:r w:rsidR="000073C2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:rsidR="00CA74EB" w:rsidRDefault="00B36B5D" w:rsidP="00CA74EB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La questione proposta presenta, inoltre,</w:t>
      </w:r>
      <w:r w:rsidR="00CA74E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CA74EB" w:rsidRPr="005D6585">
        <w:rPr>
          <w:rFonts w:ascii="Bodoni MT" w:eastAsia="Times New Roman" w:hAnsi="Bodoni MT" w:cs="Times New Roman"/>
          <w:sz w:val="24"/>
          <w:szCs w:val="24"/>
          <w:lang w:eastAsia="it-IT"/>
        </w:rPr>
        <w:t>requisiti di generalità ed astrattezza</w:t>
      </w:r>
      <w:r w:rsidR="00FA4A4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tali da escludere </w:t>
      </w:r>
      <w:r w:rsidR="000073C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ogni </w:t>
      </w:r>
      <w:r w:rsidR="00BE281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interferenza </w:t>
      </w:r>
      <w:r w:rsidR="00FA4A4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della Corte </w:t>
      </w:r>
      <w:r w:rsidR="00BE281F">
        <w:rPr>
          <w:rFonts w:ascii="Bodoni MT" w:eastAsia="Times New Roman" w:hAnsi="Bodoni MT" w:cs="Times New Roman"/>
          <w:sz w:val="24"/>
          <w:szCs w:val="24"/>
          <w:lang w:eastAsia="it-IT"/>
        </w:rPr>
        <w:t>sul</w:t>
      </w:r>
      <w:r w:rsidR="004E178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la </w:t>
      </w:r>
      <w:r w:rsidR="00FA4A4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concreta attività gestionale e amministrativa </w:t>
      </w:r>
      <w:r w:rsidR="00CC03E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propria degli </w:t>
      </w:r>
      <w:r w:rsidR="00FA4A44">
        <w:rPr>
          <w:rFonts w:ascii="Bodoni MT" w:eastAsia="Times New Roman" w:hAnsi="Bodoni MT" w:cs="Times New Roman"/>
          <w:sz w:val="24"/>
          <w:szCs w:val="24"/>
          <w:lang w:eastAsia="it-IT"/>
        </w:rPr>
        <w:t>enti di autonomia</w:t>
      </w:r>
      <w:r w:rsidR="004E178A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FA4A4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0073C2">
        <w:rPr>
          <w:rFonts w:ascii="Bodoni MT" w:eastAsia="Times New Roman" w:hAnsi="Bodoni MT" w:cs="Times New Roman"/>
          <w:sz w:val="24"/>
          <w:szCs w:val="24"/>
          <w:lang w:eastAsia="it-IT"/>
        </w:rPr>
        <w:t>e</w:t>
      </w:r>
      <w:r w:rsidR="00FA4A4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BE281F">
        <w:rPr>
          <w:rFonts w:ascii="Bodoni MT" w:eastAsia="Times New Roman" w:hAnsi="Bodoni MT" w:cs="Times New Roman"/>
          <w:sz w:val="24"/>
          <w:szCs w:val="24"/>
          <w:lang w:eastAsia="it-IT"/>
        </w:rPr>
        <w:t>sulle</w:t>
      </w:r>
      <w:r w:rsidR="00CC03E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FA4A44">
        <w:rPr>
          <w:rFonts w:ascii="Bodoni MT" w:eastAsia="Times New Roman" w:hAnsi="Bodoni MT" w:cs="Times New Roman"/>
          <w:sz w:val="24"/>
          <w:szCs w:val="24"/>
          <w:lang w:eastAsia="it-IT"/>
        </w:rPr>
        <w:t>competenze di altri organi giurisdizionali</w:t>
      </w:r>
      <w:r w:rsidR="00CA74E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. </w:t>
      </w:r>
    </w:p>
    <w:p w:rsidR="00A42231" w:rsidRDefault="005A25C8" w:rsidP="00A42231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Nel merito,</w:t>
      </w:r>
      <w:r w:rsidR="0014069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A42231">
        <w:rPr>
          <w:rFonts w:ascii="Bodoni MT" w:eastAsia="Times New Roman" w:hAnsi="Bodoni MT" w:cs="Times New Roman"/>
          <w:sz w:val="24"/>
          <w:szCs w:val="24"/>
          <w:lang w:eastAsia="it-IT"/>
        </w:rPr>
        <w:t>l</w:t>
      </w:r>
      <w:r w:rsidR="00DB23BF">
        <w:rPr>
          <w:rFonts w:ascii="Bodoni MT" w:eastAsia="Times New Roman" w:hAnsi="Bodoni MT" w:cs="Times New Roman"/>
          <w:sz w:val="24"/>
          <w:szCs w:val="24"/>
          <w:lang w:eastAsia="it-IT"/>
        </w:rPr>
        <w:t>’</w:t>
      </w:r>
      <w:r w:rsidR="00A42231">
        <w:rPr>
          <w:rFonts w:ascii="Bodoni MT" w:eastAsia="Times New Roman" w:hAnsi="Bodoni MT" w:cs="Times New Roman"/>
          <w:sz w:val="24"/>
          <w:szCs w:val="24"/>
          <w:lang w:eastAsia="it-IT"/>
        </w:rPr>
        <w:t>a</w:t>
      </w:r>
      <w:r w:rsidR="00DB23B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rt. 10 della normativa </w:t>
      </w:r>
      <w:r w:rsidR="00A42231">
        <w:rPr>
          <w:rFonts w:ascii="Bodoni MT" w:eastAsia="Times New Roman" w:hAnsi="Bodoni MT" w:cs="Times New Roman"/>
          <w:sz w:val="24"/>
          <w:szCs w:val="24"/>
          <w:lang w:eastAsia="it-IT"/>
        </w:rPr>
        <w:t>citata</w:t>
      </w:r>
      <w:r w:rsidR="000073C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in premessa</w:t>
      </w:r>
      <w:r w:rsidR="00914C60">
        <w:rPr>
          <w:rFonts w:ascii="Bodoni MT" w:eastAsia="Times New Roman" w:hAnsi="Bodoni MT" w:cs="Times New Roman"/>
          <w:sz w:val="24"/>
          <w:szCs w:val="24"/>
          <w:lang w:eastAsia="it-IT"/>
        </w:rPr>
        <w:t>, dopo aver disposto</w:t>
      </w:r>
      <w:r w:rsidR="00CC03E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914C60">
        <w:rPr>
          <w:rFonts w:ascii="Bodoni MT" w:eastAsia="Times New Roman" w:hAnsi="Bodoni MT" w:cs="Times New Roman"/>
          <w:sz w:val="24"/>
          <w:szCs w:val="24"/>
          <w:lang w:eastAsia="it-IT"/>
        </w:rPr>
        <w:t>che il provento annuale dei diritti di segreteria è attribuito integralmente al comune o alla provincia,</w:t>
      </w:r>
      <w:r w:rsidR="00A4223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CC03EC">
        <w:rPr>
          <w:rFonts w:ascii="Bodoni MT" w:eastAsia="Times New Roman" w:hAnsi="Bodoni MT" w:cs="Times New Roman"/>
          <w:sz w:val="24"/>
          <w:szCs w:val="24"/>
          <w:lang w:eastAsia="it-IT"/>
        </w:rPr>
        <w:t>stabilisce</w:t>
      </w:r>
      <w:r w:rsidR="00DB23BF">
        <w:rPr>
          <w:rFonts w:ascii="Bodoni MT" w:eastAsia="Times New Roman" w:hAnsi="Bodoni MT" w:cs="Times New Roman"/>
          <w:sz w:val="24"/>
          <w:szCs w:val="24"/>
          <w:lang w:eastAsia="it-IT"/>
        </w:rPr>
        <w:t>, al comma 2-bis,</w:t>
      </w:r>
      <w:r w:rsidR="00CC03E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A4223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che </w:t>
      </w:r>
      <w:r w:rsidR="00A42231" w:rsidRPr="003F5CC9">
        <w:rPr>
          <w:rFonts w:ascii="Bodoni MT" w:eastAsia="Times New Roman" w:hAnsi="Bodoni MT" w:cs="Times New Roman"/>
          <w:sz w:val="24"/>
          <w:szCs w:val="24"/>
          <w:lang w:eastAsia="it-IT"/>
        </w:rPr>
        <w:t>“negli enti locali privi di dipendenti con qualifica dirigenziale, e comunque a tutti i segretari comunali che non hanno la qualifica dirigenziale, una quota del provento annuale spettante al comune ai sensi dell’art. 30, secondo comma, della l</w:t>
      </w:r>
      <w:r w:rsidR="00A42231">
        <w:rPr>
          <w:rFonts w:ascii="Bodoni MT" w:eastAsia="Times New Roman" w:hAnsi="Bodoni MT" w:cs="Times New Roman"/>
          <w:sz w:val="24"/>
          <w:szCs w:val="24"/>
          <w:lang w:eastAsia="it-IT"/>
        </w:rPr>
        <w:t>egge 15 novembre 1973, n. 734 […]</w:t>
      </w:r>
      <w:r w:rsidR="00A42231" w:rsidRPr="003F5CC9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è attribuita al segretario comunale rogante, in misura non superiore a un quinto dello stipendio in godimento”</w:t>
      </w:r>
      <w:r w:rsidR="00A42231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:rsidR="00A42231" w:rsidRDefault="00A42231" w:rsidP="00A42231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Nel</w:t>
      </w:r>
      <w:r w:rsidR="000073C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caso di specie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, il segretario comunale è titolare dell’ufficio di segreteria in convenzione tra i comuni di Massa e Cozzile e Pescia (comune capofila)</w:t>
      </w:r>
      <w:r w:rsidR="00017F1D">
        <w:rPr>
          <w:rFonts w:ascii="Bodoni MT" w:eastAsia="Times New Roman" w:hAnsi="Bodoni MT" w:cs="Times New Roman"/>
          <w:sz w:val="24"/>
          <w:szCs w:val="24"/>
          <w:lang w:eastAsia="it-IT"/>
        </w:rPr>
        <w:t>; t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uttavia, </w:t>
      </w:r>
      <w:r w:rsidR="00491F5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come dichiarato nella richiesta,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solo </w:t>
      </w:r>
      <w:r w:rsidR="00914C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in quest’ultimo ente </w:t>
      </w:r>
      <w:r w:rsidR="00491F5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“sono presenti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dipendenti con qualifica dirigenziale</w:t>
      </w:r>
      <w:r w:rsidR="00491F5D">
        <w:rPr>
          <w:rFonts w:ascii="Bodoni MT" w:eastAsia="Times New Roman" w:hAnsi="Bodoni MT" w:cs="Times New Roman"/>
          <w:sz w:val="24"/>
          <w:szCs w:val="24"/>
          <w:lang w:eastAsia="it-IT"/>
        </w:rPr>
        <w:t>”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. Il comune di Massa e Cozzile sollecita </w:t>
      </w:r>
      <w:r w:rsidR="00CC03E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dunque </w:t>
      </w:r>
      <w:r w:rsidR="00E20F51">
        <w:rPr>
          <w:rFonts w:ascii="Bodoni MT" w:eastAsia="Times New Roman" w:hAnsi="Bodoni MT" w:cs="Times New Roman"/>
          <w:sz w:val="24"/>
          <w:szCs w:val="24"/>
          <w:lang w:eastAsia="it-IT"/>
        </w:rPr>
        <w:t>la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Corte </w:t>
      </w:r>
      <w:r w:rsidR="00E20F5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ad esprimersi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sul punto se </w:t>
      </w:r>
      <w:r w:rsidR="00CC03E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il comma 2-bis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debba essere </w:t>
      </w:r>
      <w:r w:rsidR="00CC03EC">
        <w:rPr>
          <w:rFonts w:ascii="Bodoni MT" w:eastAsia="Times New Roman" w:hAnsi="Bodoni MT" w:cs="Times New Roman"/>
          <w:sz w:val="24"/>
          <w:szCs w:val="24"/>
          <w:lang w:eastAsia="it-IT"/>
        </w:rPr>
        <w:t>applicato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considerando l’insieme dei comuni gestiti in convenzione, ovvero se debba essere presa a base la situazione del singolo ente, </w:t>
      </w:r>
      <w:r w:rsidR="00E20F51">
        <w:rPr>
          <w:rFonts w:ascii="Bodoni MT" w:eastAsia="Times New Roman" w:hAnsi="Bodoni MT" w:cs="Times New Roman"/>
          <w:sz w:val="24"/>
          <w:szCs w:val="24"/>
          <w:lang w:eastAsia="it-IT"/>
        </w:rPr>
        <w:t>ciò che comporterebbe, per l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’ente richiedente</w:t>
      </w:r>
      <w:r w:rsidR="00E20F5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la conseguenza di dover corrispondere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i diritti di rogito al segretario comunale</w:t>
      </w:r>
      <w:r w:rsidR="00CC03E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che present</w:t>
      </w:r>
      <w:r w:rsidR="00E20F51">
        <w:rPr>
          <w:rFonts w:ascii="Bodoni MT" w:eastAsia="Times New Roman" w:hAnsi="Bodoni MT" w:cs="Times New Roman"/>
          <w:sz w:val="24"/>
          <w:szCs w:val="24"/>
          <w:lang w:eastAsia="it-IT"/>
        </w:rPr>
        <w:t>asse</w:t>
      </w:r>
      <w:r w:rsidR="00CC03E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anche i requisiti soggettivi </w:t>
      </w:r>
      <w:r w:rsidR="00DB23BF">
        <w:rPr>
          <w:rFonts w:ascii="Bodoni MT" w:eastAsia="Times New Roman" w:hAnsi="Bodoni MT" w:cs="Times New Roman"/>
          <w:sz w:val="24"/>
          <w:szCs w:val="24"/>
          <w:lang w:eastAsia="it-IT"/>
        </w:rPr>
        <w:t>per l’attribuzione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:rsidR="00A42231" w:rsidRDefault="00E20F51" w:rsidP="00E308E4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Come recentemente chiarito dalla Sezione delle Autonomie su questione di massima, </w:t>
      </w:r>
      <w:r w:rsidR="00A42231">
        <w:rPr>
          <w:rFonts w:ascii="Bodoni MT" w:eastAsia="Times New Roman" w:hAnsi="Bodoni MT" w:cs="Times New Roman"/>
          <w:sz w:val="24"/>
          <w:szCs w:val="24"/>
          <w:lang w:eastAsia="it-IT"/>
        </w:rPr>
        <w:t>l</w:t>
      </w:r>
      <w:r w:rsidR="00E308E4">
        <w:rPr>
          <w:rFonts w:ascii="Bodoni MT" w:eastAsia="Times New Roman" w:hAnsi="Bodoni MT" w:cs="Times New Roman"/>
          <w:sz w:val="24"/>
          <w:szCs w:val="24"/>
          <w:lang w:eastAsia="it-IT"/>
        </w:rPr>
        <w:t>’art. 10</w:t>
      </w:r>
      <w:r w:rsidR="00E308E4" w:rsidRPr="00E308E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del d.l. </w:t>
      </w:r>
      <w:r w:rsidR="00914C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n. </w:t>
      </w:r>
      <w:r w:rsidR="00E308E4" w:rsidRPr="00E308E4">
        <w:rPr>
          <w:rFonts w:ascii="Bodoni MT" w:eastAsia="Times New Roman" w:hAnsi="Bodoni MT" w:cs="Times New Roman"/>
          <w:sz w:val="24"/>
          <w:szCs w:val="24"/>
          <w:lang w:eastAsia="it-IT"/>
        </w:rPr>
        <w:t>90/2014</w:t>
      </w:r>
      <w:r w:rsidR="00E308E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</w:t>
      </w:r>
      <w:r w:rsidR="000073C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abrogando </w:t>
      </w:r>
      <w:r w:rsidR="00E308E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il previgente art. </w:t>
      </w:r>
      <w:r w:rsidR="000073C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41, comma 4, l. </w:t>
      </w:r>
      <w:r w:rsidR="005C49C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n. </w:t>
      </w:r>
      <w:r w:rsidR="000073C2">
        <w:rPr>
          <w:rFonts w:ascii="Bodoni MT" w:eastAsia="Times New Roman" w:hAnsi="Bodoni MT" w:cs="Times New Roman"/>
          <w:sz w:val="24"/>
          <w:szCs w:val="24"/>
          <w:lang w:eastAsia="it-IT"/>
        </w:rPr>
        <w:t>312/1980</w:t>
      </w:r>
      <w:r w:rsidR="00E308E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</w:t>
      </w:r>
      <w:r w:rsidR="00DB23B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ha </w:t>
      </w:r>
      <w:r w:rsidR="000073C2">
        <w:rPr>
          <w:rFonts w:ascii="Bodoni MT" w:eastAsia="Times New Roman" w:hAnsi="Bodoni MT" w:cs="Times New Roman"/>
          <w:sz w:val="24"/>
          <w:szCs w:val="24"/>
          <w:lang w:eastAsia="it-IT"/>
        </w:rPr>
        <w:t>stabili</w:t>
      </w:r>
      <w:r w:rsidR="00DB23BF">
        <w:rPr>
          <w:rFonts w:ascii="Bodoni MT" w:eastAsia="Times New Roman" w:hAnsi="Bodoni MT" w:cs="Times New Roman"/>
          <w:sz w:val="24"/>
          <w:szCs w:val="24"/>
          <w:lang w:eastAsia="it-IT"/>
        </w:rPr>
        <w:t>to</w:t>
      </w:r>
      <w:r w:rsidR="000073C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il principio della integrale spettanza dei diritti di rogito </w:t>
      </w:r>
      <w:r w:rsidR="00E308E4">
        <w:rPr>
          <w:rFonts w:ascii="Bodoni MT" w:eastAsia="Times New Roman" w:hAnsi="Bodoni MT" w:cs="Times New Roman"/>
          <w:sz w:val="24"/>
          <w:szCs w:val="24"/>
          <w:lang w:eastAsia="it-IT"/>
        </w:rPr>
        <w:t>a</w:t>
      </w:r>
      <w:r w:rsidR="00DB23B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comuni e province (comma 2), </w:t>
      </w:r>
      <w:r w:rsidR="00E308E4">
        <w:rPr>
          <w:rFonts w:ascii="Bodoni MT" w:eastAsia="Times New Roman" w:hAnsi="Bodoni MT" w:cs="Times New Roman"/>
          <w:sz w:val="24"/>
          <w:szCs w:val="24"/>
          <w:lang w:eastAsia="it-IT"/>
        </w:rPr>
        <w:t>concep</w:t>
      </w:r>
      <w:r w:rsidR="00DB23BF">
        <w:rPr>
          <w:rFonts w:ascii="Bodoni MT" w:eastAsia="Times New Roman" w:hAnsi="Bodoni MT" w:cs="Times New Roman"/>
          <w:sz w:val="24"/>
          <w:szCs w:val="24"/>
          <w:lang w:eastAsia="it-IT"/>
        </w:rPr>
        <w:t>endo</w:t>
      </w:r>
      <w:r w:rsidR="00E308E4" w:rsidRPr="00E308E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l’erogazione </w:t>
      </w:r>
      <w:r w:rsidR="000073C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di una parte di tali diritti </w:t>
      </w:r>
      <w:r w:rsidR="00E308E4" w:rsidRPr="00E308E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in favore dei segretari </w:t>
      </w:r>
      <w:r w:rsidR="00A4223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comunali </w:t>
      </w:r>
      <w:r w:rsidR="00E308E4" w:rsidRPr="00E308E4">
        <w:rPr>
          <w:rFonts w:ascii="Bodoni MT" w:eastAsia="Times New Roman" w:hAnsi="Bodoni MT" w:cs="Times New Roman"/>
          <w:sz w:val="24"/>
          <w:szCs w:val="24"/>
          <w:lang w:eastAsia="it-IT"/>
        </w:rPr>
        <w:t>come un’eccezione</w:t>
      </w:r>
      <w:r w:rsidR="00E308E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alla disciplina generale (comma 2-bis</w:t>
      </w:r>
      <w:r w:rsidR="00A42231">
        <w:rPr>
          <w:rFonts w:ascii="Bodoni MT" w:eastAsia="Times New Roman" w:hAnsi="Bodoni MT" w:cs="Times New Roman"/>
          <w:sz w:val="24"/>
          <w:szCs w:val="24"/>
          <w:lang w:eastAsia="it-IT"/>
        </w:rPr>
        <w:t>)</w:t>
      </w:r>
      <w:r w:rsidR="00DB23BF">
        <w:rPr>
          <w:rFonts w:ascii="Bodoni MT" w:eastAsia="Times New Roman" w:hAnsi="Bodoni MT" w:cs="Times New Roman"/>
          <w:sz w:val="24"/>
          <w:szCs w:val="24"/>
          <w:lang w:eastAsia="it-IT"/>
        </w:rPr>
        <w:t>; eccezione</w:t>
      </w:r>
      <w:r w:rsidR="00A4223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basata sul duplice presupposto della non </w:t>
      </w:r>
      <w:r w:rsidR="00017F1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esistenza </w:t>
      </w:r>
      <w:r w:rsidR="00A4223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di una posizione dirigenziale presso l’ente </w:t>
      </w:r>
      <w:r w:rsidR="00CC03E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in cui il segretario presta servizio </w:t>
      </w:r>
      <w:r w:rsidR="00A42231">
        <w:rPr>
          <w:rFonts w:ascii="Bodoni MT" w:eastAsia="Times New Roman" w:hAnsi="Bodoni MT" w:cs="Times New Roman"/>
          <w:sz w:val="24"/>
          <w:szCs w:val="24"/>
          <w:lang w:eastAsia="it-IT"/>
        </w:rPr>
        <w:t>e del</w:t>
      </w:r>
      <w:r w:rsidR="00DB23B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non </w:t>
      </w:r>
      <w:r w:rsidR="0007221A">
        <w:rPr>
          <w:rFonts w:ascii="Bodoni MT" w:eastAsia="Times New Roman" w:hAnsi="Bodoni MT" w:cs="Times New Roman"/>
          <w:sz w:val="24"/>
          <w:szCs w:val="24"/>
          <w:lang w:eastAsia="it-IT"/>
        </w:rPr>
        <w:t>possesso</w:t>
      </w:r>
      <w:r w:rsidR="00DB23B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da parte del </w:t>
      </w:r>
      <w:r w:rsidR="00A42231">
        <w:rPr>
          <w:rFonts w:ascii="Bodoni MT" w:eastAsia="Times New Roman" w:hAnsi="Bodoni MT" w:cs="Times New Roman"/>
          <w:sz w:val="24"/>
          <w:szCs w:val="24"/>
          <w:lang w:eastAsia="it-IT"/>
        </w:rPr>
        <w:t>segretario stesso</w:t>
      </w:r>
      <w:r w:rsidR="00DB23BF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A4223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DB23BF">
        <w:rPr>
          <w:rFonts w:ascii="Bodoni MT" w:eastAsia="Times New Roman" w:hAnsi="Bodoni MT" w:cs="Times New Roman"/>
          <w:sz w:val="24"/>
          <w:szCs w:val="24"/>
          <w:lang w:eastAsia="it-IT"/>
        </w:rPr>
        <w:t>d</w:t>
      </w:r>
      <w:r w:rsidR="0007221A">
        <w:rPr>
          <w:rFonts w:ascii="Bodoni MT" w:eastAsia="Times New Roman" w:hAnsi="Bodoni MT" w:cs="Times New Roman"/>
          <w:sz w:val="24"/>
          <w:szCs w:val="24"/>
          <w:lang w:eastAsia="it-IT"/>
        </w:rPr>
        <w:t>ella qualifica dirigenziale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(Sezione delle autonomie, delib. n. 21/SEZAUT/2015/QMIG)</w:t>
      </w:r>
      <w:r w:rsidR="0007221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. </w:t>
      </w:r>
    </w:p>
    <w:p w:rsidR="00D31D70" w:rsidRDefault="00E20F51" w:rsidP="00D31D70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 xml:space="preserve">Secondo la </w:t>
      </w:r>
      <w:r w:rsidR="00DB23B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Sezione delle Autonomie,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l’anzidetta </w:t>
      </w:r>
      <w:r w:rsidR="00D31D7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deroga rispetto al principio generale della non debenza dei diritti di rogito ai segretari comunali trova giustificazione </w:t>
      </w:r>
      <w:r w:rsidR="00DB23B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nella </w:t>
      </w:r>
      <w:r w:rsidR="005C49C4">
        <w:rPr>
          <w:rFonts w:ascii="Bodoni MT" w:eastAsia="Times New Roman" w:hAnsi="Bodoni MT" w:cs="Times New Roman"/>
          <w:sz w:val="24"/>
          <w:szCs w:val="24"/>
          <w:lang w:eastAsia="it-IT"/>
        </w:rPr>
        <w:t>volontà</w:t>
      </w:r>
      <w:r w:rsidR="00DB23B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di contemperare l’esigenza di maggiori entrate degli enti locali con </w:t>
      </w:r>
      <w:r w:rsidR="00D31D70">
        <w:rPr>
          <w:rFonts w:ascii="Bodoni MT" w:eastAsia="Times New Roman" w:hAnsi="Bodoni MT" w:cs="Times New Roman"/>
          <w:sz w:val="24"/>
          <w:szCs w:val="24"/>
          <w:lang w:eastAsia="it-IT"/>
        </w:rPr>
        <w:t>una finalità perequativa (resa palese anche dai lavori parlamentari</w:t>
      </w:r>
      <w:r w:rsidR="00E839F8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di conversione del decreto legge</w:t>
      </w:r>
      <w:r w:rsidR="00D31D70">
        <w:rPr>
          <w:rFonts w:ascii="Bodoni MT" w:eastAsia="Times New Roman" w:hAnsi="Bodoni MT" w:cs="Times New Roman"/>
          <w:sz w:val="24"/>
          <w:szCs w:val="24"/>
          <w:lang w:eastAsia="it-IT"/>
        </w:rPr>
        <w:t>)</w:t>
      </w:r>
      <w:r w:rsidR="00460AA3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D31D7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DB23B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 tutela delle </w:t>
      </w:r>
      <w:r w:rsidR="005C49C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sole </w:t>
      </w:r>
      <w:r w:rsidR="00DB23BF">
        <w:rPr>
          <w:rFonts w:ascii="Bodoni MT" w:eastAsia="Times New Roman" w:hAnsi="Bodoni MT" w:cs="Times New Roman"/>
          <w:sz w:val="24"/>
          <w:szCs w:val="24"/>
          <w:lang w:eastAsia="it-IT"/>
        </w:rPr>
        <w:t>situazioni retributive meno vantaggiose</w:t>
      </w:r>
      <w:r w:rsidR="00D31D70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</w:p>
    <w:p w:rsidR="002645B5" w:rsidRDefault="00D31D70" w:rsidP="002645B5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In base a tali considerazioni, la Sezione delle autonomie</w:t>
      </w:r>
      <w:r w:rsidRPr="00D32A67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ha </w:t>
      </w:r>
      <w:r w:rsidRPr="00D32A67">
        <w:rPr>
          <w:rFonts w:ascii="Bodoni MT" w:eastAsia="Times New Roman" w:hAnsi="Bodoni MT" w:cs="Times New Roman"/>
          <w:sz w:val="24"/>
          <w:szCs w:val="24"/>
          <w:lang w:eastAsia="it-IT"/>
        </w:rPr>
        <w:t>afferma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to</w:t>
      </w:r>
      <w:r w:rsidRPr="00D32A67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DB23BF">
        <w:rPr>
          <w:rFonts w:ascii="Bodoni MT" w:eastAsia="Times New Roman" w:hAnsi="Bodoni MT" w:cs="Times New Roman"/>
          <w:sz w:val="24"/>
          <w:szCs w:val="24"/>
          <w:lang w:eastAsia="it-IT"/>
        </w:rPr>
        <w:t>il principio</w:t>
      </w:r>
      <w:r w:rsidR="005C49C4">
        <w:rPr>
          <w:rFonts w:ascii="Bodoni MT" w:eastAsia="Times New Roman" w:hAnsi="Bodoni MT" w:cs="Times New Roman"/>
          <w:sz w:val="24"/>
          <w:szCs w:val="24"/>
          <w:lang w:eastAsia="it-IT"/>
        </w:rPr>
        <w:t>, vincolante per tutte le Sezioni regionali,</w:t>
      </w:r>
      <w:r w:rsidR="00DB23B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5C49C4">
        <w:rPr>
          <w:rFonts w:ascii="Bodoni MT" w:eastAsia="Times New Roman" w:hAnsi="Bodoni MT" w:cs="Times New Roman"/>
          <w:sz w:val="24"/>
          <w:szCs w:val="24"/>
          <w:lang w:eastAsia="it-IT"/>
        </w:rPr>
        <w:t>secondo cui</w:t>
      </w:r>
      <w:r w:rsidRPr="00D32A67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la corresponsione dei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diritti di rogito compete</w:t>
      </w:r>
      <w:r w:rsidRPr="00E17D8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esclusivamente ai segretari di comuni di piccole dimensioni collocati in fascia C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Pr="00E17D8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07221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e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non spetta invece </w:t>
      </w:r>
      <w:r w:rsidRPr="00E17D8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ai segretari che godono di equiparazione alla dirigenza, sia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tale equiparazione </w:t>
      </w:r>
      <w:r w:rsidRPr="00E17D8E">
        <w:rPr>
          <w:rFonts w:ascii="Bodoni MT" w:eastAsia="Times New Roman" w:hAnsi="Bodoni MT" w:cs="Times New Roman"/>
          <w:sz w:val="24"/>
          <w:szCs w:val="24"/>
          <w:lang w:eastAsia="it-IT"/>
        </w:rPr>
        <w:t>assicurata dalla appartenenza alle fasce A e B, sia essa effetto d</w:t>
      </w:r>
      <w:r w:rsidR="00250547">
        <w:rPr>
          <w:rFonts w:ascii="Bodoni MT" w:eastAsia="Times New Roman" w:hAnsi="Bodoni MT" w:cs="Times New Roman"/>
          <w:sz w:val="24"/>
          <w:szCs w:val="24"/>
          <w:lang w:eastAsia="it-IT"/>
        </w:rPr>
        <w:t>el</w:t>
      </w:r>
      <w:r w:rsidRPr="00E17D8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“</w:t>
      </w:r>
      <w:r w:rsidRPr="00E17D8E">
        <w:rPr>
          <w:rFonts w:ascii="Bodoni MT" w:eastAsia="Times New Roman" w:hAnsi="Bodoni MT" w:cs="Times New Roman"/>
          <w:sz w:val="24"/>
          <w:szCs w:val="24"/>
          <w:lang w:eastAsia="it-IT"/>
        </w:rPr>
        <w:t>galleggiamento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”</w:t>
      </w:r>
      <w:r w:rsidRPr="00E17D8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ai sensi dell’art. </w:t>
      </w:r>
      <w:r w:rsidR="00250547">
        <w:rPr>
          <w:rFonts w:ascii="Bodoni MT" w:eastAsia="Times New Roman" w:hAnsi="Bodoni MT" w:cs="Times New Roman"/>
          <w:sz w:val="24"/>
          <w:szCs w:val="24"/>
          <w:lang w:eastAsia="it-IT"/>
        </w:rPr>
        <w:t>41, comma 5 del CCNL di categoria</w:t>
      </w:r>
      <w:r w:rsidR="0007221A">
        <w:rPr>
          <w:rFonts w:ascii="Bodoni MT" w:eastAsia="Times New Roman" w:hAnsi="Bodoni MT" w:cs="Times New Roman"/>
          <w:sz w:val="24"/>
          <w:szCs w:val="24"/>
          <w:lang w:eastAsia="it-IT"/>
        </w:rPr>
        <w:t>, nei comuni di maggiori dimensioni</w:t>
      </w:r>
      <w:r w:rsidR="00250547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  <w:r w:rsidR="002645B5" w:rsidRPr="002645B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</w:p>
    <w:p w:rsidR="002645B5" w:rsidRDefault="00E20F51" w:rsidP="002645B5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Tanto </w:t>
      </w:r>
      <w:r w:rsidR="00BE281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premesso,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benché </w:t>
      </w:r>
      <w:r w:rsidR="002645B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l’odierna fattispecie - </w:t>
      </w:r>
      <w:r w:rsidR="0014069B">
        <w:rPr>
          <w:rFonts w:ascii="Bodoni MT" w:eastAsia="Times New Roman" w:hAnsi="Bodoni MT" w:cs="Times New Roman"/>
          <w:sz w:val="24"/>
          <w:szCs w:val="24"/>
          <w:lang w:eastAsia="it-IT"/>
        </w:rPr>
        <w:t>segretario comunale in convenzione tra due enti, di cui uno dotato e l’altro spro</w:t>
      </w:r>
      <w:r w:rsidR="002645B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vvisto di posizione dirigenziale - </w:t>
      </w:r>
      <w:r w:rsidR="0014069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non </w:t>
      </w:r>
      <w:r w:rsidR="0007221A">
        <w:rPr>
          <w:rFonts w:ascii="Bodoni MT" w:eastAsia="Times New Roman" w:hAnsi="Bodoni MT" w:cs="Times New Roman"/>
          <w:sz w:val="24"/>
          <w:szCs w:val="24"/>
          <w:lang w:eastAsia="it-IT"/>
        </w:rPr>
        <w:t>trov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i</w:t>
      </w:r>
      <w:r w:rsidR="0007221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491F5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esplicita </w:t>
      </w:r>
      <w:r w:rsidR="008A5B0D">
        <w:rPr>
          <w:rFonts w:ascii="Bodoni MT" w:eastAsia="Times New Roman" w:hAnsi="Bodoni MT" w:cs="Times New Roman"/>
          <w:sz w:val="24"/>
          <w:szCs w:val="24"/>
          <w:lang w:eastAsia="it-IT"/>
        </w:rPr>
        <w:t>soluzione</w:t>
      </w:r>
      <w:r w:rsidR="0007221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ne</w:t>
      </w:r>
      <w:r w:rsidR="0014069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lla </w:t>
      </w:r>
      <w:r w:rsidR="009B0861">
        <w:rPr>
          <w:rFonts w:ascii="Bodoni MT" w:eastAsia="Times New Roman" w:hAnsi="Bodoni MT" w:cs="Times New Roman"/>
          <w:sz w:val="24"/>
          <w:szCs w:val="24"/>
          <w:lang w:eastAsia="it-IT"/>
        </w:rPr>
        <w:t>disposizione in parola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, l</w:t>
      </w:r>
      <w:r w:rsidR="000358E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 Sezione ritiene </w:t>
      </w:r>
      <w:r w:rsidR="0014069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che </w:t>
      </w:r>
      <w:r w:rsidR="00DB23B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la </w:t>
      </w:r>
      <w:r w:rsidR="00DB23BF">
        <w:rPr>
          <w:rFonts w:ascii="Bodoni MT" w:eastAsia="Times New Roman" w:hAnsi="Bodoni MT" w:cs="Times New Roman"/>
          <w:i/>
          <w:sz w:val="24"/>
          <w:szCs w:val="24"/>
          <w:lang w:eastAsia="it-IT"/>
        </w:rPr>
        <w:t>ratio</w:t>
      </w:r>
      <w:r w:rsidR="009B086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perequativa </w:t>
      </w:r>
      <w:r w:rsidR="009B0861">
        <w:rPr>
          <w:rFonts w:ascii="Bodoni MT" w:eastAsia="Times New Roman" w:hAnsi="Bodoni MT" w:cs="Times New Roman"/>
          <w:sz w:val="24"/>
          <w:szCs w:val="24"/>
          <w:lang w:eastAsia="it-IT"/>
        </w:rPr>
        <w:t>della norma</w:t>
      </w:r>
      <w:r w:rsidR="008118B4">
        <w:rPr>
          <w:rFonts w:ascii="Bodoni MT" w:eastAsia="Times New Roman" w:hAnsi="Bodoni MT" w:cs="Times New Roman"/>
          <w:sz w:val="24"/>
          <w:szCs w:val="24"/>
          <w:lang w:eastAsia="it-IT"/>
        </w:rPr>
        <w:t>, enunciata dalla Sezione delle autonomie,</w:t>
      </w:r>
      <w:r w:rsidR="009B086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consenta </w:t>
      </w:r>
      <w:r w:rsidR="0014069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di tenere distinte le posizioni del segretario </w:t>
      </w:r>
      <w:r w:rsidR="000358E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nei confronti dei </w:t>
      </w:r>
      <w:r w:rsidR="00017F1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singoli </w:t>
      </w:r>
      <w:r w:rsidR="0014069B">
        <w:rPr>
          <w:rFonts w:ascii="Bodoni MT" w:eastAsia="Times New Roman" w:hAnsi="Bodoni MT" w:cs="Times New Roman"/>
          <w:sz w:val="24"/>
          <w:szCs w:val="24"/>
          <w:lang w:eastAsia="it-IT"/>
        </w:rPr>
        <w:t>enti locali</w:t>
      </w:r>
      <w:r w:rsidR="009B086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di appartenenza</w:t>
      </w:r>
      <w:r w:rsidR="00491F5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: </w:t>
      </w:r>
      <w:r w:rsidR="00491F5D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 xml:space="preserve">pertanto, </w:t>
      </w:r>
      <w:r w:rsidR="008A5B0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laddove il segretario </w:t>
      </w:r>
      <w:r w:rsidR="0007386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sia collocato in </w:t>
      </w:r>
      <w:r w:rsidR="008A5B0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fascia C, il comune sprovvisto di posizione dirigenziale dovrà corrispondergli i diritti di rogito, </w:t>
      </w:r>
      <w:r w:rsidR="002645B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nei limiti previsti dalla legge. E’ di tutta evidenza che, ove invece il segretario comunale </w:t>
      </w:r>
      <w:r w:rsidR="00051BC1">
        <w:rPr>
          <w:rFonts w:ascii="Bodoni MT" w:eastAsia="Times New Roman" w:hAnsi="Bodoni MT" w:cs="Times New Roman"/>
          <w:sz w:val="24"/>
          <w:szCs w:val="24"/>
          <w:lang w:eastAsia="it-IT"/>
        </w:rPr>
        <w:t>sia un dirigente</w:t>
      </w:r>
      <w:r w:rsidR="002645B5">
        <w:rPr>
          <w:rFonts w:ascii="Bodoni MT" w:eastAsia="Times New Roman" w:hAnsi="Bodoni MT" w:cs="Times New Roman"/>
          <w:sz w:val="24"/>
          <w:szCs w:val="24"/>
          <w:lang w:eastAsia="it-IT"/>
        </w:rPr>
        <w:t>, non potrà essergli corrisposto il diritto in questione, neppure nel comune di più piccole dimensioni.</w:t>
      </w:r>
    </w:p>
    <w:p w:rsidR="00CA74EB" w:rsidRPr="00426926" w:rsidRDefault="00CA74EB" w:rsidP="00EB0842">
      <w:pPr>
        <w:spacing w:before="120" w:after="120"/>
        <w:ind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* * *</w:t>
      </w:r>
    </w:p>
    <w:p w:rsidR="00CA74EB" w:rsidRPr="00426926" w:rsidRDefault="00CA74EB" w:rsidP="00CA74EB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Nelle sopra esposte considerazioni è il parere della Corte dei conti - Sezione regionale di controllo per la Toscana, in relazione alla richiesta formulata dal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comune di </w:t>
      </w:r>
      <w:r w:rsidR="005C76E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Massa e Cozzile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ed</w:t>
      </w:r>
      <w:r w:rsidRPr="00542E60">
        <w:t xml:space="preserve"> </w:t>
      </w:r>
      <w:r w:rsidRPr="00542E60">
        <w:rPr>
          <w:rFonts w:ascii="Bodoni MT" w:eastAsia="Times New Roman" w:hAnsi="Bodoni MT" w:cs="Times New Roman"/>
          <w:sz w:val="24"/>
          <w:szCs w:val="24"/>
          <w:lang w:eastAsia="it-IT"/>
        </w:rPr>
        <w:t>inoltrata dal Consiglio delle autonomie locali con nota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prot. n. </w:t>
      </w:r>
      <w:r w:rsidR="00582BCE" w:rsidRPr="00582BCE">
        <w:rPr>
          <w:rFonts w:ascii="Bodoni MT" w:eastAsia="Times New Roman" w:hAnsi="Bodoni MT" w:cs="Times New Roman"/>
          <w:sz w:val="24"/>
          <w:szCs w:val="24"/>
          <w:lang w:eastAsia="it-IT"/>
        </w:rPr>
        <w:t>32772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/1.13.9.</w:t>
      </w:r>
    </w:p>
    <w:p w:rsidR="00CA74EB" w:rsidRPr="00426926" w:rsidRDefault="00CA74EB" w:rsidP="00CA74EB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Copia della presente deliberazione è trasmessa al </w:t>
      </w:r>
      <w:r w:rsidRPr="00404B5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Presidente del Consiglio delle autonomie locali della Regione Toscana, e, per conoscenza, al Sindaco del comune di </w:t>
      </w:r>
      <w:r w:rsidR="005C76E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Massa e Cozzile </w:t>
      </w:r>
      <w:r w:rsidRPr="00404B5E">
        <w:rPr>
          <w:rFonts w:ascii="Bodoni MT" w:eastAsia="Times New Roman" w:hAnsi="Bodoni MT" w:cs="Times New Roman"/>
          <w:sz w:val="24"/>
          <w:szCs w:val="24"/>
          <w:lang w:eastAsia="it-IT"/>
        </w:rPr>
        <w:t>e</w:t>
      </w:r>
      <w:r w:rsidR="00BE0826">
        <w:rPr>
          <w:rFonts w:ascii="Bodoni MT" w:eastAsia="Times New Roman" w:hAnsi="Bodoni MT" w:cs="Times New Roman"/>
          <w:sz w:val="24"/>
          <w:szCs w:val="24"/>
          <w:lang w:eastAsia="it-IT"/>
        </w:rPr>
        <w:t>d</w:t>
      </w:r>
      <w:r w:rsidRPr="00404B5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al Presidente del relativo Consiglio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:rsidR="00CA74EB" w:rsidRPr="00426926" w:rsidRDefault="00CA74EB" w:rsidP="00FC6EA4">
      <w:pPr>
        <w:spacing w:before="12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Firenze, </w:t>
      </w:r>
      <w:r w:rsidR="004E178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15 settembre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2015</w:t>
      </w:r>
    </w:p>
    <w:p w:rsidR="00CA74EB" w:rsidRPr="00426926" w:rsidRDefault="00CA74EB" w:rsidP="00CA74EB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CA74EB" w:rsidRPr="00426926" w:rsidRDefault="004A6D03" w:rsidP="00EB0842">
      <w:pPr>
        <w:spacing w:before="0" w:after="0" w:line="240" w:lineRule="auto"/>
        <w:ind w:left="56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 xml:space="preserve">      </w:t>
      </w:r>
      <w:r w:rsidR="00CA74EB"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L</w:t>
      </w:r>
      <w:r w:rsidR="00EB0842">
        <w:rPr>
          <w:rFonts w:ascii="Bodoni MT" w:eastAsia="Times New Roman" w:hAnsi="Bodoni MT" w:cs="Times New Roman"/>
          <w:sz w:val="24"/>
          <w:szCs w:val="24"/>
          <w:lang w:eastAsia="it-IT"/>
        </w:rPr>
        <w:t>’estensore</w:t>
      </w:r>
      <w:r w:rsidR="00EB084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EB084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EB084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EB084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EB084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      </w:t>
      </w:r>
      <w:r w:rsidR="00EB0842">
        <w:rPr>
          <w:rFonts w:ascii="Bodoni MT" w:eastAsia="Times New Roman" w:hAnsi="Bodoni MT" w:cs="Times New Roman"/>
          <w:sz w:val="24"/>
          <w:szCs w:val="24"/>
          <w:lang w:eastAsia="it-IT"/>
        </w:rPr>
        <w:t>Il presidente</w:t>
      </w:r>
    </w:p>
    <w:p w:rsidR="00CA74EB" w:rsidRPr="00426926" w:rsidRDefault="004A6D03" w:rsidP="00CA74EB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f.to </w:t>
      </w:r>
      <w:r w:rsidR="00975DE6">
        <w:rPr>
          <w:rFonts w:ascii="Bodoni MT" w:eastAsia="Times New Roman" w:hAnsi="Bodoni MT" w:cs="Times New Roman"/>
          <w:sz w:val="24"/>
          <w:szCs w:val="24"/>
          <w:lang w:eastAsia="it-IT"/>
        </w:rPr>
        <w:t>M</w:t>
      </w:r>
      <w:r w:rsidR="00070B3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aria Annunziata </w:t>
      </w:r>
      <w:r w:rsidR="00073866">
        <w:rPr>
          <w:rFonts w:ascii="Bodoni MT" w:eastAsia="Times New Roman" w:hAnsi="Bodoni MT" w:cs="Times New Roman"/>
          <w:sz w:val="24"/>
          <w:szCs w:val="24"/>
          <w:lang w:eastAsia="it-IT"/>
        </w:rPr>
        <w:t>Rucireta</w:t>
      </w:r>
      <w:r w:rsidR="0007386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073866">
        <w:rPr>
          <w:rFonts w:ascii="Bodoni MT" w:eastAsia="Times New Roman" w:hAnsi="Bodoni MT" w:cs="Times New Roman"/>
          <w:sz w:val="24"/>
          <w:szCs w:val="24"/>
          <w:lang w:eastAsia="it-IT"/>
        </w:rPr>
        <w:tab/>
        <w:t xml:space="preserve">       </w:t>
      </w:r>
      <w:r w:rsidR="00490F55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490F55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f.to </w:t>
      </w:r>
      <w:r w:rsidR="00975DE6">
        <w:rPr>
          <w:rFonts w:ascii="Bodoni MT" w:eastAsia="Times New Roman" w:hAnsi="Bodoni MT" w:cs="Times New Roman"/>
          <w:sz w:val="24"/>
          <w:szCs w:val="24"/>
          <w:lang w:eastAsia="it-IT"/>
        </w:rPr>
        <w:t>Roberto Tabbita</w:t>
      </w:r>
    </w:p>
    <w:p w:rsidR="00CA74EB" w:rsidRDefault="00CA74EB" w:rsidP="00CA74EB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96645E" w:rsidRDefault="0096645E" w:rsidP="00CA74EB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96645E" w:rsidRDefault="0096645E" w:rsidP="00CA74EB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CA74EB" w:rsidRPr="00426926" w:rsidRDefault="00CA74EB" w:rsidP="00CA74EB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Depositata in Segreteria il </w:t>
      </w:r>
      <w:r w:rsidR="0007386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24 </w:t>
      </w:r>
      <w:r w:rsidR="004E178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settembre 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2015</w:t>
      </w:r>
    </w:p>
    <w:p w:rsidR="00CA74EB" w:rsidRPr="00426926" w:rsidRDefault="00CA74EB" w:rsidP="00CA74EB">
      <w:pPr>
        <w:spacing w:before="0" w:after="0" w:line="240" w:lineRule="auto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Il funzionario preposto al Servizio di supporto </w:t>
      </w:r>
    </w:p>
    <w:p w:rsidR="004D4348" w:rsidRDefault="005904C0" w:rsidP="00BB09AC">
      <w:pPr>
        <w:spacing w:before="0" w:after="200" w:line="276" w:lineRule="auto"/>
        <w:ind w:firstLine="284"/>
        <w:jc w:val="left"/>
      </w:pPr>
      <w:r>
        <w:rPr>
          <w:rFonts w:ascii="Bodoni MT" w:eastAsia="Calibri" w:hAnsi="Bodoni MT" w:cs="Times New Roman"/>
          <w:sz w:val="24"/>
          <w:szCs w:val="24"/>
        </w:rPr>
        <w:t xml:space="preserve">                          </w:t>
      </w:r>
      <w:r w:rsidR="004A6D03">
        <w:rPr>
          <w:rFonts w:ascii="Bodoni MT" w:eastAsia="Calibri" w:hAnsi="Bodoni MT" w:cs="Times New Roman"/>
          <w:sz w:val="24"/>
          <w:szCs w:val="24"/>
        </w:rPr>
        <w:t>f.to</w:t>
      </w:r>
      <w:r>
        <w:rPr>
          <w:rFonts w:ascii="Bodoni MT" w:eastAsia="Calibri" w:hAnsi="Bodoni MT" w:cs="Times New Roman"/>
          <w:sz w:val="24"/>
          <w:szCs w:val="24"/>
        </w:rPr>
        <w:t xml:space="preserve"> Claudio Felli</w:t>
      </w:r>
    </w:p>
    <w:sectPr w:rsidR="004D4348" w:rsidSect="004359C5">
      <w:foot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70" w:rsidRDefault="00000070">
      <w:pPr>
        <w:spacing w:before="0" w:after="0" w:line="240" w:lineRule="auto"/>
      </w:pPr>
      <w:r>
        <w:separator/>
      </w:r>
    </w:p>
  </w:endnote>
  <w:endnote w:type="continuationSeparator" w:id="0">
    <w:p w:rsidR="00000070" w:rsidRDefault="0000007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doni MT">
    <w:altName w:val="Sitka Small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1020621"/>
      <w:docPartObj>
        <w:docPartGallery w:val="Page Numbers (Bottom of Page)"/>
        <w:docPartUnique/>
      </w:docPartObj>
    </w:sdtPr>
    <w:sdtEndPr>
      <w:rPr>
        <w:rFonts w:ascii="Bodoni MT" w:hAnsi="Bodoni MT"/>
        <w:sz w:val="20"/>
        <w:szCs w:val="20"/>
      </w:rPr>
    </w:sdtEndPr>
    <w:sdtContent>
      <w:p w:rsidR="004359C5" w:rsidRPr="003456D5" w:rsidRDefault="00131BDC">
        <w:pPr>
          <w:pStyle w:val="Pidipagina"/>
          <w:jc w:val="center"/>
          <w:rPr>
            <w:rFonts w:ascii="Bodoni MT" w:hAnsi="Bodoni MT"/>
            <w:sz w:val="20"/>
            <w:szCs w:val="20"/>
          </w:rPr>
        </w:pPr>
        <w:r w:rsidRPr="003456D5">
          <w:rPr>
            <w:rFonts w:ascii="Bodoni MT" w:hAnsi="Bodoni MT"/>
            <w:sz w:val="20"/>
            <w:szCs w:val="20"/>
          </w:rPr>
          <w:fldChar w:fldCharType="begin"/>
        </w:r>
        <w:r w:rsidRPr="003456D5">
          <w:rPr>
            <w:rFonts w:ascii="Bodoni MT" w:hAnsi="Bodoni MT"/>
            <w:sz w:val="20"/>
            <w:szCs w:val="20"/>
          </w:rPr>
          <w:instrText>PAGE   \* MERGEFORMAT</w:instrText>
        </w:r>
        <w:r w:rsidRPr="003456D5">
          <w:rPr>
            <w:rFonts w:ascii="Bodoni MT" w:hAnsi="Bodoni MT"/>
            <w:sz w:val="20"/>
            <w:szCs w:val="20"/>
          </w:rPr>
          <w:fldChar w:fldCharType="separate"/>
        </w:r>
        <w:r w:rsidR="00A40F69">
          <w:rPr>
            <w:rFonts w:ascii="Bodoni MT" w:hAnsi="Bodoni MT"/>
            <w:noProof/>
            <w:sz w:val="20"/>
            <w:szCs w:val="20"/>
          </w:rPr>
          <w:t>1</w:t>
        </w:r>
        <w:r w:rsidRPr="003456D5">
          <w:rPr>
            <w:rFonts w:ascii="Bodoni MT" w:hAnsi="Bodoni MT"/>
            <w:sz w:val="20"/>
            <w:szCs w:val="20"/>
          </w:rPr>
          <w:fldChar w:fldCharType="end"/>
        </w:r>
      </w:p>
    </w:sdtContent>
  </w:sdt>
  <w:p w:rsidR="004359C5" w:rsidRDefault="0000007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70" w:rsidRDefault="00000070">
      <w:pPr>
        <w:spacing w:before="0" w:after="0" w:line="240" w:lineRule="auto"/>
      </w:pPr>
      <w:r>
        <w:separator/>
      </w:r>
    </w:p>
  </w:footnote>
  <w:footnote w:type="continuationSeparator" w:id="0">
    <w:p w:rsidR="00000070" w:rsidRDefault="0000007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EB"/>
    <w:rsid w:val="00000070"/>
    <w:rsid w:val="000041D9"/>
    <w:rsid w:val="000073C2"/>
    <w:rsid w:val="00010276"/>
    <w:rsid w:val="00017F1D"/>
    <w:rsid w:val="00023D17"/>
    <w:rsid w:val="000358EE"/>
    <w:rsid w:val="00051BC1"/>
    <w:rsid w:val="00070B34"/>
    <w:rsid w:val="0007221A"/>
    <w:rsid w:val="00073866"/>
    <w:rsid w:val="00073EAB"/>
    <w:rsid w:val="000B1FC3"/>
    <w:rsid w:val="00126AE7"/>
    <w:rsid w:val="00131BDC"/>
    <w:rsid w:val="00137319"/>
    <w:rsid w:val="0014069B"/>
    <w:rsid w:val="001A51A1"/>
    <w:rsid w:val="001F2853"/>
    <w:rsid w:val="001F2984"/>
    <w:rsid w:val="002044F9"/>
    <w:rsid w:val="00243058"/>
    <w:rsid w:val="00250547"/>
    <w:rsid w:val="002645B5"/>
    <w:rsid w:val="002C4F94"/>
    <w:rsid w:val="00390605"/>
    <w:rsid w:val="003B22AD"/>
    <w:rsid w:val="003F5CC9"/>
    <w:rsid w:val="0045124E"/>
    <w:rsid w:val="00460AA3"/>
    <w:rsid w:val="00490F55"/>
    <w:rsid w:val="00491F5D"/>
    <w:rsid w:val="004A6D03"/>
    <w:rsid w:val="004B42E1"/>
    <w:rsid w:val="004D2384"/>
    <w:rsid w:val="004D4348"/>
    <w:rsid w:val="004E178A"/>
    <w:rsid w:val="00512D28"/>
    <w:rsid w:val="005207FC"/>
    <w:rsid w:val="005619FB"/>
    <w:rsid w:val="00582BCE"/>
    <w:rsid w:val="005904C0"/>
    <w:rsid w:val="005A25C8"/>
    <w:rsid w:val="005A2D0D"/>
    <w:rsid w:val="005B2B1F"/>
    <w:rsid w:val="005C49C4"/>
    <w:rsid w:val="005C76E4"/>
    <w:rsid w:val="006020EC"/>
    <w:rsid w:val="006033A6"/>
    <w:rsid w:val="0069358C"/>
    <w:rsid w:val="006A0FE0"/>
    <w:rsid w:val="00706B26"/>
    <w:rsid w:val="007146EB"/>
    <w:rsid w:val="00733C05"/>
    <w:rsid w:val="00755E84"/>
    <w:rsid w:val="00777685"/>
    <w:rsid w:val="007B041D"/>
    <w:rsid w:val="007D4197"/>
    <w:rsid w:val="007F64C0"/>
    <w:rsid w:val="00804E12"/>
    <w:rsid w:val="008118B4"/>
    <w:rsid w:val="00816A59"/>
    <w:rsid w:val="00850814"/>
    <w:rsid w:val="008520EF"/>
    <w:rsid w:val="008A5B0D"/>
    <w:rsid w:val="008C5AE4"/>
    <w:rsid w:val="008C6367"/>
    <w:rsid w:val="008F065E"/>
    <w:rsid w:val="008F40CB"/>
    <w:rsid w:val="00907E76"/>
    <w:rsid w:val="00914C60"/>
    <w:rsid w:val="0096645E"/>
    <w:rsid w:val="00975DE6"/>
    <w:rsid w:val="00993A44"/>
    <w:rsid w:val="009B0861"/>
    <w:rsid w:val="009C1561"/>
    <w:rsid w:val="009C7372"/>
    <w:rsid w:val="009D63DB"/>
    <w:rsid w:val="009F46B2"/>
    <w:rsid w:val="00A170AF"/>
    <w:rsid w:val="00A327F9"/>
    <w:rsid w:val="00A364B1"/>
    <w:rsid w:val="00A40F69"/>
    <w:rsid w:val="00A42231"/>
    <w:rsid w:val="00A65645"/>
    <w:rsid w:val="00A874D0"/>
    <w:rsid w:val="00A952EA"/>
    <w:rsid w:val="00AA1FA6"/>
    <w:rsid w:val="00AC1B18"/>
    <w:rsid w:val="00AD7EEF"/>
    <w:rsid w:val="00AE05F5"/>
    <w:rsid w:val="00B25178"/>
    <w:rsid w:val="00B36B5D"/>
    <w:rsid w:val="00B73896"/>
    <w:rsid w:val="00B9109A"/>
    <w:rsid w:val="00BB09AC"/>
    <w:rsid w:val="00BB177B"/>
    <w:rsid w:val="00BD75AF"/>
    <w:rsid w:val="00BE0826"/>
    <w:rsid w:val="00BE281F"/>
    <w:rsid w:val="00C027C1"/>
    <w:rsid w:val="00C361F9"/>
    <w:rsid w:val="00C4324E"/>
    <w:rsid w:val="00C470D6"/>
    <w:rsid w:val="00C83023"/>
    <w:rsid w:val="00CA74EB"/>
    <w:rsid w:val="00CB21B8"/>
    <w:rsid w:val="00CC03EC"/>
    <w:rsid w:val="00CD3E14"/>
    <w:rsid w:val="00D31D70"/>
    <w:rsid w:val="00D32A67"/>
    <w:rsid w:val="00D33060"/>
    <w:rsid w:val="00DB23BF"/>
    <w:rsid w:val="00E16B4F"/>
    <w:rsid w:val="00E17D8E"/>
    <w:rsid w:val="00E20F51"/>
    <w:rsid w:val="00E242A6"/>
    <w:rsid w:val="00E24816"/>
    <w:rsid w:val="00E254C1"/>
    <w:rsid w:val="00E308E4"/>
    <w:rsid w:val="00E839F8"/>
    <w:rsid w:val="00E861FC"/>
    <w:rsid w:val="00E953C2"/>
    <w:rsid w:val="00EB0842"/>
    <w:rsid w:val="00F35091"/>
    <w:rsid w:val="00F65BAE"/>
    <w:rsid w:val="00F851B9"/>
    <w:rsid w:val="00FA4A44"/>
    <w:rsid w:val="00FB307F"/>
    <w:rsid w:val="00FB3C1B"/>
    <w:rsid w:val="00FC5749"/>
    <w:rsid w:val="00FC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7DCEB6B9-7163-4F0E-88C2-EF3609A5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74EB"/>
    <w:pPr>
      <w:spacing w:before="240" w:after="24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CA7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74EB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Pidipagina">
    <w:name w:val="footer"/>
    <w:basedOn w:val="Normale"/>
    <w:link w:val="PidipaginaCarattere"/>
    <w:uiPriority w:val="99"/>
    <w:unhideWhenUsed/>
    <w:rsid w:val="00CA74EB"/>
    <w:pPr>
      <w:tabs>
        <w:tab w:val="center" w:pos="4819"/>
        <w:tab w:val="right" w:pos="9638"/>
      </w:tabs>
      <w:spacing w:before="0" w:after="0" w:line="240" w:lineRule="auto"/>
      <w:jc w:val="left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4EB"/>
  </w:style>
  <w:style w:type="paragraph" w:styleId="Intestazione">
    <w:name w:val="header"/>
    <w:basedOn w:val="Normale"/>
    <w:link w:val="IntestazioneCarattere"/>
    <w:uiPriority w:val="99"/>
    <w:unhideWhenUsed/>
    <w:rsid w:val="00CA74EB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4EB"/>
  </w:style>
  <w:style w:type="paragraph" w:customStyle="1" w:styleId="xmsonormal">
    <w:name w:val="x_msonormal"/>
    <w:basedOn w:val="Normale"/>
    <w:rsid w:val="008A5B0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45B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4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Personalizzato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4D4D4D"/>
      </a:accent6>
      <a:hlink>
        <a:srgbClr val="5F5F5F"/>
      </a:hlink>
      <a:folHlink>
        <a:srgbClr val="919191"/>
      </a:folHlink>
    </a:clrScheme>
    <a:fontScheme name="corte">
      <a:majorFont>
        <a:latin typeface="Bodoni MT"/>
        <a:ea typeface=""/>
        <a:cs typeface=""/>
      </a:majorFont>
      <a:minorFont>
        <a:latin typeface="Bodoni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Corte dei conti</Company>
  <LinksUpToDate>false</LinksUpToDate>
  <CharactersWithSpaces>7643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Prudente Valentina</dc:creator>
  <cp:lastModifiedBy>Croppi Simona</cp:lastModifiedBy>
  <cp:revision>2</cp:revision>
  <cp:lastPrinted>2015-09-24T10:45:00Z</cp:lastPrinted>
  <dcterms:created xsi:type="dcterms:W3CDTF">2015-09-24T12:08:00Z</dcterms:created>
  <dcterms:modified xsi:type="dcterms:W3CDTF">2015-09-24T12:08:00Z</dcterms:modified>
</cp:coreProperties>
</file>