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53B9E" w14:textId="77777777" w:rsidR="00A44CEF" w:rsidRDefault="00A44CEF" w:rsidP="00892360">
      <w:pPr>
        <w:spacing w:after="0" w:line="360" w:lineRule="auto"/>
        <w:ind w:right="98" w:firstLine="284"/>
        <w:jc w:val="both"/>
        <w:rPr>
          <w:rFonts w:ascii="Bodoni MT" w:eastAsia="Times New Roman" w:hAnsi="Bodoni MT" w:cs="Times New Roman"/>
          <w:sz w:val="24"/>
          <w:szCs w:val="24"/>
          <w:lang w:eastAsia="it-IT"/>
        </w:rPr>
      </w:pPr>
      <w:bookmarkStart w:id="0" w:name="_GoBack"/>
      <w:bookmarkEnd w:id="0"/>
    </w:p>
    <w:p w14:paraId="05A236C2" w14:textId="532FD74E" w:rsidR="00FE60C8" w:rsidRPr="00892360" w:rsidRDefault="00034474"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Del. n.</w:t>
      </w:r>
      <w:r w:rsidR="005A3947">
        <w:rPr>
          <w:rFonts w:ascii="Bodoni MT" w:eastAsia="Times New Roman" w:hAnsi="Bodoni MT" w:cs="Times New Roman"/>
          <w:sz w:val="24"/>
          <w:szCs w:val="24"/>
          <w:lang w:eastAsia="it-IT"/>
        </w:rPr>
        <w:t xml:space="preserve"> 447</w:t>
      </w:r>
      <w:r w:rsidR="00900095" w:rsidRPr="00892360">
        <w:rPr>
          <w:rFonts w:ascii="Bodoni MT" w:eastAsia="Times New Roman" w:hAnsi="Bodoni MT" w:cs="Times New Roman"/>
          <w:sz w:val="24"/>
          <w:szCs w:val="24"/>
          <w:lang w:eastAsia="it-IT"/>
        </w:rPr>
        <w:t>/2015</w:t>
      </w:r>
      <w:r w:rsidR="00FE60C8" w:rsidRPr="00892360">
        <w:rPr>
          <w:rFonts w:ascii="Bodoni MT" w:eastAsia="Times New Roman" w:hAnsi="Bodoni MT" w:cs="Times New Roman"/>
          <w:sz w:val="24"/>
          <w:szCs w:val="24"/>
          <w:lang w:eastAsia="it-IT"/>
        </w:rPr>
        <w:t>/PAR</w:t>
      </w:r>
    </w:p>
    <w:p w14:paraId="3B1B5AF6" w14:textId="77777777" w:rsidR="00FE60C8" w:rsidRPr="00892360" w:rsidRDefault="00FE60C8" w:rsidP="00892360">
      <w:pPr>
        <w:spacing w:after="0" w:line="360" w:lineRule="auto"/>
        <w:ind w:right="98"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object w:dxaOrig="2520" w:dyaOrig="1380" w14:anchorId="560F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2.5pt" o:ole="">
            <v:imagedata r:id="rId8" o:title=""/>
          </v:shape>
          <o:OLEObject Type="Embed" ProgID="Word.Picture.8" ShapeID="_x0000_i1025" DrawAspect="Content" ObjectID="_1506924804" r:id="rId9"/>
        </w:object>
      </w:r>
    </w:p>
    <w:p w14:paraId="237D68D5"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Sezione Regionale di Controllo per la Toscana</w:t>
      </w:r>
    </w:p>
    <w:p w14:paraId="1D2B8893"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composta dai magistrati:</w:t>
      </w:r>
    </w:p>
    <w:p w14:paraId="2A233709"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240320A0" w14:textId="6C61FBF9" w:rsidR="00FE60C8" w:rsidRPr="00892360" w:rsidRDefault="0025468A"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Roberto </w:t>
      </w:r>
      <w:r w:rsidR="00171F18">
        <w:rPr>
          <w:rFonts w:ascii="Bodoni MT" w:eastAsia="Times New Roman" w:hAnsi="Bodoni MT" w:cs="Times New Roman"/>
          <w:sz w:val="24"/>
          <w:szCs w:val="24"/>
          <w:lang w:eastAsia="it-IT"/>
        </w:rPr>
        <w:t>TABBITA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892360"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presidente</w:t>
      </w:r>
    </w:p>
    <w:p w14:paraId="5EBFF88A" w14:textId="0894A2AE" w:rsidR="00D86E32" w:rsidRPr="00892360" w:rsidRDefault="0025468A"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BE0EF2">
        <w:rPr>
          <w:rFonts w:ascii="Bodoni MT" w:eastAsia="Times New Roman" w:hAnsi="Bodoni MT" w:cs="Times New Roman"/>
          <w:sz w:val="24"/>
          <w:szCs w:val="24"/>
          <w:lang w:eastAsia="it-IT"/>
        </w:rPr>
        <w:tab/>
      </w:r>
      <w:r w:rsidR="00D86E32" w:rsidRPr="00892360">
        <w:rPr>
          <w:rFonts w:ascii="Bodoni MT" w:eastAsia="Times New Roman" w:hAnsi="Bodoni MT" w:cs="Times New Roman"/>
          <w:sz w:val="24"/>
          <w:szCs w:val="24"/>
          <w:lang w:eastAsia="it-IT"/>
        </w:rPr>
        <w:t>consigliere</w:t>
      </w:r>
    </w:p>
    <w:p w14:paraId="05AE9DA7" w14:textId="4931AB8D" w:rsidR="00A37172" w:rsidRPr="00892360" w:rsidRDefault="0025468A"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Nicola BONTEMPO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BE0EF2">
        <w:rPr>
          <w:rFonts w:ascii="Bodoni MT" w:eastAsia="Times New Roman" w:hAnsi="Bodoni MT" w:cs="Times New Roman"/>
          <w:sz w:val="24"/>
          <w:szCs w:val="24"/>
          <w:lang w:eastAsia="it-IT"/>
        </w:rPr>
        <w:tab/>
      </w:r>
      <w:r w:rsidR="00D86E32" w:rsidRPr="00892360">
        <w:rPr>
          <w:rFonts w:ascii="Bodoni MT" w:eastAsia="Times New Roman" w:hAnsi="Bodoni MT" w:cs="Times New Roman"/>
          <w:sz w:val="24"/>
          <w:szCs w:val="24"/>
          <w:lang w:eastAsia="it-IT"/>
        </w:rPr>
        <w:t>consigliere</w:t>
      </w:r>
    </w:p>
    <w:p w14:paraId="16E2C924" w14:textId="118F1EDC"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Emilia TRISCIUOGLIO</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BE0EF2">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r w:rsidR="00034474"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 xml:space="preserve"> </w:t>
      </w:r>
      <w:r w:rsidR="00034474" w:rsidRPr="00892360">
        <w:rPr>
          <w:rFonts w:ascii="Bodoni MT" w:eastAsia="Times New Roman" w:hAnsi="Bodoni MT" w:cs="Times New Roman"/>
          <w:sz w:val="24"/>
          <w:szCs w:val="24"/>
          <w:lang w:eastAsia="it-IT"/>
        </w:rPr>
        <w:t>relatore</w:t>
      </w:r>
    </w:p>
    <w:p w14:paraId="154B29C5" w14:textId="3A9FA135" w:rsidR="00D86E32" w:rsidRPr="00892360" w:rsidRDefault="0025468A"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Laura D’AMBROSIO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BE0EF2">
        <w:rPr>
          <w:rFonts w:ascii="Bodoni MT" w:eastAsia="Times New Roman" w:hAnsi="Bodoni MT" w:cs="Times New Roman"/>
          <w:sz w:val="24"/>
          <w:szCs w:val="24"/>
          <w:lang w:eastAsia="it-IT"/>
        </w:rPr>
        <w:tab/>
      </w:r>
      <w:r w:rsidR="006D141D">
        <w:rPr>
          <w:rFonts w:ascii="Bodoni MT" w:eastAsia="Times New Roman" w:hAnsi="Bodoni MT" w:cs="Times New Roman"/>
          <w:sz w:val="24"/>
          <w:szCs w:val="24"/>
          <w:lang w:eastAsia="it-IT"/>
        </w:rPr>
        <w:t>consigliere</w:t>
      </w:r>
    </w:p>
    <w:p w14:paraId="7F8E2D2D" w14:textId="18F84C71"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Marco BONCOMPAGNI</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BE0EF2">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p>
    <w:p w14:paraId="0D5CD06E" w14:textId="760C5B63" w:rsidR="00FE60C8" w:rsidRPr="00892360" w:rsidRDefault="001D3D4F" w:rsidP="0025468A">
      <w:pPr>
        <w:spacing w:before="120" w:after="120" w:line="360" w:lineRule="auto"/>
        <w:ind w:right="96"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nell’adunanza del</w:t>
      </w:r>
      <w:r w:rsidR="006D141D">
        <w:rPr>
          <w:rFonts w:ascii="Bodoni MT" w:eastAsia="Times New Roman" w:hAnsi="Bodoni MT" w:cs="Times New Roman"/>
          <w:sz w:val="24"/>
          <w:szCs w:val="24"/>
          <w:lang w:eastAsia="it-IT"/>
        </w:rPr>
        <w:t xml:space="preserve"> 20 ottobre </w:t>
      </w:r>
      <w:r w:rsidR="00900095" w:rsidRPr="00892360">
        <w:rPr>
          <w:rFonts w:ascii="Bodoni MT" w:eastAsia="Times New Roman" w:hAnsi="Bodoni MT" w:cs="Times New Roman"/>
          <w:sz w:val="24"/>
          <w:szCs w:val="24"/>
          <w:lang w:eastAsia="it-IT"/>
        </w:rPr>
        <w:t>2015</w:t>
      </w:r>
      <w:r w:rsidR="00FE60C8" w:rsidRPr="00892360">
        <w:rPr>
          <w:rFonts w:ascii="Bodoni MT" w:eastAsia="Times New Roman" w:hAnsi="Bodoni MT" w:cs="Times New Roman"/>
          <w:sz w:val="24"/>
          <w:szCs w:val="24"/>
          <w:lang w:eastAsia="it-IT"/>
        </w:rPr>
        <w:t>;</w:t>
      </w:r>
    </w:p>
    <w:p w14:paraId="3CB4B2C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l’art. 100, secondo comma, della Costituzione;</w:t>
      </w:r>
    </w:p>
    <w:p w14:paraId="7B3B333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Testo unico delle leggi sulla Corte dei conti, approvato con r.d. 12 luglio 1934, n. 1214, e successive modificazioni;</w:t>
      </w:r>
    </w:p>
    <w:p w14:paraId="2928A44A"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14 gennaio 1994, n. 20, recante disposizioni in materia di giurisdizione e controllo della Corte dei conti;</w:t>
      </w:r>
    </w:p>
    <w:p w14:paraId="1733868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14:paraId="2EBC7BC7"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Regolamento n.</w:t>
      </w:r>
      <w:r w:rsidR="001B1CE3"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14:paraId="0FE54482"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14:paraId="6981E014" w14:textId="77777777" w:rsidR="00FE60C8" w:rsidRPr="00892360" w:rsidRDefault="0003447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UDITO il rela</w:t>
      </w:r>
      <w:r w:rsidR="002819AE" w:rsidRPr="00892360">
        <w:rPr>
          <w:rFonts w:ascii="Bodoni MT" w:eastAsia="Times New Roman" w:hAnsi="Bodoni MT" w:cs="Times New Roman"/>
          <w:sz w:val="24"/>
          <w:szCs w:val="24"/>
          <w:lang w:eastAsia="it-IT"/>
        </w:rPr>
        <w:t>tore, cons. Emilia Trisciuoglio</w:t>
      </w:r>
      <w:r w:rsidR="00FE60C8" w:rsidRPr="00892360">
        <w:rPr>
          <w:rFonts w:ascii="Bodoni MT" w:eastAsia="Times New Roman" w:hAnsi="Bodoni MT" w:cs="Times New Roman"/>
          <w:sz w:val="24"/>
          <w:szCs w:val="24"/>
          <w:lang w:eastAsia="it-IT"/>
        </w:rPr>
        <w:t>;</w:t>
      </w:r>
    </w:p>
    <w:p w14:paraId="367E4997" w14:textId="77777777" w:rsidR="00FE60C8" w:rsidRPr="00892360" w:rsidRDefault="00FE60C8" w:rsidP="00892360">
      <w:pPr>
        <w:spacing w:before="120" w:after="120" w:line="360" w:lineRule="auto"/>
        <w:ind w:right="96" w:firstLine="284"/>
        <w:jc w:val="center"/>
        <w:rPr>
          <w:rFonts w:ascii="Bodoni MT" w:eastAsia="Times New Roman" w:hAnsi="Bodoni MT" w:cs="Times New Roman"/>
          <w:sz w:val="24"/>
          <w:szCs w:val="24"/>
          <w:lang w:eastAsia="it-IT" w:bidi="he-IL"/>
        </w:rPr>
      </w:pPr>
      <w:r w:rsidRPr="00892360">
        <w:rPr>
          <w:rFonts w:ascii="Bodoni MT" w:eastAsia="Times New Roman" w:hAnsi="Bodoni MT" w:cs="Times New Roman"/>
          <w:sz w:val="24"/>
          <w:szCs w:val="24"/>
          <w:lang w:eastAsia="it-IT" w:bidi="he-IL"/>
        </w:rPr>
        <w:lastRenderedPageBreak/>
        <w:t>PREMESSO</w:t>
      </w:r>
    </w:p>
    <w:p w14:paraId="27E2CCB5" w14:textId="18B14F50" w:rsidR="007E30C6" w:rsidRPr="006A380D" w:rsidRDefault="00FE60C8" w:rsidP="006A380D">
      <w:pPr>
        <w:tabs>
          <w:tab w:val="left" w:pos="0"/>
        </w:tabs>
        <w:spacing w:after="0" w:line="360" w:lineRule="auto"/>
        <w:ind w:firstLine="284"/>
        <w:jc w:val="both"/>
        <w:rPr>
          <w:lang w:eastAsia="it-IT"/>
        </w:rPr>
      </w:pPr>
      <w:r w:rsidRPr="00892360">
        <w:rPr>
          <w:rFonts w:ascii="Bodoni MT" w:eastAsia="Times New Roman" w:hAnsi="Bodoni MT" w:cs="Times New Roman"/>
          <w:sz w:val="24"/>
          <w:szCs w:val="24"/>
          <w:lang w:eastAsia="it-IT"/>
        </w:rPr>
        <w:t xml:space="preserve">1 - Il Consiglio delle autonomie locali ha inoltrato alla Sezione, con nota prot. n. </w:t>
      </w:r>
      <w:r w:rsidR="002029A6">
        <w:rPr>
          <w:rFonts w:ascii="Bodoni MT" w:eastAsia="Times New Roman" w:hAnsi="Bodoni MT" w:cs="Times New Roman"/>
          <w:sz w:val="24"/>
          <w:szCs w:val="24"/>
          <w:lang w:eastAsia="it-IT"/>
        </w:rPr>
        <w:t>22645</w:t>
      </w:r>
      <w:r w:rsidR="004436F8" w:rsidRPr="00892360">
        <w:rPr>
          <w:rFonts w:ascii="Bodoni MT" w:eastAsia="Times New Roman" w:hAnsi="Bodoni MT" w:cs="Times New Roman"/>
          <w:sz w:val="24"/>
          <w:szCs w:val="24"/>
          <w:lang w:eastAsia="it-IT"/>
        </w:rPr>
        <w:t>/</w:t>
      </w:r>
      <w:r w:rsidR="00034474" w:rsidRPr="00892360">
        <w:rPr>
          <w:rFonts w:ascii="Bodoni MT" w:eastAsia="Times New Roman" w:hAnsi="Bodoni MT" w:cs="Times New Roman"/>
          <w:sz w:val="24"/>
          <w:szCs w:val="24"/>
          <w:lang w:eastAsia="it-IT"/>
        </w:rPr>
        <w:t>1.13.9</w:t>
      </w:r>
      <w:r w:rsidR="00C20FA4"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w:t>
      </w:r>
      <w:r w:rsidR="00BA734A" w:rsidRPr="00892360">
        <w:rPr>
          <w:rFonts w:ascii="Bodoni MT" w:eastAsia="Times New Roman" w:hAnsi="Bodoni MT" w:cs="Times New Roman"/>
          <w:sz w:val="24"/>
          <w:szCs w:val="24"/>
          <w:lang w:eastAsia="it-IT"/>
        </w:rPr>
        <w:t>del</w:t>
      </w:r>
      <w:r w:rsidR="002029A6">
        <w:rPr>
          <w:rFonts w:ascii="Bodoni MT" w:eastAsia="Times New Roman" w:hAnsi="Bodoni MT" w:cs="Times New Roman"/>
          <w:sz w:val="24"/>
          <w:szCs w:val="24"/>
          <w:lang w:eastAsia="it-IT"/>
        </w:rPr>
        <w:t xml:space="preserve"> 18 settembre</w:t>
      </w:r>
      <w:r w:rsidR="001D3D4F" w:rsidRPr="00892360">
        <w:rPr>
          <w:rFonts w:ascii="Bodoni MT" w:eastAsia="Times New Roman" w:hAnsi="Bodoni MT" w:cs="Times New Roman"/>
          <w:sz w:val="24"/>
          <w:szCs w:val="24"/>
          <w:lang w:eastAsia="it-IT"/>
        </w:rPr>
        <w:t xml:space="preserve"> 2015</w:t>
      </w:r>
      <w:r w:rsidR="00E31F35" w:rsidRPr="00892360">
        <w:rPr>
          <w:rFonts w:ascii="Bodoni MT" w:eastAsia="Times New Roman" w:hAnsi="Bodoni MT" w:cs="Times New Roman"/>
          <w:sz w:val="24"/>
          <w:szCs w:val="24"/>
          <w:lang w:eastAsia="it-IT"/>
        </w:rPr>
        <w:t>,</w:t>
      </w:r>
      <w:r w:rsidR="00134A53">
        <w:rPr>
          <w:rFonts w:ascii="Bodoni MT" w:eastAsia="Times New Roman" w:hAnsi="Bodoni MT" w:cs="Times New Roman"/>
          <w:sz w:val="24"/>
          <w:szCs w:val="24"/>
          <w:lang w:eastAsia="it-IT"/>
        </w:rPr>
        <w:t xml:space="preserve"> protocollata in data </w:t>
      </w:r>
      <w:r w:rsidR="002029A6">
        <w:rPr>
          <w:rFonts w:ascii="Bodoni MT" w:eastAsia="Times New Roman" w:hAnsi="Bodoni MT" w:cs="Times New Roman"/>
          <w:sz w:val="24"/>
          <w:szCs w:val="24"/>
          <w:lang w:eastAsia="it-IT"/>
        </w:rPr>
        <w:t>22 settembre</w:t>
      </w:r>
      <w:r w:rsidRPr="00892360">
        <w:rPr>
          <w:rFonts w:ascii="Bodoni MT" w:eastAsia="Times New Roman" w:hAnsi="Bodoni MT" w:cs="Times New Roman"/>
          <w:sz w:val="24"/>
          <w:szCs w:val="24"/>
          <w:lang w:eastAsia="it-IT"/>
        </w:rPr>
        <w:t xml:space="preserve"> 201</w:t>
      </w:r>
      <w:r w:rsidR="001D3D4F" w:rsidRPr="00892360">
        <w:rPr>
          <w:rFonts w:ascii="Bodoni MT" w:eastAsia="Times New Roman" w:hAnsi="Bodoni MT" w:cs="Times New Roman"/>
          <w:sz w:val="24"/>
          <w:szCs w:val="24"/>
          <w:lang w:eastAsia="it-IT"/>
        </w:rPr>
        <w:t>5</w:t>
      </w:r>
      <w:r w:rsidR="00D86E32" w:rsidRPr="00892360">
        <w:rPr>
          <w:rFonts w:ascii="Bodoni MT" w:eastAsia="Times New Roman" w:hAnsi="Bodoni MT" w:cs="Times New Roman"/>
          <w:sz w:val="24"/>
          <w:szCs w:val="24"/>
          <w:lang w:eastAsia="it-IT"/>
        </w:rPr>
        <w:t>, una</w:t>
      </w:r>
      <w:r w:rsidR="00034474" w:rsidRPr="00892360">
        <w:rPr>
          <w:rFonts w:ascii="Bodoni MT" w:eastAsia="Times New Roman" w:hAnsi="Bodoni MT" w:cs="Times New Roman"/>
          <w:sz w:val="24"/>
          <w:szCs w:val="24"/>
          <w:lang w:eastAsia="it-IT"/>
        </w:rPr>
        <w:t xml:space="preserve"> richiesta di parere de</w:t>
      </w:r>
      <w:r w:rsidRPr="00892360">
        <w:rPr>
          <w:rFonts w:ascii="Bodoni MT" w:eastAsia="Times New Roman" w:hAnsi="Bodoni MT" w:cs="Times New Roman"/>
          <w:sz w:val="24"/>
          <w:szCs w:val="24"/>
          <w:lang w:eastAsia="it-IT"/>
        </w:rPr>
        <w:t>l Sindaco del Comune di</w:t>
      </w:r>
      <w:r w:rsidR="00134A53">
        <w:rPr>
          <w:rFonts w:ascii="Bodoni MT" w:eastAsia="Times New Roman" w:hAnsi="Bodoni MT" w:cs="Times New Roman"/>
          <w:sz w:val="24"/>
          <w:szCs w:val="24"/>
          <w:lang w:eastAsia="it-IT"/>
        </w:rPr>
        <w:t xml:space="preserve"> Arezzo che ha formulato i</w:t>
      </w:r>
      <w:r w:rsidR="002029A6">
        <w:rPr>
          <w:rFonts w:ascii="Bodoni MT" w:eastAsia="Times New Roman" w:hAnsi="Bodoni MT" w:cs="Times New Roman"/>
          <w:sz w:val="24"/>
          <w:szCs w:val="24"/>
          <w:lang w:eastAsia="it-IT"/>
        </w:rPr>
        <w:t>l</w:t>
      </w:r>
      <w:r w:rsidR="00134A53">
        <w:rPr>
          <w:rFonts w:ascii="Bodoni MT" w:eastAsia="Times New Roman" w:hAnsi="Bodoni MT" w:cs="Times New Roman"/>
          <w:sz w:val="24"/>
          <w:szCs w:val="24"/>
          <w:lang w:eastAsia="it-IT"/>
        </w:rPr>
        <w:t xml:space="preserve"> seguent</w:t>
      </w:r>
      <w:r w:rsidR="002029A6">
        <w:rPr>
          <w:rFonts w:ascii="Bodoni MT" w:eastAsia="Times New Roman" w:hAnsi="Bodoni MT" w:cs="Times New Roman"/>
          <w:sz w:val="24"/>
          <w:szCs w:val="24"/>
          <w:lang w:eastAsia="it-IT"/>
        </w:rPr>
        <w:t>e</w:t>
      </w:r>
      <w:r w:rsidR="00134A53">
        <w:rPr>
          <w:rFonts w:ascii="Bodoni MT" w:eastAsia="Times New Roman" w:hAnsi="Bodoni MT" w:cs="Times New Roman"/>
          <w:sz w:val="24"/>
          <w:szCs w:val="24"/>
          <w:lang w:eastAsia="it-IT"/>
        </w:rPr>
        <w:t xml:space="preserve"> quesit</w:t>
      </w:r>
      <w:r w:rsidR="002029A6">
        <w:rPr>
          <w:rFonts w:ascii="Bodoni MT" w:eastAsia="Times New Roman" w:hAnsi="Bodoni MT" w:cs="Times New Roman"/>
          <w:sz w:val="24"/>
          <w:szCs w:val="24"/>
          <w:lang w:eastAsia="it-IT"/>
        </w:rPr>
        <w:t>o:</w:t>
      </w:r>
      <w:r w:rsidR="00134A53">
        <w:rPr>
          <w:rFonts w:ascii="Bodoni MT" w:eastAsia="Times New Roman" w:hAnsi="Bodoni MT" w:cs="Times New Roman"/>
          <w:sz w:val="24"/>
          <w:szCs w:val="24"/>
          <w:lang w:eastAsia="it-IT"/>
        </w:rPr>
        <w:t xml:space="preserve"> </w:t>
      </w:r>
      <w:r w:rsidR="00491281">
        <w:rPr>
          <w:rFonts w:ascii="Bodoni MT" w:eastAsia="Times New Roman" w:hAnsi="Bodoni MT" w:cs="Times New Roman"/>
          <w:sz w:val="24"/>
          <w:szCs w:val="24"/>
          <w:lang w:eastAsia="it-IT"/>
        </w:rPr>
        <w:t>se sia possibile prevedere, nell’ambito della pianificazione delle assunzioni di personale relative all’anno 2015, la destinazione di risorse alla copertura di un posto di dotazione organica mediante il conferimento di un incarico dirigenziale ai sensi dell’art. 110, comma 1, d.lgs. 267/2000, senza vanificare le previ</w:t>
      </w:r>
      <w:r w:rsidR="00E6185B">
        <w:rPr>
          <w:rFonts w:ascii="Bodoni MT" w:eastAsia="Times New Roman" w:hAnsi="Bodoni MT" w:cs="Times New Roman"/>
          <w:sz w:val="24"/>
          <w:szCs w:val="24"/>
          <w:lang w:eastAsia="it-IT"/>
        </w:rPr>
        <w:t>sioni normative</w:t>
      </w:r>
      <w:r w:rsidR="00491281">
        <w:rPr>
          <w:rFonts w:ascii="Bodoni MT" w:eastAsia="Times New Roman" w:hAnsi="Bodoni MT" w:cs="Times New Roman"/>
          <w:sz w:val="24"/>
          <w:szCs w:val="24"/>
          <w:lang w:eastAsia="it-IT"/>
        </w:rPr>
        <w:t xml:space="preserve"> sulla prioritaria ricollocazione del personale di area vasta</w:t>
      </w:r>
      <w:r w:rsidR="00E6185B">
        <w:rPr>
          <w:rFonts w:ascii="Bodoni MT" w:eastAsia="Times New Roman" w:hAnsi="Bodoni MT" w:cs="Times New Roman"/>
          <w:sz w:val="24"/>
          <w:szCs w:val="24"/>
          <w:lang w:eastAsia="it-IT"/>
        </w:rPr>
        <w:t>, di cui all’art.1, comma 424, della legge n. 190/2014.</w:t>
      </w:r>
    </w:p>
    <w:p w14:paraId="57F502F3" w14:textId="77777777" w:rsidR="00FE60C8" w:rsidRPr="00892360" w:rsidRDefault="00FE60C8" w:rsidP="00794FA8">
      <w:pPr>
        <w:spacing w:before="120" w:after="12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CONSIDERATO</w:t>
      </w:r>
    </w:p>
    <w:p w14:paraId="3ECA5555" w14:textId="77777777" w:rsidR="00892360" w:rsidRPr="00892360" w:rsidRDefault="00C20FA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2 - </w:t>
      </w:r>
      <w:r w:rsidR="00FE60C8" w:rsidRPr="00892360">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r w:rsidR="00892360" w:rsidRPr="00892360">
        <w:rPr>
          <w:rFonts w:ascii="Bodoni MT" w:eastAsia="Times New Roman" w:hAnsi="Bodoni MT" w:cs="Times New Roman"/>
          <w:sz w:val="24"/>
          <w:szCs w:val="24"/>
          <w:lang w:eastAsia="it-IT"/>
        </w:rPr>
        <w:t xml:space="preserve"> locali</w:t>
      </w:r>
      <w:r w:rsidR="00FE60C8" w:rsidRPr="00892360">
        <w:rPr>
          <w:rFonts w:ascii="Bodoni MT" w:eastAsia="Times New Roman" w:hAnsi="Bodoni MT" w:cs="Times New Roman"/>
          <w:sz w:val="24"/>
          <w:szCs w:val="24"/>
          <w:lang w:eastAsia="it-IT"/>
        </w:rPr>
        <w:t>.</w:t>
      </w:r>
    </w:p>
    <w:p w14:paraId="73388667" w14:textId="20CCA418" w:rsidR="00FC05A7" w:rsidRPr="00892360" w:rsidRDefault="00111329"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Sotto il profilo dell’ammissibilità oggettiva, va osser</w:t>
      </w:r>
      <w:r w:rsidR="00D16795" w:rsidRPr="00892360">
        <w:rPr>
          <w:rFonts w:ascii="Bodoni MT" w:eastAsia="Times New Roman" w:hAnsi="Bodoni MT" w:cs="Times New Roman"/>
          <w:sz w:val="24"/>
          <w:szCs w:val="24"/>
          <w:lang w:eastAsia="it-IT"/>
        </w:rPr>
        <w:t xml:space="preserve">vato che l’attività consultiva </w:t>
      </w:r>
      <w:r w:rsidRPr="00892360">
        <w:rPr>
          <w:rFonts w:ascii="Bodoni MT" w:eastAsia="Times New Roman" w:hAnsi="Bodoni MT" w:cs="Times New Roman"/>
          <w:sz w:val="24"/>
          <w:szCs w:val="24"/>
          <w:lang w:eastAsia="it-IT"/>
        </w:rPr>
        <w:t>delle sezioni regional</w:t>
      </w:r>
      <w:r w:rsidR="002819AE" w:rsidRPr="00892360">
        <w:rPr>
          <w:rFonts w:ascii="Bodoni MT" w:eastAsia="Times New Roman" w:hAnsi="Bodoni MT" w:cs="Times New Roman"/>
          <w:sz w:val="24"/>
          <w:szCs w:val="24"/>
          <w:lang w:eastAsia="it-IT"/>
        </w:rPr>
        <w:t>i di controllo della Corte dei c</w:t>
      </w:r>
      <w:r w:rsidR="00697821" w:rsidRPr="00892360">
        <w:rPr>
          <w:rFonts w:ascii="Bodoni MT" w:eastAsia="Times New Roman" w:hAnsi="Bodoni MT" w:cs="Times New Roman"/>
          <w:sz w:val="24"/>
          <w:szCs w:val="24"/>
          <w:lang w:eastAsia="it-IT"/>
        </w:rPr>
        <w:t>onti di cui all’art.</w:t>
      </w:r>
      <w:r w:rsidR="002819AE" w:rsidRPr="00892360">
        <w:rPr>
          <w:rFonts w:ascii="Bodoni MT" w:eastAsia="Times New Roman" w:hAnsi="Bodoni MT" w:cs="Times New Roman"/>
          <w:sz w:val="24"/>
          <w:szCs w:val="24"/>
          <w:lang w:eastAsia="it-IT"/>
        </w:rPr>
        <w:t xml:space="preserve"> </w:t>
      </w:r>
      <w:r w:rsidR="00697821" w:rsidRPr="00892360">
        <w:rPr>
          <w:rFonts w:ascii="Bodoni MT" w:eastAsia="Times New Roman" w:hAnsi="Bodoni MT" w:cs="Times New Roman"/>
          <w:sz w:val="24"/>
          <w:szCs w:val="24"/>
          <w:lang w:eastAsia="it-IT"/>
        </w:rPr>
        <w:t xml:space="preserve">7, comma 8, </w:t>
      </w:r>
      <w:r w:rsidRPr="00892360">
        <w:rPr>
          <w:rFonts w:ascii="Bodoni MT" w:eastAsia="Times New Roman" w:hAnsi="Bodoni MT" w:cs="Times New Roman"/>
          <w:sz w:val="24"/>
          <w:szCs w:val="24"/>
          <w:lang w:eastAsia="it-IT"/>
        </w:rPr>
        <w:t>l.</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n.</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131/2003,</w:t>
      </w:r>
      <w:r w:rsidR="00BD1B4B" w:rsidRPr="00892360">
        <w:rPr>
          <w:rFonts w:ascii="Bodoni MT" w:eastAsia="Times New Roman" w:hAnsi="Bodoni MT" w:cs="Times New Roman"/>
          <w:sz w:val="24"/>
          <w:szCs w:val="24"/>
          <w:lang w:eastAsia="it-IT"/>
        </w:rPr>
        <w:t xml:space="preserve"> c</w:t>
      </w:r>
      <w:r w:rsidR="0021560A" w:rsidRPr="00892360">
        <w:rPr>
          <w:rFonts w:ascii="Bodoni MT" w:eastAsia="Times New Roman" w:hAnsi="Bodoni MT" w:cs="Times New Roman"/>
          <w:sz w:val="24"/>
          <w:szCs w:val="24"/>
          <w:lang w:eastAsia="it-IT"/>
        </w:rPr>
        <w:t>ome evidenziato dalle Sezioni r</w:t>
      </w:r>
      <w:r w:rsidR="002B5E7B" w:rsidRPr="00892360">
        <w:rPr>
          <w:rFonts w:ascii="Bodoni MT" w:eastAsia="Times New Roman" w:hAnsi="Bodoni MT" w:cs="Times New Roman"/>
          <w:sz w:val="24"/>
          <w:szCs w:val="24"/>
          <w:lang w:eastAsia="it-IT"/>
        </w:rPr>
        <w:t>iunite di questa Corte, con pronunzia resa in sede di nomofilac</w:t>
      </w:r>
      <w:r w:rsidR="00821EDB" w:rsidRPr="00892360">
        <w:rPr>
          <w:rFonts w:ascii="Bodoni MT" w:eastAsia="Times New Roman" w:hAnsi="Bodoni MT" w:cs="Times New Roman"/>
          <w:sz w:val="24"/>
          <w:szCs w:val="24"/>
          <w:lang w:eastAsia="it-IT"/>
        </w:rPr>
        <w:t>hia contabile</w:t>
      </w:r>
      <w:r w:rsidR="002B5E7B" w:rsidRPr="00892360">
        <w:rPr>
          <w:rFonts w:ascii="Bodoni MT" w:eastAsia="Times New Roman" w:hAnsi="Bodoni MT" w:cs="Times New Roman"/>
          <w:sz w:val="24"/>
          <w:szCs w:val="24"/>
          <w:lang w:eastAsia="it-IT"/>
        </w:rPr>
        <w:t xml:space="preserve"> (del. n. </w:t>
      </w:r>
      <w:r w:rsidR="001A15CA" w:rsidRPr="00892360">
        <w:rPr>
          <w:rFonts w:ascii="Bodoni MT" w:eastAsia="Times New Roman" w:hAnsi="Bodoni MT" w:cs="Times New Roman"/>
          <w:sz w:val="24"/>
          <w:szCs w:val="24"/>
          <w:lang w:eastAsia="it-IT"/>
        </w:rPr>
        <w:t>54/</w:t>
      </w:r>
      <w:r w:rsidR="002B5E7B" w:rsidRPr="00892360">
        <w:rPr>
          <w:rFonts w:ascii="Bodoni MT" w:eastAsia="Times New Roman" w:hAnsi="Bodoni MT" w:cs="Times New Roman"/>
          <w:sz w:val="24"/>
          <w:szCs w:val="24"/>
          <w:lang w:eastAsia="it-IT"/>
        </w:rPr>
        <w:t>2010)</w:t>
      </w:r>
      <w:r w:rsidR="00E22055" w:rsidRPr="00892360">
        <w:rPr>
          <w:rFonts w:ascii="Bodoni MT" w:eastAsia="Times New Roman" w:hAnsi="Bodoni MT" w:cs="Times New Roman"/>
          <w:sz w:val="24"/>
          <w:szCs w:val="24"/>
          <w:lang w:eastAsia="it-IT"/>
        </w:rPr>
        <w:t>,</w:t>
      </w:r>
      <w:r w:rsidR="002819AE" w:rsidRPr="00892360">
        <w:rPr>
          <w:rFonts w:ascii="Bodoni MT" w:eastAsia="Times New Roman" w:hAnsi="Bodoni MT" w:cs="Times New Roman"/>
          <w:sz w:val="24"/>
          <w:szCs w:val="24"/>
          <w:lang w:eastAsia="it-IT"/>
        </w:rPr>
        <w:t xml:space="preserve"> a conferma</w:t>
      </w:r>
      <w:r w:rsidR="00BD1B4B" w:rsidRPr="00892360">
        <w:rPr>
          <w:rFonts w:ascii="Bodoni MT" w:eastAsia="Times New Roman" w:hAnsi="Bodoni MT" w:cs="Times New Roman"/>
          <w:sz w:val="24"/>
          <w:szCs w:val="24"/>
          <w:lang w:eastAsia="it-IT"/>
        </w:rPr>
        <w:t xml:space="preserve"> </w:t>
      </w:r>
      <w:r w:rsidR="007D6C9A" w:rsidRPr="00892360">
        <w:rPr>
          <w:rFonts w:ascii="Bodoni MT" w:eastAsia="Times New Roman" w:hAnsi="Bodoni MT" w:cs="Times New Roman"/>
          <w:sz w:val="24"/>
          <w:szCs w:val="24"/>
          <w:lang w:eastAsia="it-IT"/>
        </w:rPr>
        <w:t>dell</w:t>
      </w:r>
      <w:r w:rsidR="002B5E7B" w:rsidRPr="00892360">
        <w:rPr>
          <w:rFonts w:ascii="Bodoni MT" w:eastAsia="Times New Roman" w:hAnsi="Bodoni MT" w:cs="Times New Roman"/>
          <w:sz w:val="24"/>
          <w:szCs w:val="24"/>
          <w:lang w:eastAsia="it-IT"/>
        </w:rPr>
        <w:t xml:space="preserve">’orientamento già assunto dalla Sezione </w:t>
      </w:r>
      <w:r w:rsidR="00892360">
        <w:rPr>
          <w:rFonts w:ascii="Bodoni MT" w:eastAsia="Times New Roman" w:hAnsi="Bodoni MT" w:cs="Times New Roman"/>
          <w:sz w:val="24"/>
          <w:szCs w:val="24"/>
          <w:lang w:eastAsia="it-IT"/>
        </w:rPr>
        <w:t xml:space="preserve">delle </w:t>
      </w:r>
      <w:r w:rsidR="0021560A" w:rsidRPr="00892360">
        <w:rPr>
          <w:rFonts w:ascii="Bodoni MT" w:eastAsia="Times New Roman" w:hAnsi="Bodoni MT" w:cs="Times New Roman"/>
          <w:sz w:val="24"/>
          <w:szCs w:val="24"/>
          <w:lang w:eastAsia="it-IT"/>
        </w:rPr>
        <w:t>a</w:t>
      </w:r>
      <w:r w:rsidR="00892360">
        <w:rPr>
          <w:rFonts w:ascii="Bodoni MT" w:eastAsia="Times New Roman" w:hAnsi="Bodoni MT" w:cs="Times New Roman"/>
          <w:sz w:val="24"/>
          <w:szCs w:val="24"/>
          <w:lang w:eastAsia="it-IT"/>
        </w:rPr>
        <w:t>utonomie (del. n. 5</w:t>
      </w:r>
      <w:r w:rsidR="002B5E7B"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2006),</w:t>
      </w:r>
      <w:r w:rsidRPr="00892360">
        <w:rPr>
          <w:rFonts w:ascii="Bodoni MT" w:eastAsia="Times New Roman" w:hAnsi="Bodoni MT" w:cs="Times New Roman"/>
          <w:sz w:val="24"/>
          <w:szCs w:val="24"/>
          <w:lang w:eastAsia="it-IT"/>
        </w:rPr>
        <w:t xml:space="preserve"> si svolg</w:t>
      </w:r>
      <w:r w:rsidR="00892360">
        <w:rPr>
          <w:rFonts w:ascii="Bodoni MT" w:eastAsia="Times New Roman" w:hAnsi="Bodoni MT" w:cs="Times New Roman"/>
          <w:sz w:val="24"/>
          <w:szCs w:val="24"/>
          <w:lang w:eastAsia="it-IT"/>
        </w:rPr>
        <w:t>e</w:t>
      </w:r>
      <w:r w:rsidR="00094499" w:rsidRPr="00892360">
        <w:rPr>
          <w:rFonts w:ascii="Bodoni MT" w:eastAsia="Times New Roman" w:hAnsi="Bodoni MT" w:cs="Times New Roman"/>
          <w:sz w:val="24"/>
          <w:szCs w:val="24"/>
          <w:lang w:eastAsia="it-IT"/>
        </w:rPr>
        <w:t>,</w:t>
      </w:r>
      <w:r w:rsidRPr="00892360">
        <w:rPr>
          <w:rFonts w:ascii="Bodoni MT" w:eastAsia="Times New Roman" w:hAnsi="Bodoni MT" w:cs="Times New Roman"/>
          <w:sz w:val="24"/>
          <w:szCs w:val="24"/>
          <w:lang w:eastAsia="it-IT"/>
        </w:rPr>
        <w:t xml:space="preserve"> non già in un ambito di consulenza di por</w:t>
      </w:r>
      <w:r w:rsidR="00697821" w:rsidRPr="00892360">
        <w:rPr>
          <w:rFonts w:ascii="Bodoni MT" w:eastAsia="Times New Roman" w:hAnsi="Bodoni MT" w:cs="Times New Roman"/>
          <w:sz w:val="24"/>
          <w:szCs w:val="24"/>
          <w:lang w:eastAsia="it-IT"/>
        </w:rPr>
        <w:t>tata generale,</w:t>
      </w:r>
      <w:r w:rsidR="00094499" w:rsidRPr="00892360">
        <w:rPr>
          <w:rFonts w:ascii="Bodoni MT" w:eastAsia="Times New Roman" w:hAnsi="Bodoni MT" w:cs="Times New Roman"/>
          <w:sz w:val="24"/>
          <w:szCs w:val="24"/>
          <w:lang w:eastAsia="it-IT"/>
        </w:rPr>
        <w:t xml:space="preserve"> ma in relazione alla sola materia della “contabilità pubblica”, che</w:t>
      </w:r>
      <w:r w:rsidR="00E27A5E"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se</w:t>
      </w:r>
      <w:r w:rsidR="00697821" w:rsidRPr="00892360">
        <w:rPr>
          <w:rFonts w:ascii="Bodoni MT" w:eastAsia="Times New Roman" w:hAnsi="Bodoni MT" w:cs="Times New Roman"/>
          <w:sz w:val="24"/>
          <w:szCs w:val="24"/>
          <w:lang w:eastAsia="it-IT"/>
        </w:rPr>
        <w:t xml:space="preserve"> pure</w:t>
      </w:r>
      <w:r w:rsidRPr="00892360">
        <w:rPr>
          <w:rFonts w:ascii="Bodoni MT" w:eastAsia="Times New Roman" w:hAnsi="Bodoni MT" w:cs="Times New Roman"/>
          <w:sz w:val="24"/>
          <w:szCs w:val="24"/>
          <w:lang w:eastAsia="it-IT"/>
        </w:rPr>
        <w:t xml:space="preserve"> intesa</w:t>
      </w:r>
      <w:r w:rsidR="00612B88" w:rsidRPr="00892360">
        <w:rPr>
          <w:rFonts w:ascii="Bodoni MT" w:eastAsia="Times New Roman" w:hAnsi="Bodoni MT" w:cs="Times New Roman"/>
          <w:sz w:val="24"/>
          <w:szCs w:val="24"/>
          <w:lang w:eastAsia="it-IT"/>
        </w:rPr>
        <w:t xml:space="preserve"> in</w:t>
      </w:r>
      <w:r w:rsidR="002631C8" w:rsidRPr="00892360">
        <w:rPr>
          <w:rFonts w:ascii="Bodoni MT" w:eastAsia="Times New Roman" w:hAnsi="Bodoni MT" w:cs="Times New Roman"/>
          <w:sz w:val="24"/>
          <w:szCs w:val="24"/>
          <w:lang w:eastAsia="it-IT"/>
        </w:rPr>
        <w:t xml:space="preserve"> senso dinamico</w:t>
      </w:r>
      <w:r w:rsidR="00E27A5E" w:rsidRPr="00892360">
        <w:rPr>
          <w:rFonts w:ascii="Bodoni MT" w:eastAsia="Times New Roman" w:hAnsi="Bodoni MT" w:cs="Times New Roman"/>
          <w:sz w:val="24"/>
          <w:szCs w:val="24"/>
          <w:lang w:eastAsia="it-IT"/>
        </w:rPr>
        <w:t xml:space="preserve"> e</w:t>
      </w:r>
      <w:r w:rsidR="0017102F" w:rsidRPr="00892360">
        <w:rPr>
          <w:rFonts w:ascii="Bodoni MT" w:eastAsia="Times New Roman" w:hAnsi="Bodoni MT" w:cs="Times New Roman"/>
          <w:sz w:val="24"/>
          <w:szCs w:val="24"/>
          <w:lang w:eastAsia="it-IT"/>
        </w:rPr>
        <w:t xml:space="preserve"> ri</w:t>
      </w:r>
      <w:r w:rsidR="0089607C" w:rsidRPr="00892360">
        <w:rPr>
          <w:rFonts w:ascii="Bodoni MT" w:eastAsia="Times New Roman" w:hAnsi="Bodoni MT" w:cs="Times New Roman"/>
          <w:sz w:val="24"/>
          <w:szCs w:val="24"/>
          <w:lang w:eastAsia="it-IT"/>
        </w:rPr>
        <w:t xml:space="preserve">conducibile </w:t>
      </w:r>
      <w:r w:rsidR="00612B88" w:rsidRPr="00892360">
        <w:rPr>
          <w:rFonts w:ascii="Bodoni MT" w:eastAsia="Times New Roman" w:hAnsi="Bodoni MT" w:cs="Times New Roman"/>
          <w:sz w:val="24"/>
          <w:szCs w:val="24"/>
          <w:lang w:eastAsia="it-IT"/>
        </w:rPr>
        <w:t>anche alle modalità di u</w:t>
      </w:r>
      <w:r w:rsidR="002819AE" w:rsidRPr="00892360">
        <w:rPr>
          <w:rFonts w:ascii="Bodoni MT" w:eastAsia="Times New Roman" w:hAnsi="Bodoni MT" w:cs="Times New Roman"/>
          <w:sz w:val="24"/>
          <w:szCs w:val="24"/>
          <w:lang w:eastAsia="it-IT"/>
        </w:rPr>
        <w:t>tilizzo delle risorse pubbliche</w:t>
      </w:r>
      <w:r w:rsidR="005D1806" w:rsidRPr="00892360">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xml:space="preserve"> alla sana gestione e agli equilibri di bilancio</w:t>
      </w:r>
      <w:r w:rsidR="002631C8" w:rsidRPr="0089236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non comprende</w:t>
      </w:r>
      <w:r w:rsidR="00697821"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qualsivoglia attività</w:t>
      </w:r>
      <w:r w:rsidR="00BD1B4B" w:rsidRPr="00892360">
        <w:rPr>
          <w:rFonts w:ascii="Bodoni MT" w:eastAsia="Times New Roman" w:hAnsi="Bodoni MT" w:cs="Times New Roman"/>
          <w:sz w:val="24"/>
          <w:szCs w:val="24"/>
          <w:lang w:eastAsia="it-IT"/>
        </w:rPr>
        <w:t xml:space="preserve"> degli Enti che abbia</w:t>
      </w:r>
      <w:r w:rsidR="00697821" w:rsidRPr="00892360">
        <w:rPr>
          <w:rFonts w:ascii="Bodoni MT" w:eastAsia="Times New Roman" w:hAnsi="Bodoni MT" w:cs="Times New Roman"/>
          <w:sz w:val="24"/>
          <w:szCs w:val="24"/>
          <w:lang w:eastAsia="it-IT"/>
        </w:rPr>
        <w:t>, comunque</w:t>
      </w:r>
      <w:r w:rsidR="0017102F" w:rsidRPr="00892360">
        <w:rPr>
          <w:rFonts w:ascii="Bodoni MT" w:eastAsia="Times New Roman" w:hAnsi="Bodoni MT" w:cs="Times New Roman"/>
          <w:sz w:val="24"/>
          <w:szCs w:val="24"/>
          <w:lang w:eastAsia="it-IT"/>
        </w:rPr>
        <w:t>,</w:t>
      </w:r>
      <w:r w:rsidR="00BD1B4B"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riflessi di natura finanziaria</w:t>
      </w:r>
      <w:r w:rsidR="000720F7">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La nozione di contabilità pubblica</w:t>
      </w:r>
      <w:r w:rsidR="00821EDB" w:rsidRPr="00892360">
        <w:rPr>
          <w:rFonts w:ascii="Bodoni MT" w:eastAsia="Times New Roman" w:hAnsi="Bodoni MT" w:cs="Times New Roman"/>
          <w:sz w:val="24"/>
          <w:szCs w:val="24"/>
          <w:lang w:eastAsia="it-IT"/>
        </w:rPr>
        <w:t xml:space="preserve"> deve assumere</w:t>
      </w:r>
      <w:r w:rsidR="00612B88" w:rsidRPr="00892360">
        <w:rPr>
          <w:rFonts w:ascii="Bodoni MT" w:eastAsia="Times New Roman" w:hAnsi="Bodoni MT" w:cs="Times New Roman"/>
          <w:sz w:val="24"/>
          <w:szCs w:val="24"/>
          <w:lang w:eastAsia="it-IT"/>
        </w:rPr>
        <w:t>, pertanto,</w:t>
      </w:r>
      <w:r w:rsidR="00E22055" w:rsidRPr="00892360">
        <w:rPr>
          <w:rFonts w:ascii="Bodoni MT" w:eastAsia="Times New Roman" w:hAnsi="Bodoni MT" w:cs="Times New Roman"/>
          <w:sz w:val="24"/>
          <w:szCs w:val="24"/>
          <w:lang w:eastAsia="it-IT"/>
        </w:rPr>
        <w:t xml:space="preserve"> “</w:t>
      </w:r>
      <w:r w:rsidR="002B5E7B" w:rsidRPr="00892360">
        <w:rPr>
          <w:rFonts w:ascii="Bodoni MT" w:eastAsia="Times New Roman" w:hAnsi="Bodoni MT" w:cs="Times New Roman"/>
          <w:sz w:val="24"/>
          <w:szCs w:val="24"/>
          <w:lang w:eastAsia="it-IT"/>
        </w:rPr>
        <w:t>un ambito limitato alle normative e ai relati</w:t>
      </w:r>
      <w:r w:rsidR="000279EC" w:rsidRPr="00892360">
        <w:rPr>
          <w:rFonts w:ascii="Bodoni MT" w:eastAsia="Times New Roman" w:hAnsi="Bodoni MT" w:cs="Times New Roman"/>
          <w:sz w:val="24"/>
          <w:szCs w:val="24"/>
          <w:lang w:eastAsia="it-IT"/>
        </w:rPr>
        <w:t>vi atti applicativi che disciplinano in generale l’attività finanziaria che precede o che segue i distinti interventi di settore</w:t>
      </w:r>
      <w:r w:rsidR="002B5E7B" w:rsidRPr="00892360">
        <w:rPr>
          <w:rFonts w:ascii="Bodoni MT" w:eastAsia="Times New Roman" w:hAnsi="Bodoni MT" w:cs="Times New Roman"/>
          <w:sz w:val="24"/>
          <w:szCs w:val="24"/>
          <w:lang w:eastAsia="it-IT"/>
        </w:rPr>
        <w:t xml:space="preserve">, ricomprendendo in particolare la disciplina dei bilanci ed i relativi equilibri, l’acquisizione delle entrate, l’organizzazione finanziaria-contabile, la disciplina del patrimonio, la gestione della spesa, l’indebitamento, la rendicontazione ed i relativi </w:t>
      </w:r>
      <w:r w:rsidR="002B5E7B" w:rsidRPr="00892360">
        <w:rPr>
          <w:rFonts w:ascii="Bodoni MT" w:eastAsia="Times New Roman" w:hAnsi="Bodoni MT" w:cs="Times New Roman"/>
          <w:sz w:val="24"/>
          <w:szCs w:val="24"/>
          <w:lang w:eastAsia="it-IT"/>
        </w:rPr>
        <w:lastRenderedPageBreak/>
        <w:t>controlli”</w:t>
      </w:r>
      <w:r w:rsidR="000279EC" w:rsidRPr="00892360">
        <w:rPr>
          <w:rFonts w:ascii="Bodoni MT" w:eastAsia="Times New Roman" w:hAnsi="Bodoni MT" w:cs="Times New Roman"/>
          <w:sz w:val="24"/>
          <w:szCs w:val="24"/>
          <w:lang w:eastAsia="it-IT"/>
        </w:rPr>
        <w:t>, nel quadro degli</w:t>
      </w:r>
      <w:r w:rsidR="00612B88" w:rsidRPr="00892360">
        <w:rPr>
          <w:rFonts w:ascii="Bodoni MT" w:eastAsia="Times New Roman" w:hAnsi="Bodoni MT" w:cs="Times New Roman"/>
          <w:sz w:val="24"/>
          <w:szCs w:val="24"/>
          <w:lang w:eastAsia="it-IT"/>
        </w:rPr>
        <w:t xml:space="preserve"> obiettivi di contenimento della spesa sanciti dai principi di coordi</w:t>
      </w:r>
      <w:r w:rsidR="00B41B05" w:rsidRPr="00892360">
        <w:rPr>
          <w:rFonts w:ascii="Bodoni MT" w:eastAsia="Times New Roman" w:hAnsi="Bodoni MT" w:cs="Times New Roman"/>
          <w:sz w:val="24"/>
          <w:szCs w:val="24"/>
          <w:lang w:eastAsia="it-IT"/>
        </w:rPr>
        <w:t>namento della finanza pubblica.</w:t>
      </w:r>
    </w:p>
    <w:p w14:paraId="51B7D059" w14:textId="26CAF219" w:rsidR="00F4050C" w:rsidRDefault="00633FE2">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L’</w:t>
      </w:r>
      <w:r w:rsidR="00B41B05" w:rsidRPr="00892360">
        <w:rPr>
          <w:rFonts w:ascii="Bodoni MT" w:eastAsia="Times New Roman" w:hAnsi="Bodoni MT" w:cs="Times New Roman"/>
          <w:sz w:val="24"/>
          <w:szCs w:val="24"/>
          <w:lang w:eastAsia="it-IT"/>
        </w:rPr>
        <w:t>attività consultiva della Corte</w:t>
      </w:r>
      <w:r w:rsidRPr="00892360">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i</w:t>
      </w:r>
      <w:r w:rsidR="00612B88" w:rsidRPr="00892360">
        <w:rPr>
          <w:rFonts w:ascii="Bodoni MT" w:eastAsia="Times New Roman" w:hAnsi="Bodoni MT" w:cs="Times New Roman"/>
          <w:sz w:val="24"/>
          <w:szCs w:val="24"/>
          <w:lang w:eastAsia="it-IT"/>
        </w:rPr>
        <w:t xml:space="preserve">noltre, </w:t>
      </w:r>
      <w:r w:rsidRPr="00892360">
        <w:rPr>
          <w:rFonts w:ascii="Bodoni MT" w:eastAsia="Times New Roman" w:hAnsi="Bodoni MT" w:cs="Times New Roman"/>
          <w:sz w:val="24"/>
          <w:szCs w:val="24"/>
          <w:lang w:eastAsia="it-IT"/>
        </w:rPr>
        <w:t xml:space="preserve">deve riguardare </w:t>
      </w:r>
      <w:r w:rsidR="00B41B05" w:rsidRPr="00892360">
        <w:rPr>
          <w:rFonts w:ascii="Bodoni MT" w:eastAsia="Times New Roman" w:hAnsi="Bodoni MT" w:cs="Times New Roman"/>
          <w:sz w:val="24"/>
          <w:szCs w:val="24"/>
          <w:lang w:eastAsia="it-IT"/>
        </w:rPr>
        <w:t>questioni di rilevanza generale</w:t>
      </w:r>
      <w:r w:rsidRPr="00892360">
        <w:rPr>
          <w:rFonts w:ascii="Bodoni MT" w:eastAsia="Times New Roman" w:hAnsi="Bodoni MT" w:cs="Times New Roman"/>
          <w:sz w:val="24"/>
          <w:szCs w:val="24"/>
          <w:lang w:eastAsia="it-IT"/>
        </w:rPr>
        <w:t xml:space="preserve">, da valutare in </w:t>
      </w:r>
      <w:r w:rsidR="005D1806" w:rsidRPr="00892360">
        <w:rPr>
          <w:rFonts w:ascii="Bodoni MT" w:eastAsia="Times New Roman" w:hAnsi="Bodoni MT" w:cs="Times New Roman"/>
          <w:sz w:val="24"/>
          <w:szCs w:val="24"/>
          <w:lang w:eastAsia="it-IT"/>
        </w:rPr>
        <w:t>astratto;</w:t>
      </w:r>
      <w:r w:rsidR="000279EC" w:rsidRPr="00892360">
        <w:rPr>
          <w:rFonts w:ascii="Bodoni MT" w:eastAsia="Times New Roman" w:hAnsi="Bodoni MT" w:cs="Times New Roman"/>
          <w:sz w:val="24"/>
          <w:szCs w:val="24"/>
          <w:lang w:eastAsia="it-IT"/>
        </w:rPr>
        <w:t xml:space="preserve"> e</w:t>
      </w:r>
      <w:r w:rsidR="005E2BA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per non contrastare con la propria posizione di terzietà e indipendenza,</w:t>
      </w:r>
      <w:r w:rsidR="00B41B05" w:rsidRPr="00892360">
        <w:rPr>
          <w:rFonts w:ascii="Bodoni MT" w:eastAsia="Times New Roman" w:hAnsi="Bodoni MT" w:cs="Times New Roman"/>
          <w:sz w:val="24"/>
          <w:szCs w:val="24"/>
          <w:lang w:eastAsia="it-IT"/>
        </w:rPr>
        <w:t xml:space="preserve"> non deve avere ad oggetto concreti atti di gestione dell’ente, né</w:t>
      </w:r>
      <w:r w:rsidR="00847E05">
        <w:rPr>
          <w:rFonts w:ascii="Bodoni MT" w:eastAsia="Times New Roman" w:hAnsi="Bodoni MT" w:cs="Times New Roman"/>
          <w:sz w:val="24"/>
          <w:szCs w:val="24"/>
          <w:lang w:eastAsia="it-IT"/>
        </w:rPr>
        <w:t>,</w:t>
      </w:r>
      <w:r w:rsidR="00E8374E" w:rsidRPr="00892360">
        <w:rPr>
          <w:rFonts w:ascii="Bodoni MT" w:eastAsia="Times New Roman" w:hAnsi="Bodoni MT" w:cs="Times New Roman"/>
          <w:sz w:val="24"/>
          <w:szCs w:val="24"/>
          <w:lang w:eastAsia="it-IT"/>
        </w:rPr>
        <w:t xml:space="preserve"> tantomeno</w:t>
      </w:r>
      <w:r w:rsidR="00847E05">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implicare valutazioni su comportamenti</w:t>
      </w:r>
      <w:r w:rsidRPr="00892360">
        <w:rPr>
          <w:rFonts w:ascii="Bodoni MT" w:eastAsia="Times New Roman" w:hAnsi="Bodoni MT" w:cs="Times New Roman"/>
          <w:sz w:val="24"/>
          <w:szCs w:val="24"/>
          <w:lang w:eastAsia="it-IT"/>
        </w:rPr>
        <w:t xml:space="preserve"> </w:t>
      </w:r>
      <w:r w:rsidR="00E8374E" w:rsidRPr="00892360">
        <w:rPr>
          <w:rFonts w:ascii="Bodoni MT" w:eastAsia="Times New Roman" w:hAnsi="Bodoni MT" w:cs="Times New Roman"/>
          <w:sz w:val="24"/>
          <w:szCs w:val="24"/>
          <w:lang w:eastAsia="it-IT"/>
        </w:rPr>
        <w:t>o atti</w:t>
      </w:r>
      <w:r w:rsidR="00E27A5E" w:rsidRPr="00892360">
        <w:rPr>
          <w:rFonts w:ascii="Bodoni MT" w:eastAsia="Times New Roman" w:hAnsi="Bodoni MT" w:cs="Times New Roman"/>
          <w:sz w:val="24"/>
          <w:szCs w:val="24"/>
          <w:lang w:eastAsia="it-IT"/>
        </w:rPr>
        <w:t xml:space="preserve"> che posso</w:t>
      </w:r>
      <w:r w:rsidR="000279EC" w:rsidRPr="00892360">
        <w:rPr>
          <w:rFonts w:ascii="Bodoni MT" w:eastAsia="Times New Roman" w:hAnsi="Bodoni MT" w:cs="Times New Roman"/>
          <w:sz w:val="24"/>
          <w:szCs w:val="24"/>
          <w:lang w:eastAsia="it-IT"/>
        </w:rPr>
        <w:t>no prefigurare</w:t>
      </w:r>
      <w:r w:rsidR="00B41B05" w:rsidRPr="00892360">
        <w:rPr>
          <w:rFonts w:ascii="Bodoni MT" w:eastAsia="Times New Roman" w:hAnsi="Bodoni MT" w:cs="Times New Roman"/>
          <w:sz w:val="24"/>
          <w:szCs w:val="24"/>
          <w:lang w:eastAsia="it-IT"/>
        </w:rPr>
        <w:t xml:space="preserve"> un’</w:t>
      </w:r>
      <w:r w:rsidR="00522184" w:rsidRPr="00892360">
        <w:rPr>
          <w:rFonts w:ascii="Bodoni MT" w:eastAsia="Times New Roman" w:hAnsi="Bodoni MT" w:cs="Times New Roman"/>
          <w:sz w:val="24"/>
          <w:szCs w:val="24"/>
          <w:lang w:eastAsia="it-IT"/>
        </w:rPr>
        <w:t>ingerenza</w:t>
      </w:r>
      <w:r w:rsidR="00E8374E" w:rsidRPr="00892360">
        <w:rPr>
          <w:rFonts w:ascii="Bodoni MT" w:eastAsia="Times New Roman" w:hAnsi="Bodoni MT" w:cs="Times New Roman"/>
          <w:sz w:val="24"/>
          <w:szCs w:val="24"/>
          <w:lang w:eastAsia="it-IT"/>
        </w:rPr>
        <w:t xml:space="preserve"> o compartecipazione</w:t>
      </w:r>
      <w:r w:rsidR="00522184" w:rsidRPr="00892360">
        <w:rPr>
          <w:rFonts w:ascii="Bodoni MT" w:eastAsia="Times New Roman" w:hAnsi="Bodoni MT" w:cs="Times New Roman"/>
          <w:sz w:val="24"/>
          <w:szCs w:val="24"/>
          <w:lang w:eastAsia="it-IT"/>
        </w:rPr>
        <w:t xml:space="preserve"> della Corte</w:t>
      </w:r>
      <w:r w:rsidR="00E8374E" w:rsidRPr="00892360">
        <w:rPr>
          <w:rFonts w:ascii="Bodoni MT" w:eastAsia="Times New Roman" w:hAnsi="Bodoni MT" w:cs="Times New Roman"/>
          <w:sz w:val="24"/>
          <w:szCs w:val="24"/>
          <w:lang w:eastAsia="it-IT"/>
        </w:rPr>
        <w:t xml:space="preserve"> nella concreta attività amministrativa dell’ente</w:t>
      </w:r>
      <w:r w:rsidR="004B214F" w:rsidRPr="00892360">
        <w:rPr>
          <w:rFonts w:ascii="Bodoni MT" w:eastAsia="Times New Roman" w:hAnsi="Bodoni MT" w:cs="Times New Roman"/>
          <w:sz w:val="24"/>
          <w:szCs w:val="24"/>
          <w:lang w:eastAsia="it-IT"/>
        </w:rPr>
        <w:t xml:space="preserve"> o che possono condurre ad</w:t>
      </w:r>
      <w:r w:rsidR="00892360">
        <w:rPr>
          <w:rFonts w:ascii="Bodoni MT" w:eastAsia="Times New Roman" w:hAnsi="Bodoni MT" w:cs="Times New Roman"/>
          <w:sz w:val="24"/>
          <w:szCs w:val="24"/>
          <w:lang w:eastAsia="it-IT"/>
        </w:rPr>
        <w:t xml:space="preserve"> interferenze</w:t>
      </w:r>
      <w:r w:rsidR="00612B88" w:rsidRPr="00892360">
        <w:rPr>
          <w:rFonts w:ascii="Bodoni MT" w:eastAsia="Times New Roman" w:hAnsi="Bodoni MT" w:cs="Times New Roman"/>
          <w:sz w:val="24"/>
          <w:szCs w:val="24"/>
          <w:lang w:eastAsia="it-IT"/>
        </w:rPr>
        <w:t xml:space="preserve"> con </w:t>
      </w:r>
      <w:r w:rsidR="00522184" w:rsidRPr="00892360">
        <w:rPr>
          <w:rFonts w:ascii="Bodoni MT" w:eastAsia="Times New Roman" w:hAnsi="Bodoni MT" w:cs="Times New Roman"/>
          <w:sz w:val="24"/>
          <w:szCs w:val="24"/>
          <w:lang w:eastAsia="it-IT"/>
        </w:rPr>
        <w:t>le funzioni giurisdizi</w:t>
      </w:r>
      <w:r w:rsidR="001A15CA" w:rsidRPr="00892360">
        <w:rPr>
          <w:rFonts w:ascii="Bodoni MT" w:eastAsia="Times New Roman" w:hAnsi="Bodoni MT" w:cs="Times New Roman"/>
          <w:sz w:val="24"/>
          <w:szCs w:val="24"/>
          <w:lang w:eastAsia="it-IT"/>
        </w:rPr>
        <w:t>onali intestate alla Corte dei c</w:t>
      </w:r>
      <w:r w:rsidR="00522184" w:rsidRPr="00892360">
        <w:rPr>
          <w:rFonts w:ascii="Bodoni MT" w:eastAsia="Times New Roman" w:hAnsi="Bodoni MT" w:cs="Times New Roman"/>
          <w:sz w:val="24"/>
          <w:szCs w:val="24"/>
          <w:lang w:eastAsia="it-IT"/>
        </w:rPr>
        <w:t>onti o ad altre magistrature.</w:t>
      </w:r>
      <w:r w:rsidR="005C3412" w:rsidRPr="00892360">
        <w:rPr>
          <w:rFonts w:ascii="Bodoni MT" w:eastAsia="Times New Roman" w:hAnsi="Bodoni MT" w:cs="Times New Roman"/>
          <w:sz w:val="24"/>
          <w:szCs w:val="24"/>
          <w:lang w:eastAsia="it-IT"/>
        </w:rPr>
        <w:t xml:space="preserve"> </w:t>
      </w:r>
    </w:p>
    <w:p w14:paraId="5A89062B" w14:textId="237B1AF2" w:rsidR="00BD1B4B" w:rsidRPr="00892360" w:rsidRDefault="005C3412">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Con tali precisazioni, il parere è ammissibile anche sotto il profilo oggettivo</w:t>
      </w:r>
      <w:r w:rsidR="00C118A6" w:rsidRPr="00C118A6">
        <w:rPr>
          <w:rFonts w:ascii="Bodoni MT" w:eastAsia="Times New Roman" w:hAnsi="Bodoni MT" w:cs="Times New Roman"/>
          <w:sz w:val="24"/>
          <w:szCs w:val="24"/>
          <w:lang w:eastAsia="it-IT"/>
        </w:rPr>
        <w:t>.</w:t>
      </w:r>
    </w:p>
    <w:p w14:paraId="55BE7710" w14:textId="77777777" w:rsidR="005C3412" w:rsidRPr="00892360" w:rsidRDefault="005C3412"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3 – Nel merito</w:t>
      </w:r>
      <w:r w:rsidR="00892360">
        <w:rPr>
          <w:rFonts w:ascii="Bodoni MT" w:eastAsia="Times New Roman" w:hAnsi="Bodoni MT" w:cs="Times New Roman"/>
          <w:sz w:val="24"/>
          <w:szCs w:val="24"/>
          <w:lang w:eastAsia="it-IT"/>
        </w:rPr>
        <w:t>.</w:t>
      </w:r>
      <w:r w:rsidRPr="00892360">
        <w:rPr>
          <w:rFonts w:ascii="Bodoni MT" w:eastAsia="Times New Roman" w:hAnsi="Bodoni MT" w:cs="Times New Roman"/>
          <w:sz w:val="24"/>
          <w:szCs w:val="24"/>
          <w:lang w:eastAsia="it-IT"/>
        </w:rPr>
        <w:t xml:space="preserve"> </w:t>
      </w:r>
    </w:p>
    <w:p w14:paraId="5F3F7350" w14:textId="7956B026" w:rsidR="00167FD5" w:rsidRDefault="001D007A" w:rsidP="009204E5">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0E691F">
        <w:rPr>
          <w:rFonts w:ascii="Bodoni MT" w:eastAsia="Times New Roman" w:hAnsi="Bodoni MT" w:cs="Times New Roman"/>
          <w:sz w:val="24"/>
          <w:szCs w:val="24"/>
          <w:lang w:eastAsia="it-IT"/>
        </w:rPr>
        <w:t>’art. 1, comma 424</w:t>
      </w:r>
      <w:r w:rsidR="000720F7">
        <w:rPr>
          <w:rFonts w:ascii="Bodoni MT" w:eastAsia="Times New Roman" w:hAnsi="Bodoni MT" w:cs="Times New Roman"/>
          <w:sz w:val="24"/>
          <w:szCs w:val="24"/>
          <w:lang w:eastAsia="it-IT"/>
        </w:rPr>
        <w:t>,</w:t>
      </w:r>
      <w:r w:rsidR="000704DB">
        <w:rPr>
          <w:rFonts w:ascii="Bodoni MT" w:eastAsia="Times New Roman" w:hAnsi="Bodoni MT" w:cs="Times New Roman"/>
          <w:sz w:val="24"/>
          <w:szCs w:val="24"/>
          <w:lang w:eastAsia="it-IT"/>
        </w:rPr>
        <w:t xml:space="preserve"> </w:t>
      </w:r>
      <w:r w:rsidR="007C301C">
        <w:rPr>
          <w:rFonts w:ascii="Bodoni MT" w:eastAsia="Times New Roman" w:hAnsi="Bodoni MT" w:cs="Times New Roman"/>
          <w:sz w:val="24"/>
          <w:szCs w:val="24"/>
          <w:lang w:eastAsia="it-IT"/>
        </w:rPr>
        <w:t>l.</w:t>
      </w:r>
      <w:r w:rsidR="000704DB">
        <w:rPr>
          <w:rFonts w:ascii="Bodoni MT" w:eastAsia="Times New Roman" w:hAnsi="Bodoni MT" w:cs="Times New Roman"/>
          <w:sz w:val="24"/>
          <w:szCs w:val="24"/>
          <w:lang w:eastAsia="it-IT"/>
        </w:rPr>
        <w:t xml:space="preserve"> </w:t>
      </w:r>
      <w:r w:rsidR="007C301C">
        <w:rPr>
          <w:rFonts w:ascii="Bodoni MT" w:eastAsia="Times New Roman" w:hAnsi="Bodoni MT" w:cs="Times New Roman"/>
          <w:sz w:val="24"/>
          <w:szCs w:val="24"/>
          <w:lang w:eastAsia="it-IT"/>
        </w:rPr>
        <w:t xml:space="preserve">n. 190/2014 </w:t>
      </w:r>
      <w:r w:rsidR="002029A6">
        <w:rPr>
          <w:rFonts w:ascii="Bodoni MT" w:eastAsia="Times New Roman" w:hAnsi="Bodoni MT" w:cs="Times New Roman"/>
          <w:sz w:val="24"/>
          <w:szCs w:val="24"/>
          <w:lang w:eastAsia="it-IT"/>
        </w:rPr>
        <w:t>ha introdotto, come ormai è ben noto, una disciplina particolare per le assunzioni a tempo inde</w:t>
      </w:r>
      <w:r w:rsidR="00167FD5">
        <w:rPr>
          <w:rFonts w:ascii="Bodoni MT" w:eastAsia="Times New Roman" w:hAnsi="Bodoni MT" w:cs="Times New Roman"/>
          <w:sz w:val="24"/>
          <w:szCs w:val="24"/>
          <w:lang w:eastAsia="it-IT"/>
        </w:rPr>
        <w:t>te</w:t>
      </w:r>
      <w:r w:rsidR="002029A6">
        <w:rPr>
          <w:rFonts w:ascii="Bodoni MT" w:eastAsia="Times New Roman" w:hAnsi="Bodoni MT" w:cs="Times New Roman"/>
          <w:sz w:val="24"/>
          <w:szCs w:val="24"/>
          <w:lang w:eastAsia="it-IT"/>
        </w:rPr>
        <w:t>rm</w:t>
      </w:r>
      <w:r w:rsidR="00167FD5">
        <w:rPr>
          <w:rFonts w:ascii="Bodoni MT" w:eastAsia="Times New Roman" w:hAnsi="Bodoni MT" w:cs="Times New Roman"/>
          <w:sz w:val="24"/>
          <w:szCs w:val="24"/>
          <w:lang w:eastAsia="it-IT"/>
        </w:rPr>
        <w:t>inato negli enti locali, derogatoria per gli anni 2015/20</w:t>
      </w:r>
      <w:r w:rsidR="00301E47">
        <w:rPr>
          <w:rFonts w:ascii="Bodoni MT" w:eastAsia="Times New Roman" w:hAnsi="Bodoni MT" w:cs="Times New Roman"/>
          <w:sz w:val="24"/>
          <w:szCs w:val="24"/>
          <w:lang w:eastAsia="it-IT"/>
        </w:rPr>
        <w:t xml:space="preserve">16 di quella generale, per consentire </w:t>
      </w:r>
      <w:r w:rsidR="00167FD5">
        <w:rPr>
          <w:rFonts w:ascii="Bodoni MT" w:eastAsia="Times New Roman" w:hAnsi="Bodoni MT" w:cs="Times New Roman"/>
          <w:sz w:val="24"/>
          <w:szCs w:val="24"/>
          <w:lang w:eastAsia="it-IT"/>
        </w:rPr>
        <w:t>la completa ricollocazione delle unità soprannumerarie degli enti di area vasta, a seguito del processo</w:t>
      </w:r>
      <w:r w:rsidR="000704DB">
        <w:rPr>
          <w:rFonts w:ascii="Bodoni MT" w:eastAsia="Times New Roman" w:hAnsi="Bodoni MT" w:cs="Times New Roman"/>
          <w:sz w:val="24"/>
          <w:szCs w:val="24"/>
          <w:lang w:eastAsia="it-IT"/>
        </w:rPr>
        <w:t xml:space="preserve"> di riforma previsto dalla l.</w:t>
      </w:r>
      <w:r w:rsidR="00167FD5">
        <w:rPr>
          <w:rFonts w:ascii="Bodoni MT" w:eastAsia="Times New Roman" w:hAnsi="Bodoni MT" w:cs="Times New Roman"/>
          <w:sz w:val="24"/>
          <w:szCs w:val="24"/>
          <w:lang w:eastAsia="it-IT"/>
        </w:rPr>
        <w:t xml:space="preserve"> n. 56/2014. Il Comune istante</w:t>
      </w:r>
      <w:r w:rsidR="000704DB">
        <w:rPr>
          <w:rFonts w:ascii="Bodoni MT" w:eastAsia="Times New Roman" w:hAnsi="Bodoni MT" w:cs="Times New Roman"/>
          <w:sz w:val="24"/>
          <w:szCs w:val="24"/>
          <w:lang w:eastAsia="it-IT"/>
        </w:rPr>
        <w:t xml:space="preserve"> chiede se tale normativa incida</w:t>
      </w:r>
      <w:r w:rsidR="00167FD5">
        <w:rPr>
          <w:rFonts w:ascii="Bodoni MT" w:eastAsia="Times New Roman" w:hAnsi="Bodoni MT" w:cs="Times New Roman"/>
          <w:sz w:val="24"/>
          <w:szCs w:val="24"/>
          <w:lang w:eastAsia="it-IT"/>
        </w:rPr>
        <w:t xml:space="preserve"> anche sulle possibilità </w:t>
      </w:r>
      <w:r w:rsidR="00301E47">
        <w:rPr>
          <w:rFonts w:ascii="Bodoni MT" w:eastAsia="Times New Roman" w:hAnsi="Bodoni MT" w:cs="Times New Roman"/>
          <w:sz w:val="24"/>
          <w:szCs w:val="24"/>
          <w:lang w:eastAsia="it-IT"/>
        </w:rPr>
        <w:t>di assunzione di personale</w:t>
      </w:r>
      <w:r w:rsidR="00167FD5">
        <w:rPr>
          <w:rFonts w:ascii="Bodoni MT" w:eastAsia="Times New Roman" w:hAnsi="Bodoni MT" w:cs="Times New Roman"/>
          <w:sz w:val="24"/>
          <w:szCs w:val="24"/>
          <w:lang w:eastAsia="it-IT"/>
        </w:rPr>
        <w:t xml:space="preserve"> a tempo determinato e in particolare sul</w:t>
      </w:r>
      <w:r w:rsidR="00301E47">
        <w:rPr>
          <w:rFonts w:ascii="Bodoni MT" w:eastAsia="Times New Roman" w:hAnsi="Bodoni MT" w:cs="Times New Roman"/>
          <w:sz w:val="24"/>
          <w:szCs w:val="24"/>
          <w:lang w:eastAsia="it-IT"/>
        </w:rPr>
        <w:t>la possibilità di conferire</w:t>
      </w:r>
      <w:r w:rsidR="00167FD5">
        <w:rPr>
          <w:rFonts w:ascii="Bodoni MT" w:eastAsia="Times New Roman" w:hAnsi="Bodoni MT" w:cs="Times New Roman"/>
          <w:sz w:val="24"/>
          <w:szCs w:val="24"/>
          <w:lang w:eastAsia="it-IT"/>
        </w:rPr>
        <w:t xml:space="preserve"> incarichi</w:t>
      </w:r>
      <w:r w:rsidR="00301E47">
        <w:rPr>
          <w:rFonts w:ascii="Bodoni MT" w:eastAsia="Times New Roman" w:hAnsi="Bodoni MT" w:cs="Times New Roman"/>
          <w:sz w:val="24"/>
          <w:szCs w:val="24"/>
          <w:lang w:eastAsia="it-IT"/>
        </w:rPr>
        <w:t xml:space="preserve"> dirigenziali</w:t>
      </w:r>
      <w:r w:rsidR="00167FD5">
        <w:rPr>
          <w:rFonts w:ascii="Bodoni MT" w:eastAsia="Times New Roman" w:hAnsi="Bodoni MT" w:cs="Times New Roman"/>
          <w:sz w:val="24"/>
          <w:szCs w:val="24"/>
          <w:lang w:eastAsia="it-IT"/>
        </w:rPr>
        <w:t xml:space="preserve"> ex art.</w:t>
      </w:r>
      <w:r w:rsidR="004C0517">
        <w:rPr>
          <w:rFonts w:ascii="Bodoni MT" w:eastAsia="Times New Roman" w:hAnsi="Bodoni MT" w:cs="Times New Roman"/>
          <w:sz w:val="24"/>
          <w:szCs w:val="24"/>
          <w:lang w:eastAsia="it-IT"/>
        </w:rPr>
        <w:t xml:space="preserve"> </w:t>
      </w:r>
      <w:r w:rsidR="00F30D01">
        <w:rPr>
          <w:rFonts w:ascii="Bodoni MT" w:eastAsia="Times New Roman" w:hAnsi="Bodoni MT" w:cs="Times New Roman"/>
          <w:sz w:val="24"/>
          <w:szCs w:val="24"/>
          <w:lang w:eastAsia="it-IT"/>
        </w:rPr>
        <w:t>110,</w:t>
      </w:r>
      <w:r w:rsidR="00167FD5">
        <w:rPr>
          <w:rFonts w:ascii="Bodoni MT" w:eastAsia="Times New Roman" w:hAnsi="Bodoni MT" w:cs="Times New Roman"/>
          <w:sz w:val="24"/>
          <w:szCs w:val="24"/>
          <w:lang w:eastAsia="it-IT"/>
        </w:rPr>
        <w:t xml:space="preserve"> comma</w:t>
      </w:r>
      <w:r w:rsidR="00F30D01">
        <w:rPr>
          <w:rFonts w:ascii="Bodoni MT" w:eastAsia="Times New Roman" w:hAnsi="Bodoni MT" w:cs="Times New Roman"/>
          <w:sz w:val="24"/>
          <w:szCs w:val="24"/>
          <w:lang w:eastAsia="it-IT"/>
        </w:rPr>
        <w:t xml:space="preserve"> 1</w:t>
      </w:r>
      <w:r w:rsidR="00167FD5">
        <w:rPr>
          <w:rFonts w:ascii="Bodoni MT" w:eastAsia="Times New Roman" w:hAnsi="Bodoni MT" w:cs="Times New Roman"/>
          <w:sz w:val="24"/>
          <w:szCs w:val="24"/>
          <w:lang w:eastAsia="it-IT"/>
        </w:rPr>
        <w:t>,</w:t>
      </w:r>
      <w:r w:rsidR="00301E47">
        <w:rPr>
          <w:rFonts w:ascii="Bodoni MT" w:eastAsia="Times New Roman" w:hAnsi="Bodoni MT" w:cs="Times New Roman"/>
          <w:sz w:val="24"/>
          <w:szCs w:val="24"/>
          <w:lang w:eastAsia="it-IT"/>
        </w:rPr>
        <w:t xml:space="preserve"> </w:t>
      </w:r>
      <w:r w:rsidR="000704DB">
        <w:rPr>
          <w:rFonts w:ascii="Bodoni MT" w:eastAsia="Times New Roman" w:hAnsi="Bodoni MT" w:cs="Times New Roman"/>
          <w:sz w:val="24"/>
          <w:szCs w:val="24"/>
          <w:lang w:eastAsia="it-IT"/>
        </w:rPr>
        <w:t xml:space="preserve">T.U.E.L., di cui al d.lgs. n. </w:t>
      </w:r>
      <w:r w:rsidR="00167FD5">
        <w:rPr>
          <w:rFonts w:ascii="Bodoni MT" w:eastAsia="Times New Roman" w:hAnsi="Bodoni MT" w:cs="Times New Roman"/>
          <w:sz w:val="24"/>
          <w:szCs w:val="24"/>
          <w:lang w:eastAsia="it-IT"/>
        </w:rPr>
        <w:t xml:space="preserve">267/2000. </w:t>
      </w:r>
    </w:p>
    <w:p w14:paraId="717D8D5D" w14:textId="2278573C" w:rsidR="000704DB" w:rsidRPr="000704DB" w:rsidRDefault="00301E47" w:rsidP="000704DB">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medesimo</w:t>
      </w:r>
      <w:r w:rsidR="00167FD5">
        <w:rPr>
          <w:rFonts w:ascii="Bodoni MT" w:eastAsia="Times New Roman" w:hAnsi="Bodoni MT" w:cs="Times New Roman"/>
          <w:sz w:val="24"/>
          <w:szCs w:val="24"/>
          <w:lang w:eastAsia="it-IT"/>
        </w:rPr>
        <w:t xml:space="preserve"> quesito, insieme ad altri</w:t>
      </w:r>
      <w:r>
        <w:rPr>
          <w:rFonts w:ascii="Bodoni MT" w:eastAsia="Times New Roman" w:hAnsi="Bodoni MT" w:cs="Times New Roman"/>
          <w:sz w:val="24"/>
          <w:szCs w:val="24"/>
          <w:lang w:eastAsia="it-IT"/>
        </w:rPr>
        <w:t>, sempre</w:t>
      </w:r>
      <w:r w:rsidR="00167FD5">
        <w:rPr>
          <w:rFonts w:ascii="Bodoni MT" w:eastAsia="Times New Roman" w:hAnsi="Bodoni MT" w:cs="Times New Roman"/>
          <w:sz w:val="24"/>
          <w:szCs w:val="24"/>
          <w:lang w:eastAsia="it-IT"/>
        </w:rPr>
        <w:t xml:space="preserve"> vertenti</w:t>
      </w:r>
      <w:r>
        <w:rPr>
          <w:rFonts w:ascii="Bodoni MT" w:eastAsia="Times New Roman" w:hAnsi="Bodoni MT" w:cs="Times New Roman"/>
          <w:sz w:val="24"/>
          <w:szCs w:val="24"/>
          <w:lang w:eastAsia="it-IT"/>
        </w:rPr>
        <w:t xml:space="preserve"> </w:t>
      </w:r>
      <w:r w:rsidR="00167FD5">
        <w:rPr>
          <w:rFonts w:ascii="Bodoni MT" w:eastAsia="Times New Roman" w:hAnsi="Bodoni MT" w:cs="Times New Roman"/>
          <w:sz w:val="24"/>
          <w:szCs w:val="24"/>
          <w:lang w:eastAsia="it-IT"/>
        </w:rPr>
        <w:t>sulla corretta applicazione dell’art.</w:t>
      </w:r>
      <w:r w:rsidR="000704DB">
        <w:rPr>
          <w:rFonts w:ascii="Bodoni MT" w:eastAsia="Times New Roman" w:hAnsi="Bodoni MT" w:cs="Times New Roman"/>
          <w:sz w:val="24"/>
          <w:szCs w:val="24"/>
          <w:lang w:eastAsia="it-IT"/>
        </w:rPr>
        <w:t xml:space="preserve"> </w:t>
      </w:r>
      <w:r w:rsidR="00167FD5">
        <w:rPr>
          <w:rFonts w:ascii="Bodoni MT" w:eastAsia="Times New Roman" w:hAnsi="Bodoni MT" w:cs="Times New Roman"/>
          <w:sz w:val="24"/>
          <w:szCs w:val="24"/>
          <w:lang w:eastAsia="it-IT"/>
        </w:rPr>
        <w:t>1, comma</w:t>
      </w:r>
      <w:r>
        <w:rPr>
          <w:rFonts w:ascii="Bodoni MT" w:eastAsia="Times New Roman" w:hAnsi="Bodoni MT" w:cs="Times New Roman"/>
          <w:sz w:val="24"/>
          <w:szCs w:val="24"/>
          <w:lang w:eastAsia="it-IT"/>
        </w:rPr>
        <w:t xml:space="preserve"> 424</w:t>
      </w:r>
      <w:r w:rsidR="000704DB">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l.</w:t>
      </w:r>
      <w:r w:rsidR="000704DB">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n. 190/2014, è stato posto alla Sezione delle autonomie, </w:t>
      </w:r>
      <w:r w:rsidR="00E6185B">
        <w:rPr>
          <w:rFonts w:ascii="Bodoni MT" w:eastAsia="Times New Roman" w:hAnsi="Bodoni MT" w:cs="Times New Roman"/>
          <w:sz w:val="24"/>
          <w:szCs w:val="24"/>
          <w:lang w:eastAsia="it-IT"/>
        </w:rPr>
        <w:t>che, con</w:t>
      </w:r>
      <w:r>
        <w:rPr>
          <w:rFonts w:ascii="Bodoni MT" w:eastAsia="Times New Roman" w:hAnsi="Bodoni MT" w:cs="Times New Roman"/>
          <w:sz w:val="24"/>
          <w:szCs w:val="24"/>
          <w:lang w:eastAsia="it-IT"/>
        </w:rPr>
        <w:t xml:space="preserve"> la deliberazione</w:t>
      </w:r>
      <w:r w:rsidR="000704DB">
        <w:rPr>
          <w:rFonts w:ascii="Bodoni MT" w:eastAsia="Times New Roman" w:hAnsi="Bodoni MT" w:cs="Times New Roman"/>
          <w:sz w:val="24"/>
          <w:szCs w:val="24"/>
          <w:lang w:eastAsia="it-IT"/>
        </w:rPr>
        <w:t xml:space="preserve"> 4 giugno 2015,</w:t>
      </w:r>
      <w:r>
        <w:rPr>
          <w:rFonts w:ascii="Bodoni MT" w:eastAsia="Times New Roman" w:hAnsi="Bodoni MT" w:cs="Times New Roman"/>
          <w:sz w:val="24"/>
          <w:szCs w:val="24"/>
          <w:lang w:eastAsia="it-IT"/>
        </w:rPr>
        <w:t xml:space="preserve"> </w:t>
      </w:r>
      <w:r w:rsidR="00F30D01">
        <w:rPr>
          <w:rFonts w:ascii="Bodoni MT" w:eastAsia="Times New Roman" w:hAnsi="Bodoni MT" w:cs="Times New Roman"/>
          <w:sz w:val="24"/>
          <w:szCs w:val="24"/>
          <w:lang w:eastAsia="it-IT"/>
        </w:rPr>
        <w:t>n.</w:t>
      </w:r>
      <w:r w:rsidR="000704DB">
        <w:rPr>
          <w:rFonts w:ascii="Bodoni MT" w:eastAsia="Times New Roman" w:hAnsi="Bodoni MT" w:cs="Times New Roman"/>
          <w:sz w:val="24"/>
          <w:szCs w:val="24"/>
          <w:lang w:eastAsia="it-IT"/>
        </w:rPr>
        <w:t xml:space="preserve"> 19</w:t>
      </w:r>
      <w:r w:rsidR="00EE3E1C">
        <w:rPr>
          <w:rFonts w:ascii="Bodoni MT" w:eastAsia="Times New Roman" w:hAnsi="Bodoni MT" w:cs="Times New Roman"/>
          <w:sz w:val="24"/>
          <w:szCs w:val="24"/>
          <w:lang w:eastAsia="it-IT"/>
        </w:rPr>
        <w:t>,</w:t>
      </w:r>
      <w:r w:rsidR="00F30D01">
        <w:rPr>
          <w:rFonts w:ascii="Bodoni MT" w:eastAsia="Times New Roman" w:hAnsi="Bodoni MT" w:cs="Times New Roman"/>
          <w:sz w:val="24"/>
          <w:szCs w:val="24"/>
          <w:lang w:eastAsia="it-IT"/>
        </w:rPr>
        <w:t xml:space="preserve"> si è espressa</w:t>
      </w:r>
      <w:r w:rsidR="000704DB">
        <w:rPr>
          <w:rFonts w:ascii="Bodoni MT" w:eastAsia="Times New Roman" w:hAnsi="Bodoni MT" w:cs="Times New Roman"/>
          <w:sz w:val="24"/>
          <w:szCs w:val="24"/>
          <w:lang w:eastAsia="it-IT"/>
        </w:rPr>
        <w:t xml:space="preserve"> così</w:t>
      </w:r>
      <w:r w:rsidR="00F30D01">
        <w:rPr>
          <w:rFonts w:ascii="Bodoni MT" w:eastAsia="Times New Roman" w:hAnsi="Bodoni MT" w:cs="Times New Roman"/>
          <w:sz w:val="24"/>
          <w:szCs w:val="24"/>
          <w:lang w:eastAsia="it-IT"/>
        </w:rPr>
        <w:t>:</w:t>
      </w:r>
      <w:r w:rsidR="00167FD5">
        <w:rPr>
          <w:rFonts w:ascii="Bodoni MT" w:eastAsia="Times New Roman" w:hAnsi="Bodoni MT" w:cs="Times New Roman"/>
          <w:sz w:val="24"/>
          <w:szCs w:val="24"/>
          <w:lang w:eastAsia="it-IT"/>
        </w:rPr>
        <w:t xml:space="preserve"> </w:t>
      </w:r>
      <w:r w:rsidR="000704DB">
        <w:rPr>
          <w:rFonts w:ascii="Bodoni MT" w:eastAsia="Times New Roman" w:hAnsi="Bodoni MT" w:cs="Times New Roman"/>
          <w:sz w:val="24"/>
          <w:szCs w:val="24"/>
          <w:lang w:eastAsia="it-IT"/>
        </w:rPr>
        <w:t>“</w:t>
      </w:r>
      <w:r w:rsidR="000704DB" w:rsidRPr="000704DB">
        <w:rPr>
          <w:rFonts w:ascii="Bodoni MT" w:eastAsia="Times New Roman" w:hAnsi="Bodoni MT" w:cs="Times New Roman"/>
          <w:sz w:val="24"/>
          <w:szCs w:val="24"/>
          <w:lang w:eastAsia="it-IT"/>
        </w:rPr>
        <w:t>il comma 424 contiene solo un espresso regime derogatorio a specifiche norme che regolano la fatti</w:t>
      </w:r>
      <w:r w:rsidR="000704DB">
        <w:rPr>
          <w:rFonts w:ascii="Bodoni MT" w:eastAsia="Times New Roman" w:hAnsi="Bodoni MT" w:cs="Times New Roman"/>
          <w:sz w:val="24"/>
          <w:szCs w:val="24"/>
          <w:lang w:eastAsia="it-IT"/>
        </w:rPr>
        <w:t>specie dei limiti e dei vincoli</w:t>
      </w:r>
      <w:r w:rsidR="000704DB" w:rsidRPr="000704DB">
        <w:rPr>
          <w:rFonts w:ascii="Bodoni MT" w:eastAsia="Times New Roman" w:hAnsi="Bodoni MT" w:cs="Times New Roman"/>
          <w:sz w:val="24"/>
          <w:szCs w:val="24"/>
          <w:lang w:eastAsia="it-IT"/>
        </w:rPr>
        <w:t xml:space="preserve"> alle assunzioni a tempo indeterminato. Ciò comporta che la pronuncia di orientamenti interpretativi su altre disposizioni non toccate da alcuna novella legislativa esorbita dalla stessa funzione nomofilattica, attesa la diversità della disciplina e delle fattispecie considerate. Tali fattispecie, estranee alle disposizioni contenute nell’art. 1, comma 424 della legge 190/2014, restano confermate nella loro peculiare disciplina normativa anche per quello che attiene ai relativi vincoli previsti dalle leggi. </w:t>
      </w:r>
    </w:p>
    <w:p w14:paraId="18CA2B4F" w14:textId="5B78B338" w:rsidR="00F30D01" w:rsidRDefault="000704DB" w:rsidP="000704DB">
      <w:pPr>
        <w:spacing w:after="0" w:line="360" w:lineRule="auto"/>
        <w:ind w:firstLine="284"/>
        <w:jc w:val="both"/>
        <w:rPr>
          <w:rFonts w:ascii="Bodoni MT" w:eastAsia="Times New Roman" w:hAnsi="Bodoni MT" w:cs="Times New Roman"/>
          <w:sz w:val="24"/>
          <w:szCs w:val="24"/>
          <w:lang w:eastAsia="it-IT"/>
        </w:rPr>
      </w:pPr>
      <w:r w:rsidRPr="000704DB">
        <w:rPr>
          <w:rFonts w:ascii="Bodoni MT" w:eastAsia="Times New Roman" w:hAnsi="Bodoni MT" w:cs="Times New Roman"/>
          <w:sz w:val="24"/>
          <w:szCs w:val="24"/>
          <w:lang w:eastAsia="it-IT"/>
        </w:rPr>
        <w:lastRenderedPageBreak/>
        <w:t>Gli specifici quesiti in argomento che si ricordano: il primo, teso a conoscere se sia possibile effettuare assunzioni a tempo determinato, nel rispetto dei requisiti previsti dalla legge; il secondo, se sia possibile conferire un incarico dirigenziale ai sensi dell’art. 110, comma 1, del TUEL esorbitano, dunque, secondo i criteri appena enunciati, dal tema delle difficoltà interpretative ed applicative del comma 424; sugli stessi, quindi, non vi è luogo a deliberare</w:t>
      </w:r>
      <w:r>
        <w:rPr>
          <w:rFonts w:ascii="Bodoni MT" w:eastAsia="Times New Roman" w:hAnsi="Bodoni MT" w:cs="Times New Roman"/>
          <w:sz w:val="24"/>
          <w:szCs w:val="24"/>
          <w:lang w:eastAsia="it-IT"/>
        </w:rPr>
        <w:t>”</w:t>
      </w:r>
      <w:r w:rsidRPr="000704DB">
        <w:rPr>
          <w:rFonts w:ascii="Bodoni MT" w:eastAsia="Times New Roman" w:hAnsi="Bodoni MT" w:cs="Times New Roman"/>
          <w:sz w:val="24"/>
          <w:szCs w:val="24"/>
          <w:lang w:eastAsia="it-IT"/>
        </w:rPr>
        <w:t>.</w:t>
      </w:r>
    </w:p>
    <w:p w14:paraId="712F7E06" w14:textId="36A4F12E" w:rsidR="00AA576C" w:rsidRDefault="00EE3E1C" w:rsidP="006A380D">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S</w:t>
      </w:r>
      <w:r w:rsidR="00AA576C">
        <w:rPr>
          <w:rFonts w:ascii="Bodoni MT" w:eastAsia="Times New Roman" w:hAnsi="Bodoni MT" w:cs="Times New Roman"/>
          <w:sz w:val="24"/>
          <w:szCs w:val="24"/>
          <w:lang w:eastAsia="it-IT"/>
        </w:rPr>
        <w:t>ezione delle autonomie ha</w:t>
      </w:r>
      <w:r>
        <w:rPr>
          <w:rFonts w:ascii="Bodoni MT" w:eastAsia="Times New Roman" w:hAnsi="Bodoni MT" w:cs="Times New Roman"/>
          <w:sz w:val="24"/>
          <w:szCs w:val="24"/>
          <w:lang w:eastAsia="it-IT"/>
        </w:rPr>
        <w:t>,</w:t>
      </w:r>
      <w:r w:rsidR="00AA576C">
        <w:rPr>
          <w:rFonts w:ascii="Bodoni MT" w:eastAsia="Times New Roman" w:hAnsi="Bodoni MT" w:cs="Times New Roman"/>
          <w:sz w:val="24"/>
          <w:szCs w:val="24"/>
          <w:lang w:eastAsia="it-IT"/>
        </w:rPr>
        <w:t xml:space="preserve"> quindi</w:t>
      </w:r>
      <w:r>
        <w:rPr>
          <w:rFonts w:ascii="Bodoni MT" w:eastAsia="Times New Roman" w:hAnsi="Bodoni MT" w:cs="Times New Roman"/>
          <w:sz w:val="24"/>
          <w:szCs w:val="24"/>
          <w:lang w:eastAsia="it-IT"/>
        </w:rPr>
        <w:t>,</w:t>
      </w:r>
      <w:r w:rsidR="00AA576C">
        <w:rPr>
          <w:rFonts w:ascii="Bodoni MT" w:eastAsia="Times New Roman" w:hAnsi="Bodoni MT" w:cs="Times New Roman"/>
          <w:sz w:val="24"/>
          <w:szCs w:val="24"/>
          <w:lang w:eastAsia="it-IT"/>
        </w:rPr>
        <w:t xml:space="preserve"> ritenuto che le fattispecie richiamate (</w:t>
      </w:r>
      <w:r>
        <w:rPr>
          <w:rFonts w:ascii="Bodoni MT" w:eastAsia="Times New Roman" w:hAnsi="Bodoni MT" w:cs="Times New Roman"/>
          <w:sz w:val="24"/>
          <w:szCs w:val="24"/>
          <w:lang w:eastAsia="it-IT"/>
        </w:rPr>
        <w:t xml:space="preserve">assunzioni a </w:t>
      </w:r>
      <w:r w:rsidR="00AA576C">
        <w:rPr>
          <w:rFonts w:ascii="Bodoni MT" w:eastAsia="Times New Roman" w:hAnsi="Bodoni MT" w:cs="Times New Roman"/>
          <w:sz w:val="24"/>
          <w:szCs w:val="24"/>
          <w:lang w:eastAsia="it-IT"/>
        </w:rPr>
        <w:t>tempo determinato-</w:t>
      </w:r>
      <w:r>
        <w:rPr>
          <w:rFonts w:ascii="Bodoni MT" w:eastAsia="Times New Roman" w:hAnsi="Bodoni MT" w:cs="Times New Roman"/>
          <w:sz w:val="24"/>
          <w:szCs w:val="24"/>
          <w:lang w:eastAsia="it-IT"/>
        </w:rPr>
        <w:t>conferimento</w:t>
      </w:r>
      <w:r w:rsidR="00AA576C">
        <w:rPr>
          <w:rFonts w:ascii="Bodoni MT" w:eastAsia="Times New Roman" w:hAnsi="Bodoni MT" w:cs="Times New Roman"/>
          <w:sz w:val="24"/>
          <w:szCs w:val="24"/>
          <w:lang w:eastAsia="it-IT"/>
        </w:rPr>
        <w:t xml:space="preserve"> incarichi dirige</w:t>
      </w:r>
      <w:r w:rsidR="000E0121">
        <w:rPr>
          <w:rFonts w:ascii="Bodoni MT" w:eastAsia="Times New Roman" w:hAnsi="Bodoni MT" w:cs="Times New Roman"/>
          <w:sz w:val="24"/>
          <w:szCs w:val="24"/>
          <w:lang w:eastAsia="it-IT"/>
        </w:rPr>
        <w:t>nziali ex art. 110, 1 comma T.U.E.L.</w:t>
      </w:r>
      <w:r w:rsidR="00E6185B">
        <w:rPr>
          <w:rFonts w:ascii="Bodoni MT" w:eastAsia="Times New Roman" w:hAnsi="Bodoni MT" w:cs="Times New Roman"/>
          <w:sz w:val="24"/>
          <w:szCs w:val="24"/>
          <w:lang w:eastAsia="it-IT"/>
        </w:rPr>
        <w:t>) esula</w:t>
      </w:r>
      <w:r w:rsidR="00AA576C">
        <w:rPr>
          <w:rFonts w:ascii="Bodoni MT" w:eastAsia="Times New Roman" w:hAnsi="Bodoni MT" w:cs="Times New Roman"/>
          <w:sz w:val="24"/>
          <w:szCs w:val="24"/>
          <w:lang w:eastAsia="it-IT"/>
        </w:rPr>
        <w:t>no dal campo di appl</w:t>
      </w:r>
      <w:r w:rsidR="000704DB">
        <w:rPr>
          <w:rFonts w:ascii="Bodoni MT" w:eastAsia="Times New Roman" w:hAnsi="Bodoni MT" w:cs="Times New Roman"/>
          <w:sz w:val="24"/>
          <w:szCs w:val="24"/>
          <w:lang w:eastAsia="it-IT"/>
        </w:rPr>
        <w:t>icazione del predetto comma 424</w:t>
      </w:r>
      <w:r w:rsidR="00AA576C">
        <w:rPr>
          <w:rFonts w:ascii="Bodoni MT" w:eastAsia="Times New Roman" w:hAnsi="Bodoni MT" w:cs="Times New Roman"/>
          <w:sz w:val="24"/>
          <w:szCs w:val="24"/>
          <w:lang w:eastAsia="it-IT"/>
        </w:rPr>
        <w:t>, perché “estranee alle disposizioni contenute nell’art.</w:t>
      </w:r>
      <w:r w:rsidR="000E0121">
        <w:rPr>
          <w:rFonts w:ascii="Bodoni MT" w:eastAsia="Times New Roman" w:hAnsi="Bodoni MT" w:cs="Times New Roman"/>
          <w:sz w:val="24"/>
          <w:szCs w:val="24"/>
          <w:lang w:eastAsia="it-IT"/>
        </w:rPr>
        <w:t xml:space="preserve"> </w:t>
      </w:r>
      <w:r w:rsidR="00AA576C">
        <w:rPr>
          <w:rFonts w:ascii="Bodoni MT" w:eastAsia="Times New Roman" w:hAnsi="Bodoni MT" w:cs="Times New Roman"/>
          <w:sz w:val="24"/>
          <w:szCs w:val="24"/>
          <w:lang w:eastAsia="it-IT"/>
        </w:rPr>
        <w:t>1</w:t>
      </w:r>
      <w:r w:rsidR="000E0121">
        <w:rPr>
          <w:rFonts w:ascii="Bodoni MT" w:eastAsia="Times New Roman" w:hAnsi="Bodoni MT" w:cs="Times New Roman"/>
          <w:sz w:val="24"/>
          <w:szCs w:val="24"/>
          <w:lang w:eastAsia="it-IT"/>
        </w:rPr>
        <w:t>,</w:t>
      </w:r>
      <w:r w:rsidR="00AA576C">
        <w:rPr>
          <w:rFonts w:ascii="Bodoni MT" w:eastAsia="Times New Roman" w:hAnsi="Bodoni MT" w:cs="Times New Roman"/>
          <w:sz w:val="24"/>
          <w:szCs w:val="24"/>
          <w:lang w:eastAsia="it-IT"/>
        </w:rPr>
        <w:t xml:space="preserve"> comma 424</w:t>
      </w:r>
      <w:r w:rsidR="000E0121">
        <w:rPr>
          <w:rFonts w:ascii="Bodoni MT" w:eastAsia="Times New Roman" w:hAnsi="Bodoni MT" w:cs="Times New Roman"/>
          <w:sz w:val="24"/>
          <w:szCs w:val="24"/>
          <w:lang w:eastAsia="it-IT"/>
        </w:rPr>
        <w:t>,</w:t>
      </w:r>
      <w:r w:rsidR="00AA576C">
        <w:rPr>
          <w:rFonts w:ascii="Bodoni MT" w:eastAsia="Times New Roman" w:hAnsi="Bodoni MT" w:cs="Times New Roman"/>
          <w:sz w:val="24"/>
          <w:szCs w:val="24"/>
          <w:lang w:eastAsia="it-IT"/>
        </w:rPr>
        <w:t xml:space="preserve"> della legg</w:t>
      </w:r>
      <w:r w:rsidR="00C36194">
        <w:rPr>
          <w:rFonts w:ascii="Bodoni MT" w:eastAsia="Times New Roman" w:hAnsi="Bodoni MT" w:cs="Times New Roman"/>
          <w:sz w:val="24"/>
          <w:szCs w:val="24"/>
          <w:lang w:eastAsia="it-IT"/>
        </w:rPr>
        <w:t>e n.190/2014”</w:t>
      </w:r>
      <w:r w:rsidR="00E6185B">
        <w:rPr>
          <w:rFonts w:ascii="Bodoni MT" w:eastAsia="Times New Roman" w:hAnsi="Bodoni MT" w:cs="Times New Roman"/>
          <w:sz w:val="24"/>
          <w:szCs w:val="24"/>
          <w:lang w:eastAsia="it-IT"/>
        </w:rPr>
        <w:t xml:space="preserve"> e restano</w:t>
      </w:r>
      <w:r w:rsidR="00AA576C">
        <w:rPr>
          <w:rFonts w:ascii="Bodoni MT" w:eastAsia="Times New Roman" w:hAnsi="Bodoni MT" w:cs="Times New Roman"/>
          <w:sz w:val="24"/>
          <w:szCs w:val="24"/>
          <w:lang w:eastAsia="it-IT"/>
        </w:rPr>
        <w:t xml:space="preserve"> assoggettate ai divieti e limiti </w:t>
      </w:r>
      <w:r w:rsidR="00386E3E">
        <w:rPr>
          <w:rFonts w:ascii="Bodoni MT" w:eastAsia="Times New Roman" w:hAnsi="Bodoni MT" w:cs="Times New Roman"/>
          <w:sz w:val="24"/>
          <w:szCs w:val="24"/>
          <w:lang w:eastAsia="it-IT"/>
        </w:rPr>
        <w:t>propri degli specifici istituti</w:t>
      </w:r>
      <w:r w:rsidR="00AA576C">
        <w:rPr>
          <w:rFonts w:ascii="Bodoni MT" w:eastAsia="Times New Roman" w:hAnsi="Bodoni MT" w:cs="Times New Roman"/>
          <w:sz w:val="24"/>
          <w:szCs w:val="24"/>
          <w:lang w:eastAsia="it-IT"/>
        </w:rPr>
        <w:t>.</w:t>
      </w:r>
    </w:p>
    <w:p w14:paraId="4F4C08ED" w14:textId="4A7D934B" w:rsidR="00AB59E7" w:rsidRDefault="00AB3C09" w:rsidP="006A380D">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w:t>
      </w:r>
      <w:r w:rsidR="00EE3E1C">
        <w:rPr>
          <w:rFonts w:ascii="Bodoni MT" w:eastAsia="Times New Roman" w:hAnsi="Bodoni MT" w:cs="Times New Roman"/>
          <w:sz w:val="24"/>
          <w:szCs w:val="24"/>
          <w:lang w:eastAsia="it-IT"/>
        </w:rPr>
        <w:t>particolare, i</w:t>
      </w:r>
      <w:r w:rsidR="00AB59E7">
        <w:rPr>
          <w:rFonts w:ascii="Bodoni MT" w:eastAsia="Times New Roman" w:hAnsi="Bodoni MT" w:cs="Times New Roman"/>
          <w:sz w:val="24"/>
          <w:szCs w:val="24"/>
          <w:lang w:eastAsia="it-IT"/>
        </w:rPr>
        <w:t xml:space="preserve"> conferimenti di incarico </w:t>
      </w:r>
      <w:r w:rsidR="00EE3E1C">
        <w:rPr>
          <w:rFonts w:ascii="Bodoni MT" w:eastAsia="Times New Roman" w:hAnsi="Bodoni MT" w:cs="Times New Roman"/>
          <w:sz w:val="24"/>
          <w:szCs w:val="24"/>
          <w:lang w:eastAsia="it-IT"/>
        </w:rPr>
        <w:t>dirigenziale,</w:t>
      </w:r>
      <w:r w:rsidR="000704DB">
        <w:rPr>
          <w:rFonts w:ascii="Bodoni MT" w:eastAsia="Times New Roman" w:hAnsi="Bodoni MT" w:cs="Times New Roman"/>
          <w:sz w:val="24"/>
          <w:szCs w:val="24"/>
          <w:lang w:eastAsia="it-IT"/>
        </w:rPr>
        <w:t xml:space="preserve"> ai sensi dell’art.110, </w:t>
      </w:r>
      <w:r w:rsidR="00AB59E7">
        <w:rPr>
          <w:rFonts w:ascii="Bodoni MT" w:eastAsia="Times New Roman" w:hAnsi="Bodoni MT" w:cs="Times New Roman"/>
          <w:sz w:val="24"/>
          <w:szCs w:val="24"/>
          <w:lang w:eastAsia="it-IT"/>
        </w:rPr>
        <w:t xml:space="preserve">comma </w:t>
      </w:r>
      <w:r w:rsidR="000704DB">
        <w:rPr>
          <w:rFonts w:ascii="Bodoni MT" w:eastAsia="Times New Roman" w:hAnsi="Bodoni MT" w:cs="Times New Roman"/>
          <w:sz w:val="24"/>
          <w:szCs w:val="24"/>
          <w:lang w:eastAsia="it-IT"/>
        </w:rPr>
        <w:t>1, T.U.E.L.</w:t>
      </w:r>
      <w:r w:rsidR="00AB59E7">
        <w:rPr>
          <w:rFonts w:ascii="Bodoni MT" w:eastAsia="Times New Roman" w:hAnsi="Bodoni MT" w:cs="Times New Roman"/>
          <w:sz w:val="24"/>
          <w:szCs w:val="24"/>
          <w:lang w:eastAsia="it-IT"/>
        </w:rPr>
        <w:t xml:space="preserve">, </w:t>
      </w:r>
      <w:r w:rsidR="00EE3E1C">
        <w:rPr>
          <w:rFonts w:ascii="Bodoni MT" w:eastAsia="Times New Roman" w:hAnsi="Bodoni MT" w:cs="Times New Roman"/>
          <w:sz w:val="24"/>
          <w:szCs w:val="24"/>
          <w:lang w:eastAsia="it-IT"/>
        </w:rPr>
        <w:t>possono</w:t>
      </w:r>
      <w:r>
        <w:rPr>
          <w:rFonts w:ascii="Bodoni MT" w:eastAsia="Times New Roman" w:hAnsi="Bodoni MT" w:cs="Times New Roman"/>
          <w:sz w:val="24"/>
          <w:szCs w:val="24"/>
          <w:lang w:eastAsia="it-IT"/>
        </w:rPr>
        <w:t xml:space="preserve"> avvenire in misura non superiore al 30 per cento dei posti istituiti nella dotazione organica della medesima qualifica e nei limit</w:t>
      </w:r>
      <w:r w:rsidR="000704DB">
        <w:rPr>
          <w:rFonts w:ascii="Bodoni MT" w:eastAsia="Times New Roman" w:hAnsi="Bodoni MT" w:cs="Times New Roman"/>
          <w:sz w:val="24"/>
          <w:szCs w:val="24"/>
          <w:lang w:eastAsia="it-IT"/>
        </w:rPr>
        <w:t>i di spesa previsti dall’art. 9</w:t>
      </w:r>
      <w:r>
        <w:rPr>
          <w:rFonts w:ascii="Bodoni MT" w:eastAsia="Times New Roman" w:hAnsi="Bodoni MT" w:cs="Times New Roman"/>
          <w:sz w:val="24"/>
          <w:szCs w:val="24"/>
          <w:lang w:eastAsia="it-IT"/>
        </w:rPr>
        <w:t>, comma 28</w:t>
      </w:r>
      <w:r w:rsidR="000704DB">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d.l. n. 78/2010, come modificato</w:t>
      </w:r>
      <w:r w:rsidR="00EE3E1C">
        <w:rPr>
          <w:rFonts w:ascii="Bodoni MT" w:eastAsia="Times New Roman" w:hAnsi="Bodoni MT" w:cs="Times New Roman"/>
          <w:sz w:val="24"/>
          <w:szCs w:val="24"/>
          <w:lang w:eastAsia="it-IT"/>
        </w:rPr>
        <w:t>, da ultimo,</w:t>
      </w:r>
      <w:r>
        <w:rPr>
          <w:rFonts w:ascii="Bodoni MT" w:eastAsia="Times New Roman" w:hAnsi="Bodoni MT" w:cs="Times New Roman"/>
          <w:sz w:val="24"/>
          <w:szCs w:val="24"/>
          <w:lang w:eastAsia="it-IT"/>
        </w:rPr>
        <w:t xml:space="preserve"> dal</w:t>
      </w:r>
      <w:r w:rsidR="00EE3E1C">
        <w:rPr>
          <w:rFonts w:ascii="Bodoni MT" w:eastAsia="Times New Roman" w:hAnsi="Bodoni MT" w:cs="Times New Roman"/>
          <w:sz w:val="24"/>
          <w:szCs w:val="24"/>
          <w:lang w:eastAsia="it-IT"/>
        </w:rPr>
        <w:t>l</w:t>
      </w:r>
      <w:r>
        <w:rPr>
          <w:rFonts w:ascii="Bodoni MT" w:eastAsia="Times New Roman" w:hAnsi="Bodoni MT" w:cs="Times New Roman"/>
          <w:sz w:val="24"/>
          <w:szCs w:val="24"/>
          <w:lang w:eastAsia="it-IT"/>
        </w:rPr>
        <w:t>’art.</w:t>
      </w:r>
      <w:r w:rsidR="000704DB">
        <w:rPr>
          <w:rFonts w:ascii="Bodoni MT" w:eastAsia="Times New Roman" w:hAnsi="Bodoni MT" w:cs="Times New Roman"/>
          <w:sz w:val="24"/>
          <w:szCs w:val="24"/>
          <w:lang w:eastAsia="it-IT"/>
        </w:rPr>
        <w:t xml:space="preserve"> 11</w:t>
      </w:r>
      <w:r>
        <w:rPr>
          <w:rFonts w:ascii="Bodoni MT" w:eastAsia="Times New Roman" w:hAnsi="Bodoni MT" w:cs="Times New Roman"/>
          <w:sz w:val="24"/>
          <w:szCs w:val="24"/>
          <w:lang w:eastAsia="it-IT"/>
        </w:rPr>
        <w:t>, comma</w:t>
      </w:r>
      <w:r w:rsidR="000704DB">
        <w:rPr>
          <w:rFonts w:ascii="Bodoni MT" w:eastAsia="Times New Roman" w:hAnsi="Bodoni MT" w:cs="Times New Roman"/>
          <w:sz w:val="24"/>
          <w:szCs w:val="24"/>
          <w:lang w:eastAsia="it-IT"/>
        </w:rPr>
        <w:t xml:space="preserve"> 4-</w:t>
      </w:r>
      <w:r>
        <w:rPr>
          <w:rFonts w:ascii="Bodoni MT" w:eastAsia="Times New Roman" w:hAnsi="Bodoni MT" w:cs="Times New Roman"/>
          <w:sz w:val="24"/>
          <w:szCs w:val="24"/>
          <w:lang w:eastAsia="it-IT"/>
        </w:rPr>
        <w:t>bis d.l. n. 90/2014, e interp</w:t>
      </w:r>
      <w:r w:rsidR="000704DB">
        <w:rPr>
          <w:rFonts w:ascii="Bodoni MT" w:eastAsia="Times New Roman" w:hAnsi="Bodoni MT" w:cs="Times New Roman"/>
          <w:sz w:val="24"/>
          <w:szCs w:val="24"/>
          <w:lang w:eastAsia="it-IT"/>
        </w:rPr>
        <w:t>retato dalla deliberazione n. 2</w:t>
      </w:r>
      <w:r>
        <w:rPr>
          <w:rFonts w:ascii="Bodoni MT" w:eastAsia="Times New Roman" w:hAnsi="Bodoni MT" w:cs="Times New Roman"/>
          <w:sz w:val="24"/>
          <w:szCs w:val="24"/>
          <w:lang w:eastAsia="it-IT"/>
        </w:rPr>
        <w:t>/2015 della Sezione delle autonomie.</w:t>
      </w:r>
    </w:p>
    <w:p w14:paraId="0A695DB3" w14:textId="100CA553" w:rsidR="006A380D" w:rsidRDefault="00AB3C09" w:rsidP="006A380D">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Questa Sezione</w:t>
      </w:r>
      <w:r w:rsidR="00AA576C">
        <w:rPr>
          <w:rFonts w:ascii="Bodoni MT" w:eastAsia="Times New Roman" w:hAnsi="Bodoni MT" w:cs="Times New Roman"/>
          <w:sz w:val="24"/>
          <w:szCs w:val="24"/>
          <w:lang w:eastAsia="it-IT"/>
        </w:rPr>
        <w:t xml:space="preserve">, come evidenziato anche </w:t>
      </w:r>
      <w:r w:rsidR="00E07E19">
        <w:rPr>
          <w:rFonts w:ascii="Bodoni MT" w:eastAsia="Times New Roman" w:hAnsi="Bodoni MT" w:cs="Times New Roman"/>
          <w:sz w:val="24"/>
          <w:szCs w:val="24"/>
          <w:lang w:eastAsia="it-IT"/>
        </w:rPr>
        <w:t xml:space="preserve">in </w:t>
      </w:r>
      <w:r w:rsidR="00EE3E1C">
        <w:rPr>
          <w:rFonts w:ascii="Bodoni MT" w:eastAsia="Times New Roman" w:hAnsi="Bodoni MT" w:cs="Times New Roman"/>
          <w:sz w:val="24"/>
          <w:szCs w:val="24"/>
          <w:lang w:eastAsia="it-IT"/>
        </w:rPr>
        <w:t xml:space="preserve">altri pareri </w:t>
      </w:r>
      <w:r w:rsidR="00AA576C">
        <w:rPr>
          <w:rFonts w:ascii="Bodoni MT" w:eastAsia="Times New Roman" w:hAnsi="Bodoni MT" w:cs="Times New Roman"/>
          <w:sz w:val="24"/>
          <w:szCs w:val="24"/>
          <w:lang w:eastAsia="it-IT"/>
        </w:rPr>
        <w:t>(</w:t>
      </w:r>
      <w:r w:rsidR="00E07E19">
        <w:rPr>
          <w:rFonts w:ascii="Bodoni MT" w:eastAsia="Times New Roman" w:hAnsi="Bodoni MT" w:cs="Times New Roman"/>
          <w:sz w:val="24"/>
          <w:szCs w:val="24"/>
          <w:lang w:eastAsia="it-IT"/>
        </w:rPr>
        <w:t>Sez.</w:t>
      </w:r>
      <w:r w:rsidR="000704DB">
        <w:rPr>
          <w:rFonts w:ascii="Bodoni MT" w:eastAsia="Times New Roman" w:hAnsi="Bodoni MT" w:cs="Times New Roman"/>
          <w:sz w:val="24"/>
          <w:szCs w:val="24"/>
          <w:lang w:eastAsia="it-IT"/>
        </w:rPr>
        <w:t xml:space="preserve"> </w:t>
      </w:r>
      <w:r w:rsidR="00E07E19">
        <w:rPr>
          <w:rFonts w:ascii="Bodoni MT" w:eastAsia="Times New Roman" w:hAnsi="Bodoni MT" w:cs="Times New Roman"/>
          <w:sz w:val="24"/>
          <w:szCs w:val="24"/>
          <w:lang w:eastAsia="it-IT"/>
        </w:rPr>
        <w:t>contr.</w:t>
      </w:r>
      <w:r w:rsidR="000704DB">
        <w:rPr>
          <w:rFonts w:ascii="Bodoni MT" w:eastAsia="Times New Roman" w:hAnsi="Bodoni MT" w:cs="Times New Roman"/>
          <w:sz w:val="24"/>
          <w:szCs w:val="24"/>
          <w:lang w:eastAsia="it-IT"/>
        </w:rPr>
        <w:t xml:space="preserve"> Piemonte n.113/2015</w:t>
      </w:r>
      <w:r w:rsidR="00E07E19">
        <w:rPr>
          <w:rFonts w:ascii="Bodoni MT" w:eastAsia="Times New Roman" w:hAnsi="Bodoni MT" w:cs="Times New Roman"/>
          <w:sz w:val="24"/>
          <w:szCs w:val="24"/>
          <w:lang w:eastAsia="it-IT"/>
        </w:rPr>
        <w:t>, Sez.</w:t>
      </w:r>
      <w:r w:rsidR="000704DB">
        <w:rPr>
          <w:rFonts w:ascii="Bodoni MT" w:eastAsia="Times New Roman" w:hAnsi="Bodoni MT" w:cs="Times New Roman"/>
          <w:sz w:val="24"/>
          <w:szCs w:val="24"/>
          <w:lang w:eastAsia="it-IT"/>
        </w:rPr>
        <w:t xml:space="preserve"> </w:t>
      </w:r>
      <w:r w:rsidR="00E07E19">
        <w:rPr>
          <w:rFonts w:ascii="Bodoni MT" w:eastAsia="Times New Roman" w:hAnsi="Bodoni MT" w:cs="Times New Roman"/>
          <w:sz w:val="24"/>
          <w:szCs w:val="24"/>
          <w:lang w:eastAsia="it-IT"/>
        </w:rPr>
        <w:t>contr.</w:t>
      </w:r>
      <w:r w:rsidR="000704DB">
        <w:rPr>
          <w:rFonts w:ascii="Bodoni MT" w:eastAsia="Times New Roman" w:hAnsi="Bodoni MT" w:cs="Times New Roman"/>
          <w:sz w:val="24"/>
          <w:szCs w:val="24"/>
          <w:lang w:eastAsia="it-IT"/>
        </w:rPr>
        <w:t xml:space="preserve"> </w:t>
      </w:r>
      <w:r w:rsidR="00E07E19">
        <w:rPr>
          <w:rFonts w:ascii="Bodoni MT" w:eastAsia="Times New Roman" w:hAnsi="Bodoni MT" w:cs="Times New Roman"/>
          <w:sz w:val="24"/>
          <w:szCs w:val="24"/>
          <w:lang w:eastAsia="it-IT"/>
        </w:rPr>
        <w:t>Toscana n.</w:t>
      </w:r>
      <w:r w:rsidR="000704DB">
        <w:rPr>
          <w:rFonts w:ascii="Bodoni MT" w:eastAsia="Times New Roman" w:hAnsi="Bodoni MT" w:cs="Times New Roman"/>
          <w:sz w:val="24"/>
          <w:szCs w:val="24"/>
          <w:lang w:eastAsia="it-IT"/>
        </w:rPr>
        <w:t xml:space="preserve"> </w:t>
      </w:r>
      <w:r w:rsidR="00E07E19">
        <w:rPr>
          <w:rFonts w:ascii="Bodoni MT" w:eastAsia="Times New Roman" w:hAnsi="Bodoni MT" w:cs="Times New Roman"/>
          <w:sz w:val="24"/>
          <w:szCs w:val="24"/>
          <w:lang w:eastAsia="it-IT"/>
        </w:rPr>
        <w:t>244/2015</w:t>
      </w:r>
      <w:r w:rsidR="00386E3E">
        <w:rPr>
          <w:rFonts w:ascii="Bodoni MT" w:eastAsia="Times New Roman" w:hAnsi="Bodoni MT" w:cs="Times New Roman"/>
          <w:sz w:val="24"/>
          <w:szCs w:val="24"/>
          <w:lang w:eastAsia="it-IT"/>
        </w:rPr>
        <w:t>)</w:t>
      </w:r>
      <w:r w:rsidR="00AA576C">
        <w:rPr>
          <w:rFonts w:ascii="Bodoni MT" w:eastAsia="Times New Roman" w:hAnsi="Bodoni MT" w:cs="Times New Roman"/>
          <w:sz w:val="24"/>
          <w:szCs w:val="24"/>
          <w:lang w:eastAsia="it-IT"/>
        </w:rPr>
        <w:t>,</w:t>
      </w:r>
      <w:r w:rsidR="00AB59E7">
        <w:rPr>
          <w:rFonts w:ascii="Bodoni MT" w:eastAsia="Times New Roman" w:hAnsi="Bodoni MT" w:cs="Times New Roman"/>
          <w:sz w:val="24"/>
          <w:szCs w:val="24"/>
          <w:lang w:eastAsia="it-IT"/>
        </w:rPr>
        <w:t xml:space="preserve"> </w:t>
      </w:r>
      <w:r w:rsidR="00EE3E1C">
        <w:rPr>
          <w:rFonts w:ascii="Bodoni MT" w:eastAsia="Times New Roman" w:hAnsi="Bodoni MT" w:cs="Times New Roman"/>
          <w:sz w:val="24"/>
          <w:szCs w:val="24"/>
          <w:lang w:eastAsia="it-IT"/>
        </w:rPr>
        <w:t xml:space="preserve">ritiene, però, </w:t>
      </w:r>
      <w:r>
        <w:rPr>
          <w:rFonts w:ascii="Bodoni MT" w:eastAsia="Times New Roman" w:hAnsi="Bodoni MT" w:cs="Times New Roman"/>
          <w:sz w:val="24"/>
          <w:szCs w:val="24"/>
          <w:lang w:eastAsia="it-IT"/>
        </w:rPr>
        <w:t>anche,</w:t>
      </w:r>
      <w:r w:rsidR="00F151A8">
        <w:rPr>
          <w:rFonts w:ascii="Bodoni MT" w:eastAsia="Times New Roman" w:hAnsi="Bodoni MT" w:cs="Times New Roman"/>
          <w:sz w:val="24"/>
          <w:szCs w:val="24"/>
          <w:lang w:eastAsia="it-IT"/>
        </w:rPr>
        <w:t xml:space="preserve"> utile</w:t>
      </w:r>
      <w:r w:rsidR="00386E3E">
        <w:rPr>
          <w:rFonts w:ascii="Bodoni MT" w:eastAsia="Times New Roman" w:hAnsi="Bodoni MT" w:cs="Times New Roman"/>
          <w:sz w:val="24"/>
          <w:szCs w:val="24"/>
          <w:lang w:eastAsia="it-IT"/>
        </w:rPr>
        <w:t xml:space="preserve"> richiamare</w:t>
      </w:r>
      <w:r w:rsidR="00F151A8">
        <w:rPr>
          <w:rFonts w:ascii="Bodoni MT" w:eastAsia="Times New Roman" w:hAnsi="Bodoni MT" w:cs="Times New Roman"/>
          <w:sz w:val="24"/>
          <w:szCs w:val="24"/>
          <w:lang w:eastAsia="it-IT"/>
        </w:rPr>
        <w:t xml:space="preserve"> </w:t>
      </w:r>
      <w:r w:rsidR="00684A10">
        <w:rPr>
          <w:rFonts w:ascii="Bodoni MT" w:eastAsia="Times New Roman" w:hAnsi="Bodoni MT" w:cs="Times New Roman"/>
          <w:sz w:val="24"/>
          <w:szCs w:val="24"/>
          <w:lang w:eastAsia="it-IT"/>
        </w:rPr>
        <w:t xml:space="preserve">l’ente a </w:t>
      </w:r>
      <w:r w:rsidR="004F42B3">
        <w:rPr>
          <w:rFonts w:ascii="Bodoni MT" w:eastAsia="Times New Roman" w:hAnsi="Bodoni MT" w:cs="Times New Roman"/>
          <w:sz w:val="24"/>
          <w:szCs w:val="24"/>
          <w:lang w:eastAsia="it-IT"/>
        </w:rPr>
        <w:t>valutare con</w:t>
      </w:r>
      <w:r w:rsidR="00684A10">
        <w:rPr>
          <w:rFonts w:ascii="Bodoni MT" w:eastAsia="Times New Roman" w:hAnsi="Bodoni MT" w:cs="Times New Roman"/>
          <w:sz w:val="24"/>
          <w:szCs w:val="24"/>
          <w:lang w:eastAsia="it-IT"/>
        </w:rPr>
        <w:t xml:space="preserve"> attenzione e cautela</w:t>
      </w:r>
      <w:r w:rsidR="00E07E19">
        <w:rPr>
          <w:rFonts w:ascii="Bodoni MT" w:eastAsia="Times New Roman" w:hAnsi="Bodoni MT" w:cs="Times New Roman"/>
          <w:sz w:val="24"/>
          <w:szCs w:val="24"/>
          <w:lang w:eastAsia="it-IT"/>
        </w:rPr>
        <w:t xml:space="preserve"> il ricorso a una forma di assunzione a</w:t>
      </w:r>
      <w:r w:rsidR="00971F05">
        <w:rPr>
          <w:rFonts w:ascii="Bodoni MT" w:eastAsia="Times New Roman" w:hAnsi="Bodoni MT" w:cs="Times New Roman"/>
          <w:sz w:val="24"/>
          <w:szCs w:val="24"/>
          <w:lang w:eastAsia="it-IT"/>
        </w:rPr>
        <w:t xml:space="preserve"> tempo determinato</w:t>
      </w:r>
      <w:r w:rsidR="00F151A8">
        <w:rPr>
          <w:rFonts w:ascii="Bodoni MT" w:eastAsia="Times New Roman" w:hAnsi="Bodoni MT" w:cs="Times New Roman"/>
          <w:sz w:val="24"/>
          <w:szCs w:val="24"/>
          <w:lang w:eastAsia="it-IT"/>
        </w:rPr>
        <w:t xml:space="preserve"> per</w:t>
      </w:r>
      <w:r w:rsidR="006A380D">
        <w:rPr>
          <w:rFonts w:ascii="Bodoni MT" w:eastAsia="Times New Roman" w:hAnsi="Bodoni MT" w:cs="Times New Roman"/>
          <w:sz w:val="24"/>
          <w:szCs w:val="24"/>
          <w:lang w:eastAsia="it-IT"/>
        </w:rPr>
        <w:t xml:space="preserve"> </w:t>
      </w:r>
      <w:r w:rsidR="00E07E19">
        <w:rPr>
          <w:rFonts w:ascii="Bodoni MT" w:eastAsia="Times New Roman" w:hAnsi="Bodoni MT" w:cs="Times New Roman"/>
          <w:sz w:val="24"/>
          <w:szCs w:val="24"/>
          <w:lang w:eastAsia="it-IT"/>
        </w:rPr>
        <w:t>la copertura di un posto vacante in dotazione organica</w:t>
      </w:r>
      <w:r w:rsidR="00AB59E7">
        <w:rPr>
          <w:rFonts w:ascii="Bodoni MT" w:eastAsia="Times New Roman" w:hAnsi="Bodoni MT" w:cs="Times New Roman"/>
          <w:sz w:val="24"/>
          <w:szCs w:val="24"/>
          <w:lang w:eastAsia="it-IT"/>
        </w:rPr>
        <w:t>, che</w:t>
      </w:r>
      <w:r w:rsidR="004F42B3">
        <w:rPr>
          <w:rFonts w:ascii="Bodoni MT" w:eastAsia="Times New Roman" w:hAnsi="Bodoni MT" w:cs="Times New Roman"/>
          <w:sz w:val="24"/>
          <w:szCs w:val="24"/>
          <w:lang w:eastAsia="it-IT"/>
        </w:rPr>
        <w:t>, secondo le modalità di configurazione concreta,</w:t>
      </w:r>
      <w:r w:rsidR="00AB59E7">
        <w:rPr>
          <w:rFonts w:ascii="Bodoni MT" w:eastAsia="Times New Roman" w:hAnsi="Bodoni MT" w:cs="Times New Roman"/>
          <w:sz w:val="24"/>
          <w:szCs w:val="24"/>
          <w:lang w:eastAsia="it-IT"/>
        </w:rPr>
        <w:t xml:space="preserve"> potrebbe essere </w:t>
      </w:r>
      <w:r w:rsidR="006A380D">
        <w:rPr>
          <w:rFonts w:ascii="Bodoni MT" w:eastAsia="Times New Roman" w:hAnsi="Bodoni MT" w:cs="Times New Roman"/>
          <w:sz w:val="24"/>
          <w:szCs w:val="24"/>
          <w:lang w:eastAsia="it-IT"/>
        </w:rPr>
        <w:t>destinato</w:t>
      </w:r>
      <w:r w:rsidR="00AB59E7">
        <w:rPr>
          <w:rFonts w:ascii="Bodoni MT" w:eastAsia="Times New Roman" w:hAnsi="Bodoni MT" w:cs="Times New Roman"/>
          <w:sz w:val="24"/>
          <w:szCs w:val="24"/>
          <w:lang w:eastAsia="it-IT"/>
        </w:rPr>
        <w:t xml:space="preserve"> ai fini assunzion</w:t>
      </w:r>
      <w:r w:rsidR="00684A10">
        <w:rPr>
          <w:rFonts w:ascii="Bodoni MT" w:eastAsia="Times New Roman" w:hAnsi="Bodoni MT" w:cs="Times New Roman"/>
          <w:sz w:val="24"/>
          <w:szCs w:val="24"/>
          <w:lang w:eastAsia="it-IT"/>
        </w:rPr>
        <w:t>ali de</w:t>
      </w:r>
      <w:r w:rsidR="00AB59E7">
        <w:rPr>
          <w:rFonts w:ascii="Bodoni MT" w:eastAsia="Times New Roman" w:hAnsi="Bodoni MT" w:cs="Times New Roman"/>
          <w:sz w:val="24"/>
          <w:szCs w:val="24"/>
          <w:lang w:eastAsia="it-IT"/>
        </w:rPr>
        <w:t>l citato comma 424</w:t>
      </w:r>
      <w:r w:rsidR="00971F05">
        <w:rPr>
          <w:rFonts w:ascii="Bodoni MT" w:eastAsia="Times New Roman" w:hAnsi="Bodoni MT" w:cs="Times New Roman"/>
          <w:sz w:val="24"/>
          <w:szCs w:val="24"/>
          <w:lang w:eastAsia="it-IT"/>
        </w:rPr>
        <w:t xml:space="preserve">, </w:t>
      </w:r>
      <w:r w:rsidR="00F151A8">
        <w:rPr>
          <w:rFonts w:ascii="Bodoni MT" w:eastAsia="Times New Roman" w:hAnsi="Bodoni MT" w:cs="Times New Roman"/>
          <w:sz w:val="24"/>
          <w:szCs w:val="24"/>
          <w:lang w:eastAsia="it-IT"/>
        </w:rPr>
        <w:t xml:space="preserve">onde non </w:t>
      </w:r>
      <w:r w:rsidR="004F42B3">
        <w:rPr>
          <w:rFonts w:ascii="Bodoni MT" w:eastAsia="Times New Roman" w:hAnsi="Bodoni MT" w:cs="Times New Roman"/>
          <w:sz w:val="24"/>
          <w:szCs w:val="24"/>
          <w:lang w:eastAsia="it-IT"/>
        </w:rPr>
        <w:t xml:space="preserve">eludere i vincoli ivi </w:t>
      </w:r>
      <w:r w:rsidR="00147E75">
        <w:rPr>
          <w:rFonts w:ascii="Bodoni MT" w:eastAsia="Times New Roman" w:hAnsi="Bodoni MT" w:cs="Times New Roman"/>
          <w:sz w:val="24"/>
          <w:szCs w:val="24"/>
          <w:lang w:eastAsia="it-IT"/>
        </w:rPr>
        <w:t>previsti.</w:t>
      </w:r>
    </w:p>
    <w:p w14:paraId="729712FD" w14:textId="77777777" w:rsidR="00FE60C8" w:rsidRPr="00892360" w:rsidRDefault="00FE60C8" w:rsidP="00892360">
      <w:pPr>
        <w:spacing w:before="120" w:after="120" w:line="360" w:lineRule="auto"/>
        <w:ind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w:t>
      </w:r>
    </w:p>
    <w:p w14:paraId="28C0759D" w14:textId="03BEC818"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Nelle sopra esposte considerazioni è</w:t>
      </w:r>
      <w:r w:rsidR="0037408D" w:rsidRPr="00892360">
        <w:rPr>
          <w:rFonts w:ascii="Bodoni MT" w:eastAsia="Times New Roman" w:hAnsi="Bodoni MT" w:cs="Times New Roman"/>
          <w:sz w:val="24"/>
          <w:szCs w:val="24"/>
          <w:lang w:eastAsia="it-IT"/>
        </w:rPr>
        <w:t xml:space="preserve"> il deliberato</w:t>
      </w:r>
      <w:r w:rsidRPr="00892360">
        <w:rPr>
          <w:rFonts w:ascii="Bodoni MT" w:eastAsia="Times New Roman" w:hAnsi="Bodoni MT" w:cs="Times New Roman"/>
          <w:sz w:val="24"/>
          <w:szCs w:val="24"/>
          <w:lang w:eastAsia="it-IT"/>
        </w:rPr>
        <w:t xml:space="preserve"> della Corte dei conti – Sezione regiona</w:t>
      </w:r>
      <w:r w:rsidR="00682587" w:rsidRPr="00892360">
        <w:rPr>
          <w:rFonts w:ascii="Bodoni MT" w:eastAsia="Times New Roman" w:hAnsi="Bodoni MT" w:cs="Times New Roman"/>
          <w:sz w:val="24"/>
          <w:szCs w:val="24"/>
          <w:lang w:eastAsia="it-IT"/>
        </w:rPr>
        <w:t>le di controllo per la Toscana,</w:t>
      </w:r>
      <w:r w:rsidRPr="00892360">
        <w:rPr>
          <w:rFonts w:ascii="Bodoni MT" w:eastAsia="Times New Roman" w:hAnsi="Bodoni MT" w:cs="Times New Roman"/>
          <w:sz w:val="24"/>
          <w:szCs w:val="24"/>
          <w:lang w:eastAsia="it-IT"/>
        </w:rPr>
        <w:t xml:space="preserve"> in relazione alla richiesta form</w:t>
      </w:r>
      <w:r w:rsidR="00742093" w:rsidRPr="00892360">
        <w:rPr>
          <w:rFonts w:ascii="Bodoni MT" w:eastAsia="Times New Roman" w:hAnsi="Bodoni MT" w:cs="Times New Roman"/>
          <w:sz w:val="24"/>
          <w:szCs w:val="24"/>
          <w:lang w:eastAsia="it-IT"/>
        </w:rPr>
        <w:t>ulata d</w:t>
      </w:r>
      <w:r w:rsidR="006B547E" w:rsidRPr="00892360">
        <w:rPr>
          <w:rFonts w:ascii="Bodoni MT" w:eastAsia="Times New Roman" w:hAnsi="Bodoni MT" w:cs="Times New Roman"/>
          <w:sz w:val="24"/>
          <w:szCs w:val="24"/>
          <w:lang w:eastAsia="it-IT"/>
        </w:rPr>
        <w:t>al S</w:t>
      </w:r>
      <w:r w:rsidR="00156A77">
        <w:rPr>
          <w:rFonts w:ascii="Bodoni MT" w:eastAsia="Times New Roman" w:hAnsi="Bodoni MT" w:cs="Times New Roman"/>
          <w:sz w:val="24"/>
          <w:szCs w:val="24"/>
          <w:lang w:eastAsia="it-IT"/>
        </w:rPr>
        <w:t>indaco del Comune di Arezzo</w:t>
      </w:r>
      <w:r w:rsidRPr="00892360">
        <w:rPr>
          <w:rFonts w:ascii="Bodoni MT" w:eastAsia="Times New Roman" w:hAnsi="Bodoni MT" w:cs="Times New Roman"/>
          <w:sz w:val="24"/>
          <w:szCs w:val="24"/>
          <w:lang w:eastAsia="it-IT"/>
        </w:rPr>
        <w:t>, trasmessa per il tramite del Consiglio delle aut</w:t>
      </w:r>
      <w:r w:rsidR="00DD0B8F" w:rsidRPr="00892360">
        <w:rPr>
          <w:rFonts w:ascii="Bodoni MT" w:eastAsia="Times New Roman" w:hAnsi="Bodoni MT" w:cs="Times New Roman"/>
          <w:sz w:val="24"/>
          <w:szCs w:val="24"/>
          <w:lang w:eastAsia="it-IT"/>
        </w:rPr>
        <w:t xml:space="preserve">onomie con nota prot. </w:t>
      </w:r>
      <w:r w:rsidR="006A380D">
        <w:rPr>
          <w:rFonts w:ascii="Bodoni MT" w:eastAsia="Times New Roman" w:hAnsi="Bodoni MT" w:cs="Times New Roman"/>
          <w:sz w:val="24"/>
          <w:szCs w:val="24"/>
          <w:lang w:eastAsia="it-IT"/>
        </w:rPr>
        <w:t>n.</w:t>
      </w:r>
      <w:r w:rsidR="000704DB">
        <w:rPr>
          <w:rFonts w:ascii="Bodoni MT" w:eastAsia="Times New Roman" w:hAnsi="Bodoni MT" w:cs="Times New Roman"/>
          <w:sz w:val="24"/>
          <w:szCs w:val="24"/>
          <w:lang w:eastAsia="it-IT"/>
        </w:rPr>
        <w:t xml:space="preserve"> </w:t>
      </w:r>
      <w:r w:rsidR="006A380D">
        <w:rPr>
          <w:rFonts w:ascii="Bodoni MT" w:eastAsia="Times New Roman" w:hAnsi="Bodoni MT" w:cs="Times New Roman"/>
          <w:sz w:val="24"/>
          <w:szCs w:val="24"/>
          <w:lang w:eastAsia="it-IT"/>
        </w:rPr>
        <w:t>22645/1</w:t>
      </w:r>
      <w:r w:rsidR="004164E3" w:rsidRPr="00892360">
        <w:rPr>
          <w:rFonts w:ascii="Bodoni MT" w:eastAsia="Times New Roman" w:hAnsi="Bodoni MT" w:cs="Times New Roman"/>
          <w:sz w:val="24"/>
          <w:szCs w:val="24"/>
          <w:lang w:eastAsia="it-IT"/>
        </w:rPr>
        <w:t xml:space="preserve">.13.9 </w:t>
      </w:r>
      <w:r w:rsidRPr="00892360">
        <w:rPr>
          <w:rFonts w:ascii="Bodoni MT" w:eastAsia="Times New Roman" w:hAnsi="Bodoni MT" w:cs="Times New Roman"/>
          <w:sz w:val="24"/>
          <w:szCs w:val="24"/>
          <w:lang w:eastAsia="it-IT"/>
        </w:rPr>
        <w:t>del</w:t>
      </w:r>
      <w:r w:rsidR="006A380D">
        <w:rPr>
          <w:rFonts w:ascii="Bodoni MT" w:eastAsia="Times New Roman" w:hAnsi="Bodoni MT" w:cs="Times New Roman"/>
          <w:sz w:val="24"/>
          <w:szCs w:val="24"/>
          <w:lang w:eastAsia="it-IT"/>
        </w:rPr>
        <w:t xml:space="preserve"> 18 settembre 2015</w:t>
      </w:r>
      <w:r w:rsidRPr="00892360">
        <w:rPr>
          <w:rFonts w:ascii="Bodoni MT" w:eastAsia="Times New Roman" w:hAnsi="Bodoni MT" w:cs="Times New Roman"/>
          <w:sz w:val="24"/>
          <w:szCs w:val="24"/>
          <w:lang w:eastAsia="it-IT"/>
        </w:rPr>
        <w:t>.</w:t>
      </w:r>
    </w:p>
    <w:p w14:paraId="3E14518E" w14:textId="77777777" w:rsidR="006D141D" w:rsidRDefault="006D141D">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14:paraId="7A6CCBB1" w14:textId="52B67E33"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lastRenderedPageBreak/>
        <w:t>Copi</w:t>
      </w:r>
      <w:r w:rsidR="000C542A" w:rsidRPr="00892360">
        <w:rPr>
          <w:rFonts w:ascii="Bodoni MT" w:eastAsia="Times New Roman" w:hAnsi="Bodoni MT" w:cs="Times New Roman"/>
          <w:sz w:val="24"/>
          <w:szCs w:val="24"/>
          <w:lang w:eastAsia="it-IT"/>
        </w:rPr>
        <w:t>a della presente deliberazione verrà</w:t>
      </w:r>
      <w:r w:rsidRPr="00892360">
        <w:rPr>
          <w:rFonts w:ascii="Bodoni MT" w:eastAsia="Times New Roman" w:hAnsi="Bodoni MT" w:cs="Times New Roman"/>
          <w:sz w:val="24"/>
          <w:szCs w:val="24"/>
          <w:lang w:eastAsia="it-IT"/>
        </w:rPr>
        <w:t xml:space="preserve"> trasmessa al Presidente del Consiglio delle autonomie locali della Re</w:t>
      </w:r>
      <w:r w:rsidR="00682587" w:rsidRPr="00892360">
        <w:rPr>
          <w:rFonts w:ascii="Bodoni MT" w:eastAsia="Times New Roman" w:hAnsi="Bodoni MT" w:cs="Times New Roman"/>
          <w:sz w:val="24"/>
          <w:szCs w:val="24"/>
          <w:lang w:eastAsia="it-IT"/>
        </w:rPr>
        <w:t>gione Toscana e</w:t>
      </w:r>
      <w:r w:rsidRPr="00892360">
        <w:rPr>
          <w:rFonts w:ascii="Bodoni MT" w:eastAsia="Times New Roman" w:hAnsi="Bodoni MT" w:cs="Times New Roman"/>
          <w:sz w:val="24"/>
          <w:szCs w:val="24"/>
          <w:lang w:eastAsia="it-IT"/>
        </w:rPr>
        <w:t xml:space="preserve"> al Sindaco</w:t>
      </w:r>
      <w:r w:rsidR="00682587" w:rsidRPr="00892360">
        <w:rPr>
          <w:rFonts w:ascii="Bodoni MT" w:eastAsia="Times New Roman" w:hAnsi="Bodoni MT" w:cs="Times New Roman"/>
          <w:sz w:val="24"/>
          <w:szCs w:val="24"/>
          <w:lang w:eastAsia="it-IT"/>
        </w:rPr>
        <w:t xml:space="preserve"> de</w:t>
      </w:r>
      <w:r w:rsidR="00A37172" w:rsidRPr="00892360">
        <w:rPr>
          <w:rFonts w:ascii="Bodoni MT" w:eastAsia="Times New Roman" w:hAnsi="Bodoni MT" w:cs="Times New Roman"/>
          <w:sz w:val="24"/>
          <w:szCs w:val="24"/>
          <w:lang w:eastAsia="it-IT"/>
        </w:rPr>
        <w:t xml:space="preserve">l Comune di </w:t>
      </w:r>
      <w:r w:rsidR="00BE3102">
        <w:rPr>
          <w:rFonts w:ascii="Bodoni MT" w:eastAsia="Times New Roman" w:hAnsi="Bodoni MT" w:cs="Times New Roman"/>
          <w:sz w:val="24"/>
          <w:szCs w:val="24"/>
          <w:lang w:eastAsia="it-IT"/>
        </w:rPr>
        <w:t>Arezzo</w:t>
      </w:r>
      <w:r w:rsidRPr="00892360">
        <w:rPr>
          <w:rFonts w:ascii="Bodoni MT" w:eastAsia="Times New Roman" w:hAnsi="Bodoni MT" w:cs="Times New Roman"/>
          <w:sz w:val="24"/>
          <w:szCs w:val="24"/>
          <w:lang w:eastAsia="it-IT"/>
        </w:rPr>
        <w:t>.</w:t>
      </w:r>
    </w:p>
    <w:p w14:paraId="3ACF4654" w14:textId="77777777"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p>
    <w:p w14:paraId="3CC9D643" w14:textId="2C89850F" w:rsidR="00FE60C8" w:rsidRPr="00892360" w:rsidRDefault="007E0AC5"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Firenze,</w:t>
      </w:r>
      <w:r w:rsidR="00A05A8E" w:rsidRPr="00892360">
        <w:rPr>
          <w:rFonts w:ascii="Bodoni MT" w:eastAsia="Times New Roman" w:hAnsi="Bodoni MT" w:cs="Times New Roman"/>
          <w:sz w:val="24"/>
          <w:szCs w:val="24"/>
          <w:lang w:eastAsia="it-IT"/>
        </w:rPr>
        <w:t xml:space="preserve"> </w:t>
      </w:r>
      <w:r w:rsidR="006D141D">
        <w:rPr>
          <w:rFonts w:ascii="Bodoni MT" w:eastAsia="Times New Roman" w:hAnsi="Bodoni MT" w:cs="Times New Roman"/>
          <w:sz w:val="24"/>
          <w:szCs w:val="24"/>
          <w:lang w:eastAsia="it-IT"/>
        </w:rPr>
        <w:t>20 ottobre 2015</w:t>
      </w:r>
    </w:p>
    <w:p w14:paraId="262DA8B3" w14:textId="77777777" w:rsidR="002B5E7B" w:rsidRPr="00892360" w:rsidRDefault="002B5E7B" w:rsidP="00892360">
      <w:pPr>
        <w:spacing w:after="0" w:line="360" w:lineRule="auto"/>
        <w:ind w:firstLine="284"/>
        <w:jc w:val="both"/>
        <w:rPr>
          <w:rFonts w:ascii="Bodoni MT" w:eastAsia="Times New Roman" w:hAnsi="Bodoni MT" w:cs="Times New Roman"/>
          <w:sz w:val="24"/>
          <w:szCs w:val="24"/>
          <w:lang w:eastAsia="it-IT"/>
        </w:rPr>
      </w:pPr>
    </w:p>
    <w:p w14:paraId="40ADA522" w14:textId="0D782ACD" w:rsidR="00FE60C8" w:rsidRPr="00892360" w:rsidRDefault="00794FA8" w:rsidP="00892360">
      <w:pPr>
        <w:spacing w:after="0" w:line="24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7E0AC5" w:rsidRPr="00892360">
        <w:rPr>
          <w:rFonts w:ascii="Bodoni MT" w:eastAsia="Times New Roman" w:hAnsi="Bodoni MT" w:cs="Times New Roman"/>
          <w:sz w:val="24"/>
          <w:szCs w:val="24"/>
          <w:lang w:eastAsia="it-IT"/>
        </w:rPr>
        <w:t xml:space="preserve">   </w:t>
      </w:r>
      <w:r w:rsidR="006D141D">
        <w:rPr>
          <w:rFonts w:ascii="Bodoni MT" w:eastAsia="Times New Roman" w:hAnsi="Bodoni MT" w:cs="Times New Roman"/>
          <w:sz w:val="24"/>
          <w:szCs w:val="24"/>
          <w:lang w:eastAsia="it-IT"/>
        </w:rPr>
        <w:t xml:space="preserve">    </w:t>
      </w:r>
      <w:r w:rsidR="00FE60C8" w:rsidRPr="00892360">
        <w:rPr>
          <w:rFonts w:ascii="Bodoni MT" w:eastAsia="Times New Roman" w:hAnsi="Bodoni MT" w:cs="Times New Roman"/>
          <w:sz w:val="24"/>
          <w:szCs w:val="24"/>
          <w:lang w:eastAsia="it-IT"/>
        </w:rPr>
        <w:t>Il presidente</w:t>
      </w:r>
    </w:p>
    <w:p w14:paraId="60A4D57A" w14:textId="4C9DD39E" w:rsidR="00FE60C8" w:rsidRPr="00892360" w:rsidRDefault="005A3947" w:rsidP="005A394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D1B4B" w:rsidRPr="00892360">
        <w:rPr>
          <w:rFonts w:ascii="Bodoni MT" w:eastAsia="Times New Roman" w:hAnsi="Bodoni MT" w:cs="Times New Roman"/>
          <w:sz w:val="24"/>
          <w:szCs w:val="24"/>
          <w:lang w:eastAsia="it-IT"/>
        </w:rPr>
        <w:t xml:space="preserve">Emilia </w:t>
      </w:r>
      <w:r w:rsidR="006D141D" w:rsidRPr="00892360">
        <w:rPr>
          <w:rFonts w:ascii="Bodoni MT" w:eastAsia="Times New Roman" w:hAnsi="Bodoni MT" w:cs="Times New Roman"/>
          <w:sz w:val="24"/>
          <w:szCs w:val="24"/>
          <w:lang w:eastAsia="it-IT"/>
        </w:rPr>
        <w:t>TRISCIUOGLIO</w:t>
      </w:r>
      <w:r w:rsidR="002B5E7B" w:rsidRPr="00892360">
        <w:rPr>
          <w:rFonts w:ascii="Bodoni MT" w:eastAsia="Times New Roman" w:hAnsi="Bodoni MT" w:cs="Times New Roman"/>
          <w:sz w:val="24"/>
          <w:szCs w:val="24"/>
          <w:lang w:eastAsia="it-IT"/>
        </w:rPr>
        <w:tab/>
      </w:r>
      <w:r w:rsidR="006D141D">
        <w:rPr>
          <w:rFonts w:ascii="Bodoni MT" w:eastAsia="Times New Roman" w:hAnsi="Bodoni MT" w:cs="Times New Roman"/>
          <w:sz w:val="24"/>
          <w:szCs w:val="24"/>
          <w:lang w:eastAsia="it-IT"/>
        </w:rPr>
        <w:tab/>
      </w:r>
      <w:r w:rsidR="006D141D">
        <w:rPr>
          <w:rFonts w:ascii="Bodoni MT" w:eastAsia="Times New Roman" w:hAnsi="Bodoni MT" w:cs="Times New Roman"/>
          <w:sz w:val="24"/>
          <w:szCs w:val="24"/>
          <w:lang w:eastAsia="it-IT"/>
        </w:rPr>
        <w:tab/>
      </w:r>
      <w:r w:rsidR="006D141D">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 xml:space="preserve">       f.to </w:t>
      </w:r>
      <w:r w:rsidR="006B547E" w:rsidRPr="00892360">
        <w:rPr>
          <w:rFonts w:ascii="Bodoni MT" w:eastAsia="Times New Roman" w:hAnsi="Bodoni MT" w:cs="Times New Roman"/>
          <w:sz w:val="24"/>
          <w:szCs w:val="24"/>
          <w:lang w:eastAsia="it-IT"/>
        </w:rPr>
        <w:t xml:space="preserve">Roberto </w:t>
      </w:r>
      <w:r w:rsidR="006D141D" w:rsidRPr="00892360">
        <w:rPr>
          <w:rFonts w:ascii="Bodoni MT" w:eastAsia="Times New Roman" w:hAnsi="Bodoni MT" w:cs="Times New Roman"/>
          <w:sz w:val="24"/>
          <w:szCs w:val="24"/>
          <w:lang w:eastAsia="it-IT"/>
        </w:rPr>
        <w:t>TABBITA</w:t>
      </w:r>
    </w:p>
    <w:p w14:paraId="2E9E9824"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p>
    <w:p w14:paraId="153F695C" w14:textId="77777777" w:rsidR="007E0AC5" w:rsidRPr="00892360" w:rsidRDefault="007E0AC5" w:rsidP="00892360">
      <w:pPr>
        <w:spacing w:after="0" w:line="240" w:lineRule="auto"/>
        <w:ind w:firstLine="284"/>
        <w:jc w:val="both"/>
        <w:rPr>
          <w:rFonts w:ascii="Bodoni MT" w:eastAsia="Times New Roman" w:hAnsi="Bodoni MT" w:cs="Times New Roman"/>
          <w:sz w:val="24"/>
          <w:szCs w:val="24"/>
          <w:lang w:eastAsia="it-IT"/>
        </w:rPr>
      </w:pPr>
    </w:p>
    <w:p w14:paraId="3CB99E74"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p>
    <w:p w14:paraId="38008C2D" w14:textId="6C581DB9" w:rsidR="00FE60C8" w:rsidRPr="00892360" w:rsidRDefault="00CF1E3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Deposi</w:t>
      </w:r>
      <w:r w:rsidR="006D141D">
        <w:rPr>
          <w:rFonts w:ascii="Bodoni MT" w:eastAsia="Times New Roman" w:hAnsi="Bodoni MT" w:cs="Times New Roman"/>
          <w:sz w:val="24"/>
          <w:szCs w:val="24"/>
          <w:lang w:eastAsia="it-IT"/>
        </w:rPr>
        <w:t>tata in Segreteria il</w:t>
      </w:r>
      <w:r w:rsidR="000E2BA9">
        <w:rPr>
          <w:rFonts w:ascii="Bodoni MT" w:eastAsia="Times New Roman" w:hAnsi="Bodoni MT" w:cs="Times New Roman"/>
          <w:sz w:val="24"/>
          <w:szCs w:val="24"/>
          <w:lang w:eastAsia="it-IT"/>
        </w:rPr>
        <w:t xml:space="preserve"> 20 ottobre 2015</w:t>
      </w:r>
    </w:p>
    <w:p w14:paraId="080E717E"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Il funzionario preposto al Servizio di supporto</w:t>
      </w:r>
    </w:p>
    <w:p w14:paraId="2D24ABC4" w14:textId="5DCC27F1" w:rsidR="00FE60C8" w:rsidRPr="00892360" w:rsidRDefault="005A3947" w:rsidP="006D141D">
      <w:pPr>
        <w:spacing w:after="0" w:line="240" w:lineRule="auto"/>
        <w:ind w:left="1416"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FE60C8" w:rsidRPr="00892360">
        <w:rPr>
          <w:rFonts w:ascii="Bodoni MT" w:eastAsia="Times New Roman" w:hAnsi="Bodoni MT" w:cs="Times New Roman"/>
          <w:sz w:val="24"/>
          <w:szCs w:val="24"/>
          <w:lang w:eastAsia="it-IT"/>
        </w:rPr>
        <w:t xml:space="preserve">Claudio </w:t>
      </w:r>
      <w:r w:rsidR="006D141D" w:rsidRPr="00892360">
        <w:rPr>
          <w:rFonts w:ascii="Bodoni MT" w:eastAsia="Times New Roman" w:hAnsi="Bodoni MT" w:cs="Times New Roman"/>
          <w:sz w:val="24"/>
          <w:szCs w:val="24"/>
          <w:lang w:eastAsia="it-IT"/>
        </w:rPr>
        <w:t>FELLI</w:t>
      </w:r>
    </w:p>
    <w:p w14:paraId="72DE527F" w14:textId="77777777" w:rsidR="0021555E" w:rsidRPr="00892360" w:rsidRDefault="0021555E" w:rsidP="00892360">
      <w:pPr>
        <w:spacing w:line="240" w:lineRule="auto"/>
        <w:ind w:firstLine="284"/>
        <w:rPr>
          <w:rFonts w:ascii="Bodoni MT" w:hAnsi="Bodoni MT"/>
          <w:sz w:val="24"/>
          <w:szCs w:val="24"/>
        </w:rPr>
      </w:pPr>
    </w:p>
    <w:sectPr w:rsidR="0021555E" w:rsidRPr="00892360" w:rsidSect="00892360">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03C14" w14:textId="77777777" w:rsidR="00F457B7" w:rsidRDefault="00F457B7">
      <w:pPr>
        <w:spacing w:after="0" w:line="240" w:lineRule="auto"/>
      </w:pPr>
      <w:r>
        <w:separator/>
      </w:r>
    </w:p>
  </w:endnote>
  <w:endnote w:type="continuationSeparator" w:id="0">
    <w:p w14:paraId="3CFEC108" w14:textId="77777777" w:rsidR="00F457B7" w:rsidRDefault="00F4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F581" w14:textId="77777777" w:rsidR="00FC34C6" w:rsidRPr="006D141D" w:rsidRDefault="002B5E7B">
    <w:pPr>
      <w:pStyle w:val="Pidipagina"/>
      <w:jc w:val="center"/>
      <w:rPr>
        <w:rFonts w:ascii="Bodoni MT" w:hAnsi="Bodoni MT"/>
        <w:sz w:val="20"/>
        <w:szCs w:val="20"/>
      </w:rPr>
    </w:pPr>
    <w:r w:rsidRPr="006D141D">
      <w:rPr>
        <w:rFonts w:ascii="Bodoni MT" w:hAnsi="Bodoni MT"/>
        <w:sz w:val="20"/>
        <w:szCs w:val="20"/>
      </w:rPr>
      <w:fldChar w:fldCharType="begin"/>
    </w:r>
    <w:r w:rsidRPr="006D141D">
      <w:rPr>
        <w:rFonts w:ascii="Bodoni MT" w:hAnsi="Bodoni MT"/>
        <w:sz w:val="20"/>
        <w:szCs w:val="20"/>
      </w:rPr>
      <w:instrText>PAGE   \* MERGEFORMAT</w:instrText>
    </w:r>
    <w:r w:rsidRPr="006D141D">
      <w:rPr>
        <w:rFonts w:ascii="Bodoni MT" w:hAnsi="Bodoni MT"/>
        <w:sz w:val="20"/>
        <w:szCs w:val="20"/>
      </w:rPr>
      <w:fldChar w:fldCharType="separate"/>
    </w:r>
    <w:r w:rsidR="00617940">
      <w:rPr>
        <w:rFonts w:ascii="Bodoni MT" w:hAnsi="Bodoni MT"/>
        <w:noProof/>
        <w:sz w:val="20"/>
        <w:szCs w:val="20"/>
      </w:rPr>
      <w:t>1</w:t>
    </w:r>
    <w:r w:rsidRPr="006D141D">
      <w:rPr>
        <w:rFonts w:ascii="Bodoni MT" w:hAnsi="Bodoni MT"/>
        <w:sz w:val="20"/>
        <w:szCs w:val="20"/>
      </w:rPr>
      <w:fldChar w:fldCharType="end"/>
    </w:r>
  </w:p>
  <w:p w14:paraId="04A523F1" w14:textId="77777777" w:rsidR="00FC34C6" w:rsidRDefault="00F457B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97FE5" w14:textId="77777777" w:rsidR="00F457B7" w:rsidRDefault="00F457B7">
      <w:pPr>
        <w:spacing w:after="0" w:line="240" w:lineRule="auto"/>
      </w:pPr>
      <w:r>
        <w:separator/>
      </w:r>
    </w:p>
  </w:footnote>
  <w:footnote w:type="continuationSeparator" w:id="0">
    <w:p w14:paraId="2879DE33" w14:textId="77777777" w:rsidR="00F457B7" w:rsidRDefault="00F45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340"/>
    <w:multiLevelType w:val="hybridMultilevel"/>
    <w:tmpl w:val="F078B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42E05466"/>
    <w:multiLevelType w:val="hybridMultilevel"/>
    <w:tmpl w:val="08260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5"/>
    <w:rsid w:val="00002B9F"/>
    <w:rsid w:val="00004152"/>
    <w:rsid w:val="00011DBC"/>
    <w:rsid w:val="00014457"/>
    <w:rsid w:val="00025B16"/>
    <w:rsid w:val="0002767C"/>
    <w:rsid w:val="000279EC"/>
    <w:rsid w:val="00034474"/>
    <w:rsid w:val="000647A8"/>
    <w:rsid w:val="00065E92"/>
    <w:rsid w:val="00066CE8"/>
    <w:rsid w:val="000704DB"/>
    <w:rsid w:val="000720F7"/>
    <w:rsid w:val="00093D63"/>
    <w:rsid w:val="00094499"/>
    <w:rsid w:val="000A66C2"/>
    <w:rsid w:val="000C542A"/>
    <w:rsid w:val="000E0121"/>
    <w:rsid w:val="000E14BA"/>
    <w:rsid w:val="000E2BA9"/>
    <w:rsid w:val="000E691F"/>
    <w:rsid w:val="000F0E9C"/>
    <w:rsid w:val="00111329"/>
    <w:rsid w:val="001134B4"/>
    <w:rsid w:val="00134A53"/>
    <w:rsid w:val="00137225"/>
    <w:rsid w:val="001405B8"/>
    <w:rsid w:val="00147E75"/>
    <w:rsid w:val="00152489"/>
    <w:rsid w:val="00153124"/>
    <w:rsid w:val="00155160"/>
    <w:rsid w:val="00156A77"/>
    <w:rsid w:val="001627A0"/>
    <w:rsid w:val="00167FD5"/>
    <w:rsid w:val="0017102F"/>
    <w:rsid w:val="00171F18"/>
    <w:rsid w:val="0017225D"/>
    <w:rsid w:val="001745CC"/>
    <w:rsid w:val="00185400"/>
    <w:rsid w:val="001876BF"/>
    <w:rsid w:val="00197841"/>
    <w:rsid w:val="00197EBD"/>
    <w:rsid w:val="001A15CA"/>
    <w:rsid w:val="001A4482"/>
    <w:rsid w:val="001B1CE3"/>
    <w:rsid w:val="001C5EC6"/>
    <w:rsid w:val="001D007A"/>
    <w:rsid w:val="001D1E23"/>
    <w:rsid w:val="001D3D4F"/>
    <w:rsid w:val="002029A6"/>
    <w:rsid w:val="00210AD4"/>
    <w:rsid w:val="00211845"/>
    <w:rsid w:val="0021555E"/>
    <w:rsid w:val="0021560A"/>
    <w:rsid w:val="0022570C"/>
    <w:rsid w:val="002311F0"/>
    <w:rsid w:val="002325C0"/>
    <w:rsid w:val="00233154"/>
    <w:rsid w:val="00235671"/>
    <w:rsid w:val="00235723"/>
    <w:rsid w:val="00237279"/>
    <w:rsid w:val="002506C2"/>
    <w:rsid w:val="0025468A"/>
    <w:rsid w:val="002631C8"/>
    <w:rsid w:val="002765BC"/>
    <w:rsid w:val="002819AE"/>
    <w:rsid w:val="002936A1"/>
    <w:rsid w:val="00293B99"/>
    <w:rsid w:val="002B103E"/>
    <w:rsid w:val="002B5E7B"/>
    <w:rsid w:val="002C4BDA"/>
    <w:rsid w:val="002D5AB9"/>
    <w:rsid w:val="00301E47"/>
    <w:rsid w:val="00303D0C"/>
    <w:rsid w:val="003120A0"/>
    <w:rsid w:val="0032552A"/>
    <w:rsid w:val="003279E6"/>
    <w:rsid w:val="00342695"/>
    <w:rsid w:val="00353C4E"/>
    <w:rsid w:val="00354E8D"/>
    <w:rsid w:val="0037408D"/>
    <w:rsid w:val="00377E99"/>
    <w:rsid w:val="00383459"/>
    <w:rsid w:val="00386E3E"/>
    <w:rsid w:val="0039395C"/>
    <w:rsid w:val="00395B23"/>
    <w:rsid w:val="00397B35"/>
    <w:rsid w:val="003A05D5"/>
    <w:rsid w:val="003A203A"/>
    <w:rsid w:val="003B7ACC"/>
    <w:rsid w:val="003B7E98"/>
    <w:rsid w:val="003C7AF2"/>
    <w:rsid w:val="003D3FAF"/>
    <w:rsid w:val="003D7FF7"/>
    <w:rsid w:val="003E0CB7"/>
    <w:rsid w:val="003E26EF"/>
    <w:rsid w:val="003E4057"/>
    <w:rsid w:val="003F4910"/>
    <w:rsid w:val="00400899"/>
    <w:rsid w:val="004164E3"/>
    <w:rsid w:val="004436F8"/>
    <w:rsid w:val="00445FFC"/>
    <w:rsid w:val="004715DD"/>
    <w:rsid w:val="00473720"/>
    <w:rsid w:val="0047522A"/>
    <w:rsid w:val="00491281"/>
    <w:rsid w:val="004B214F"/>
    <w:rsid w:val="004B637E"/>
    <w:rsid w:val="004C0517"/>
    <w:rsid w:val="004C2F83"/>
    <w:rsid w:val="004C34CA"/>
    <w:rsid w:val="004D0851"/>
    <w:rsid w:val="004D0984"/>
    <w:rsid w:val="004D5FF4"/>
    <w:rsid w:val="004E18F7"/>
    <w:rsid w:val="004E53F2"/>
    <w:rsid w:val="004E56F1"/>
    <w:rsid w:val="004F42B3"/>
    <w:rsid w:val="00504EF5"/>
    <w:rsid w:val="00515093"/>
    <w:rsid w:val="00517BC9"/>
    <w:rsid w:val="00522184"/>
    <w:rsid w:val="00526D4E"/>
    <w:rsid w:val="0055189C"/>
    <w:rsid w:val="0055583F"/>
    <w:rsid w:val="00555EE2"/>
    <w:rsid w:val="00560E49"/>
    <w:rsid w:val="00561C6F"/>
    <w:rsid w:val="00562710"/>
    <w:rsid w:val="005657FD"/>
    <w:rsid w:val="00570620"/>
    <w:rsid w:val="00573ED1"/>
    <w:rsid w:val="00575E81"/>
    <w:rsid w:val="00583F49"/>
    <w:rsid w:val="00585C41"/>
    <w:rsid w:val="005A3947"/>
    <w:rsid w:val="005A7EDA"/>
    <w:rsid w:val="005C3412"/>
    <w:rsid w:val="005D078B"/>
    <w:rsid w:val="005D125F"/>
    <w:rsid w:val="005D1806"/>
    <w:rsid w:val="005D343F"/>
    <w:rsid w:val="005D4A15"/>
    <w:rsid w:val="005D5DBA"/>
    <w:rsid w:val="005E2BA0"/>
    <w:rsid w:val="00612B88"/>
    <w:rsid w:val="00617940"/>
    <w:rsid w:val="006212FB"/>
    <w:rsid w:val="00631832"/>
    <w:rsid w:val="00633FE2"/>
    <w:rsid w:val="0065315A"/>
    <w:rsid w:val="006655B8"/>
    <w:rsid w:val="00682587"/>
    <w:rsid w:val="00684A10"/>
    <w:rsid w:val="00697821"/>
    <w:rsid w:val="006A380D"/>
    <w:rsid w:val="006B547E"/>
    <w:rsid w:val="006C1EBA"/>
    <w:rsid w:val="006D141D"/>
    <w:rsid w:val="006D18E3"/>
    <w:rsid w:val="006E28D6"/>
    <w:rsid w:val="006F3823"/>
    <w:rsid w:val="0073785B"/>
    <w:rsid w:val="00740145"/>
    <w:rsid w:val="00742093"/>
    <w:rsid w:val="00743182"/>
    <w:rsid w:val="00750923"/>
    <w:rsid w:val="00785C9D"/>
    <w:rsid w:val="00794FA8"/>
    <w:rsid w:val="007A0E0C"/>
    <w:rsid w:val="007B054A"/>
    <w:rsid w:val="007B163C"/>
    <w:rsid w:val="007C301C"/>
    <w:rsid w:val="007C687E"/>
    <w:rsid w:val="007D3D58"/>
    <w:rsid w:val="007D6C9A"/>
    <w:rsid w:val="007E0AC5"/>
    <w:rsid w:val="007E30C6"/>
    <w:rsid w:val="007E5290"/>
    <w:rsid w:val="00804E46"/>
    <w:rsid w:val="00821EDB"/>
    <w:rsid w:val="0083121E"/>
    <w:rsid w:val="00847E05"/>
    <w:rsid w:val="008532EE"/>
    <w:rsid w:val="008569B9"/>
    <w:rsid w:val="00873B15"/>
    <w:rsid w:val="00892360"/>
    <w:rsid w:val="00895D95"/>
    <w:rsid w:val="0089607C"/>
    <w:rsid w:val="00897CF8"/>
    <w:rsid w:val="008C0D1B"/>
    <w:rsid w:val="008D2C63"/>
    <w:rsid w:val="008F27B4"/>
    <w:rsid w:val="008F35E9"/>
    <w:rsid w:val="00900095"/>
    <w:rsid w:val="0091150E"/>
    <w:rsid w:val="009204E5"/>
    <w:rsid w:val="00946CAD"/>
    <w:rsid w:val="009579B2"/>
    <w:rsid w:val="00963476"/>
    <w:rsid w:val="00965610"/>
    <w:rsid w:val="00971F05"/>
    <w:rsid w:val="00985C99"/>
    <w:rsid w:val="00994109"/>
    <w:rsid w:val="009967B7"/>
    <w:rsid w:val="009A0189"/>
    <w:rsid w:val="009C00A1"/>
    <w:rsid w:val="009D3828"/>
    <w:rsid w:val="009E6624"/>
    <w:rsid w:val="00A05A8E"/>
    <w:rsid w:val="00A108F6"/>
    <w:rsid w:val="00A16679"/>
    <w:rsid w:val="00A213A8"/>
    <w:rsid w:val="00A31556"/>
    <w:rsid w:val="00A37172"/>
    <w:rsid w:val="00A43D71"/>
    <w:rsid w:val="00A44CEF"/>
    <w:rsid w:val="00A4596C"/>
    <w:rsid w:val="00A72694"/>
    <w:rsid w:val="00A7701D"/>
    <w:rsid w:val="00A77B97"/>
    <w:rsid w:val="00A855B3"/>
    <w:rsid w:val="00AA3D06"/>
    <w:rsid w:val="00AA576C"/>
    <w:rsid w:val="00AA58CB"/>
    <w:rsid w:val="00AB3C09"/>
    <w:rsid w:val="00AB59E7"/>
    <w:rsid w:val="00AC7C16"/>
    <w:rsid w:val="00AE02B4"/>
    <w:rsid w:val="00AE4D00"/>
    <w:rsid w:val="00AE502B"/>
    <w:rsid w:val="00AF59DD"/>
    <w:rsid w:val="00AF5BE0"/>
    <w:rsid w:val="00AF7FDE"/>
    <w:rsid w:val="00B0184B"/>
    <w:rsid w:val="00B13A42"/>
    <w:rsid w:val="00B13AD1"/>
    <w:rsid w:val="00B14595"/>
    <w:rsid w:val="00B1787B"/>
    <w:rsid w:val="00B20D15"/>
    <w:rsid w:val="00B237A4"/>
    <w:rsid w:val="00B4006E"/>
    <w:rsid w:val="00B40516"/>
    <w:rsid w:val="00B41B05"/>
    <w:rsid w:val="00B434D7"/>
    <w:rsid w:val="00B5251D"/>
    <w:rsid w:val="00B54A1B"/>
    <w:rsid w:val="00B564BA"/>
    <w:rsid w:val="00B65751"/>
    <w:rsid w:val="00B65F19"/>
    <w:rsid w:val="00B70E7C"/>
    <w:rsid w:val="00B73115"/>
    <w:rsid w:val="00B903E5"/>
    <w:rsid w:val="00B91BAE"/>
    <w:rsid w:val="00B978CD"/>
    <w:rsid w:val="00BA36EA"/>
    <w:rsid w:val="00BA734A"/>
    <w:rsid w:val="00BB16D5"/>
    <w:rsid w:val="00BB463F"/>
    <w:rsid w:val="00BD1B4B"/>
    <w:rsid w:val="00BE051E"/>
    <w:rsid w:val="00BE0EF2"/>
    <w:rsid w:val="00BE184A"/>
    <w:rsid w:val="00BE3102"/>
    <w:rsid w:val="00BF14DA"/>
    <w:rsid w:val="00BF4C59"/>
    <w:rsid w:val="00BF5AC4"/>
    <w:rsid w:val="00C017C9"/>
    <w:rsid w:val="00C040EF"/>
    <w:rsid w:val="00C05787"/>
    <w:rsid w:val="00C118A6"/>
    <w:rsid w:val="00C20FA4"/>
    <w:rsid w:val="00C3404B"/>
    <w:rsid w:val="00C36194"/>
    <w:rsid w:val="00C42159"/>
    <w:rsid w:val="00C4264D"/>
    <w:rsid w:val="00C43D46"/>
    <w:rsid w:val="00C44E89"/>
    <w:rsid w:val="00C57EF0"/>
    <w:rsid w:val="00C60568"/>
    <w:rsid w:val="00C6112E"/>
    <w:rsid w:val="00C61F52"/>
    <w:rsid w:val="00C65511"/>
    <w:rsid w:val="00C71ADE"/>
    <w:rsid w:val="00C9363B"/>
    <w:rsid w:val="00CA219B"/>
    <w:rsid w:val="00CA3CAB"/>
    <w:rsid w:val="00CB163C"/>
    <w:rsid w:val="00CC431A"/>
    <w:rsid w:val="00CD739D"/>
    <w:rsid w:val="00CF1E34"/>
    <w:rsid w:val="00D03AEC"/>
    <w:rsid w:val="00D16795"/>
    <w:rsid w:val="00D25839"/>
    <w:rsid w:val="00D36A28"/>
    <w:rsid w:val="00D45686"/>
    <w:rsid w:val="00D57638"/>
    <w:rsid w:val="00D74445"/>
    <w:rsid w:val="00D74DCD"/>
    <w:rsid w:val="00D86E32"/>
    <w:rsid w:val="00DB5F63"/>
    <w:rsid w:val="00DC2BD2"/>
    <w:rsid w:val="00DC4E23"/>
    <w:rsid w:val="00DC7674"/>
    <w:rsid w:val="00DD0B8F"/>
    <w:rsid w:val="00E03DEA"/>
    <w:rsid w:val="00E07E19"/>
    <w:rsid w:val="00E14656"/>
    <w:rsid w:val="00E1786F"/>
    <w:rsid w:val="00E22055"/>
    <w:rsid w:val="00E22F70"/>
    <w:rsid w:val="00E27A5E"/>
    <w:rsid w:val="00E31F35"/>
    <w:rsid w:val="00E32076"/>
    <w:rsid w:val="00E37768"/>
    <w:rsid w:val="00E4280C"/>
    <w:rsid w:val="00E52E59"/>
    <w:rsid w:val="00E6185B"/>
    <w:rsid w:val="00E65D60"/>
    <w:rsid w:val="00E702BE"/>
    <w:rsid w:val="00E82E96"/>
    <w:rsid w:val="00E8374E"/>
    <w:rsid w:val="00E83E0A"/>
    <w:rsid w:val="00EA1F00"/>
    <w:rsid w:val="00EB2C58"/>
    <w:rsid w:val="00EE3E1C"/>
    <w:rsid w:val="00EF017B"/>
    <w:rsid w:val="00EF2C34"/>
    <w:rsid w:val="00EF6F43"/>
    <w:rsid w:val="00F00FF1"/>
    <w:rsid w:val="00F05583"/>
    <w:rsid w:val="00F06A6E"/>
    <w:rsid w:val="00F10A57"/>
    <w:rsid w:val="00F129D8"/>
    <w:rsid w:val="00F151A8"/>
    <w:rsid w:val="00F30D01"/>
    <w:rsid w:val="00F4050C"/>
    <w:rsid w:val="00F457B7"/>
    <w:rsid w:val="00F636AE"/>
    <w:rsid w:val="00F65AA5"/>
    <w:rsid w:val="00F86549"/>
    <w:rsid w:val="00FA6A7A"/>
    <w:rsid w:val="00FC05A7"/>
    <w:rsid w:val="00FD1422"/>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7B9"/>
  <w15:docId w15:val="{3CF96B38-E013-4880-A66D-440E756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892360"/>
    <w:pPr>
      <w:ind w:left="720"/>
      <w:contextualSpacing/>
    </w:pPr>
  </w:style>
  <w:style w:type="character" w:styleId="Rimandocommento">
    <w:name w:val="annotation reference"/>
    <w:basedOn w:val="Carpredefinitoparagrafo"/>
    <w:uiPriority w:val="99"/>
    <w:semiHidden/>
    <w:unhideWhenUsed/>
    <w:rsid w:val="007E30C6"/>
    <w:rPr>
      <w:sz w:val="16"/>
      <w:szCs w:val="16"/>
    </w:rPr>
  </w:style>
  <w:style w:type="paragraph" w:styleId="Testocommento">
    <w:name w:val="annotation text"/>
    <w:basedOn w:val="Normale"/>
    <w:link w:val="TestocommentoCarattere"/>
    <w:uiPriority w:val="99"/>
    <w:semiHidden/>
    <w:unhideWhenUsed/>
    <w:rsid w:val="007E30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30C6"/>
    <w:rPr>
      <w:sz w:val="20"/>
      <w:szCs w:val="20"/>
    </w:rPr>
  </w:style>
  <w:style w:type="paragraph" w:styleId="Soggettocommento">
    <w:name w:val="annotation subject"/>
    <w:basedOn w:val="Testocommento"/>
    <w:next w:val="Testocommento"/>
    <w:link w:val="SoggettocommentoCarattere"/>
    <w:uiPriority w:val="99"/>
    <w:semiHidden/>
    <w:unhideWhenUsed/>
    <w:rsid w:val="007E30C6"/>
    <w:rPr>
      <w:b/>
      <w:bCs/>
    </w:rPr>
  </w:style>
  <w:style w:type="character" w:customStyle="1" w:styleId="SoggettocommentoCarattere">
    <w:name w:val="Soggetto commento Carattere"/>
    <w:basedOn w:val="TestocommentoCarattere"/>
    <w:link w:val="Soggettocommento"/>
    <w:uiPriority w:val="99"/>
    <w:semiHidden/>
    <w:rsid w:val="007E3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053">
      <w:bodyDiv w:val="1"/>
      <w:marLeft w:val="0"/>
      <w:marRight w:val="0"/>
      <w:marTop w:val="0"/>
      <w:marBottom w:val="0"/>
      <w:divBdr>
        <w:top w:val="none" w:sz="0" w:space="0" w:color="auto"/>
        <w:left w:val="none" w:sz="0" w:space="0" w:color="auto"/>
        <w:bottom w:val="none" w:sz="0" w:space="0" w:color="auto"/>
        <w:right w:val="none" w:sz="0" w:space="0" w:color="auto"/>
      </w:divBdr>
    </w:div>
    <w:div w:id="16683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F4B2-0106-44C1-AA69-51CB7BCF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Croppi Simona</cp:lastModifiedBy>
  <cp:revision>2</cp:revision>
  <cp:lastPrinted>2015-10-15T15:05:00Z</cp:lastPrinted>
  <dcterms:created xsi:type="dcterms:W3CDTF">2015-10-21T07:27:00Z</dcterms:created>
  <dcterms:modified xsi:type="dcterms:W3CDTF">2015-10-21T07:27:00Z</dcterms:modified>
</cp:coreProperties>
</file>