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E2" w:rsidRPr="00426926" w:rsidRDefault="005111E2" w:rsidP="005111E2">
      <w:pPr>
        <w:spacing w:before="0" w:after="0"/>
        <w:ind w:right="98"/>
        <w:rPr>
          <w:rFonts w:ascii="Bodoni MT" w:eastAsia="Times New Roman" w:hAnsi="Bodoni MT" w:cs="Times New Roman"/>
          <w:sz w:val="24"/>
          <w:szCs w:val="24"/>
          <w:lang w:eastAsia="it-IT"/>
        </w:rPr>
      </w:pPr>
      <w:bookmarkStart w:id="0" w:name="_GoBack"/>
      <w:bookmarkEnd w:id="0"/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Del. n.</w:t>
      </w:r>
      <w:r w:rsidR="00FB52B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521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/2015/</w:t>
      </w:r>
      <w:r w:rsidR="006B7DB1">
        <w:rPr>
          <w:rFonts w:ascii="Bodoni MT" w:eastAsia="Times New Roman" w:hAnsi="Bodoni MT" w:cs="Times New Roman"/>
          <w:sz w:val="24"/>
          <w:szCs w:val="24"/>
          <w:lang w:eastAsia="it-IT"/>
        </w:rPr>
        <w:t>PAR</w:t>
      </w:r>
    </w:p>
    <w:p w:rsidR="005111E2" w:rsidRPr="00426926" w:rsidRDefault="005111E2" w:rsidP="005111E2">
      <w:pPr>
        <w:spacing w:before="0" w:after="0"/>
        <w:ind w:left="180"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72.5pt" o:ole="">
            <v:imagedata r:id="rId7" o:title=""/>
          </v:shape>
          <o:OLEObject Type="Embed" ProgID="Word.Picture.8" ShapeID="_x0000_i1025" DrawAspect="Content" ObjectID="_1508571324" r:id="rId8"/>
        </w:object>
      </w:r>
    </w:p>
    <w:p w:rsidR="005111E2" w:rsidRPr="00426926" w:rsidRDefault="005111E2" w:rsidP="005111E2">
      <w:pPr>
        <w:spacing w:before="0" w:after="0"/>
        <w:ind w:left="1416"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5111E2" w:rsidRPr="00426926" w:rsidRDefault="005111E2" w:rsidP="005111E2">
      <w:pPr>
        <w:spacing w:before="0" w:after="0"/>
        <w:ind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5111E2" w:rsidRPr="00426926" w:rsidRDefault="005111E2" w:rsidP="00C04A9A">
      <w:pPr>
        <w:spacing w:before="0" w:after="0"/>
        <w:ind w:left="284" w:right="96" w:firstLine="142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composta dai magistrati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:</w:t>
      </w:r>
    </w:p>
    <w:p w:rsidR="005111E2" w:rsidRDefault="005111E2" w:rsidP="005111E2">
      <w:pPr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presidente</w:t>
      </w:r>
    </w:p>
    <w:p w:rsidR="005111E2" w:rsidRDefault="005111E2" w:rsidP="005111E2">
      <w:pPr>
        <w:tabs>
          <w:tab w:val="left" w:pos="708"/>
          <w:tab w:val="left" w:pos="1416"/>
          <w:tab w:val="left" w:pos="2124"/>
          <w:tab w:val="left" w:pos="2832"/>
          <w:tab w:val="left" w:pos="5742"/>
        </w:tabs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9E7CDF">
        <w:rPr>
          <w:rFonts w:ascii="Bodoni MT" w:eastAsia="Times New Roman" w:hAnsi="Bodoni MT" w:cs="Times New Roman"/>
          <w:sz w:val="24"/>
          <w:szCs w:val="24"/>
          <w:lang w:eastAsia="it-IT"/>
        </w:rPr>
        <w:t>Maria Ann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unziata RUCIRETA                         </w:t>
      </w:r>
      <w:r w:rsidRPr="009E7CD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consigliere </w:t>
      </w:r>
    </w:p>
    <w:p w:rsidR="005111E2" w:rsidRPr="00426926" w:rsidRDefault="005111E2" w:rsidP="005111E2">
      <w:pPr>
        <w:tabs>
          <w:tab w:val="left" w:pos="708"/>
          <w:tab w:val="left" w:pos="1416"/>
          <w:tab w:val="left" w:pos="2124"/>
          <w:tab w:val="left" w:pos="2832"/>
          <w:tab w:val="left" w:pos="5742"/>
        </w:tabs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3C08A5">
        <w:rPr>
          <w:rFonts w:ascii="Bodoni MT" w:eastAsia="Times New Roman" w:hAnsi="Bodoni MT" w:cs="Times New Roman"/>
          <w:sz w:val="24"/>
          <w:szCs w:val="24"/>
          <w:lang w:eastAsia="it-IT"/>
        </w:rPr>
        <w:t>Paolo PELUFFO</w:t>
      </w:r>
      <w:r w:rsidRPr="003C08A5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                                          </w:t>
      </w:r>
      <w:r w:rsidRPr="003C08A5">
        <w:rPr>
          <w:rFonts w:ascii="Bodoni MT" w:eastAsia="Times New Roman" w:hAnsi="Bodoni MT" w:cs="Times New Roman"/>
          <w:sz w:val="24"/>
          <w:szCs w:val="24"/>
          <w:lang w:eastAsia="it-IT"/>
        </w:rPr>
        <w:t>consigliere, relatore</w:t>
      </w:r>
    </w:p>
    <w:p w:rsidR="005111E2" w:rsidRDefault="005111E2" w:rsidP="005111E2">
      <w:pPr>
        <w:tabs>
          <w:tab w:val="left" w:pos="5685"/>
        </w:tabs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Nicola BONTEMPO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                                      </w:t>
      </w:r>
      <w:r w:rsidRPr="00777685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5111E2" w:rsidRPr="00426926" w:rsidRDefault="005111E2" w:rsidP="005111E2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5111E2" w:rsidRPr="00A952EA" w:rsidRDefault="005111E2" w:rsidP="005111E2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>Marco BONCOMPAGNI</w:t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5111E2" w:rsidRPr="00426926" w:rsidRDefault="005111E2" w:rsidP="005111E2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5111E2" w:rsidRPr="00426926" w:rsidRDefault="005111E2" w:rsidP="00C04A9A">
      <w:pPr>
        <w:spacing w:before="0" w:after="0"/>
        <w:ind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nell’adunanza del </w:t>
      </w:r>
      <w:r w:rsidR="00692B4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4 novembre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2015,</w:t>
      </w:r>
    </w:p>
    <w:p w:rsidR="005111E2" w:rsidRPr="00426926" w:rsidRDefault="005111E2" w:rsidP="005111E2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l’art. 100, comma 2, della Costituzione;</w:t>
      </w:r>
    </w:p>
    <w:p w:rsidR="005111E2" w:rsidRPr="00426926" w:rsidRDefault="005111E2" w:rsidP="005111E2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il testo unico delle leggi sulla Corte dei conti, approvato con r.d. 12 luglio 1934, n. 1214, e successive modificazioni;</w:t>
      </w:r>
    </w:p>
    <w:p w:rsidR="005111E2" w:rsidRPr="00426926" w:rsidRDefault="005111E2" w:rsidP="005111E2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14 gennaio 1994, n. 20, recante disposizioni in materia di giurisdizione e controllo della Corte dei conti, e successive modificazioni; </w:t>
      </w:r>
    </w:p>
    <w:p w:rsidR="005111E2" w:rsidRPr="00426926" w:rsidRDefault="005111E2" w:rsidP="005111E2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5 giugno 2003, n. 131, recante disposizioni per l’adeguamento dell’ordinamento della Repubblica alla legge costituzionale </w:t>
      </w:r>
      <w:smartTag w:uri="urn:schemas-microsoft-com:office:smarttags" w:element="date">
        <w:smartTagPr>
          <w:attr w:name="Year" w:val="2001"/>
          <w:attr w:name="Day" w:val="18"/>
          <w:attr w:name="Month" w:val="10"/>
          <w:attr w:name="ls" w:val="trans"/>
        </w:smartTagPr>
        <w:r w:rsidRPr="00426926">
          <w:rPr>
            <w:rFonts w:ascii="Bodoni MT" w:eastAsia="Times New Roman" w:hAnsi="Bodoni MT" w:cs="Times New Roman"/>
            <w:sz w:val="24"/>
            <w:szCs w:val="24"/>
            <w:lang w:eastAsia="it-IT"/>
          </w:rPr>
          <w:t>18 ottobre 2001</w:t>
        </w:r>
      </w:smartTag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, n. 3;</w:t>
      </w:r>
    </w:p>
    <w:p w:rsidR="005111E2" w:rsidRPr="00426926" w:rsidRDefault="005111E2" w:rsidP="005111E2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VISTO il regolamento 14/2000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per l’organizzazione delle funzioni di controllo della Corte dei conti, deliberato dalle Sezioni riunite in data 16 giugno 2000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successive modifiche; </w:t>
      </w:r>
    </w:p>
    <w:p w:rsidR="005111E2" w:rsidRPr="00426926" w:rsidRDefault="005111E2" w:rsidP="005111E2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VISTA la convenzione stipulata il 16 giugno 2006 tra la Sezione regionale, il Consiglio delle autonomie locali e la Giunta regionale della Toscana in materia di “ulteriori forme di collaborazione” tra la Corte e le autonomie, ai sensi dell’art. 7, comma 8, della citata legge n. 131 del 2003;</w:t>
      </w:r>
    </w:p>
    <w:p w:rsidR="005111E2" w:rsidRDefault="005111E2" w:rsidP="00580843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UDITO il relatore, cons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igliere Paolo Peluffo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5111E2" w:rsidRDefault="005111E2" w:rsidP="00692B45">
      <w:pPr>
        <w:spacing w:before="120" w:after="120"/>
        <w:ind w:right="96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PREMESSO</w:t>
      </w:r>
    </w:p>
    <w:p w:rsidR="005111E2" w:rsidRDefault="005111E2" w:rsidP="005111E2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 nota prot. </w:t>
      </w:r>
      <w:r w:rsidR="000F3C9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24414/1.13.9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il Consiglio delle autonomie locali ha inoltrato alla Sezione una richiesta di parere avanzata dal comune di</w:t>
      </w:r>
      <w:r w:rsidR="000F3C9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Lucca.</w:t>
      </w:r>
    </w:p>
    <w:p w:rsidR="0015392C" w:rsidRDefault="000F3C91" w:rsidP="00054051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L’ente sollecita la funzione consultiva in ordine alla possibilità di superare il limite previsto dall’art. 16</w:t>
      </w:r>
      <w:r w:rsidR="00FB7675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comma 1</w:t>
      </w:r>
      <w:r w:rsidR="00FB7675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 d.l. </w:t>
      </w:r>
      <w:r w:rsidR="0005405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24 giugno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2014</w:t>
      </w:r>
      <w:r w:rsidR="00FB767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n. 90,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relativo ai compensi da corrispondere all’organo di amministrazione di società partecipata</w:t>
      </w:r>
      <w:r w:rsidR="0015392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che, nel caso specifico, </w:t>
      </w:r>
      <w:r w:rsidR="00C34485">
        <w:rPr>
          <w:rFonts w:ascii="Bodoni MT" w:eastAsia="Times New Roman" w:hAnsi="Bodoni MT" w:cs="Times New Roman"/>
          <w:sz w:val="24"/>
          <w:szCs w:val="24"/>
          <w:lang w:eastAsia="it-IT"/>
        </w:rPr>
        <w:t>è</w:t>
      </w:r>
      <w:r w:rsidR="0015392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D1469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stata </w:t>
      </w:r>
      <w:r w:rsidR="0015392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interessata da ampliamento dell’oggetto sociale, </w:t>
      </w:r>
      <w:r w:rsidR="0050180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seguito </w:t>
      </w:r>
      <w:r w:rsidR="0015392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fusione per incorporazione. </w:t>
      </w:r>
    </w:p>
    <w:p w:rsidR="00054051" w:rsidRPr="00426926" w:rsidRDefault="00FB7675" w:rsidP="0015392C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In particolare, la norma menzionata, nel modificare l’art.</w:t>
      </w:r>
      <w:r w:rsidRPr="00FB7675">
        <w:rPr>
          <w:rFonts w:ascii="Bodoni MT" w:eastAsia="Times New Roman" w:hAnsi="Bodoni MT" w:cs="Times New Roman"/>
          <w:sz w:val="24"/>
          <w:szCs w:val="24"/>
          <w:lang w:eastAsia="it-IT"/>
        </w:rPr>
        <w:t>4 del d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.l.</w:t>
      </w:r>
      <w:r w:rsidRPr="00FB767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6 luglio 2012, n. 95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 dispone:</w:t>
      </w:r>
      <w:r w:rsidRPr="00FB7675">
        <w:t xml:space="preserve"> </w:t>
      </w:r>
      <w:r>
        <w:t>“</w:t>
      </w:r>
      <w:r w:rsidRPr="00FB7675">
        <w:rPr>
          <w:rFonts w:ascii="Bodoni MT" w:eastAsia="Times New Roman" w:hAnsi="Bodoni MT" w:cs="Times New Roman"/>
          <w:sz w:val="24"/>
          <w:szCs w:val="24"/>
          <w:lang w:eastAsia="it-IT"/>
        </w:rPr>
        <w:t>A decorrere dal 1ºgennaio 2015, il costo annuale sostenuto per i compensi degli amministratori di tali società, ivi compresa la remunerazione di quelli investiti di particolari cariche, non può superare l'80 per cento del costo complessiva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mente sostenuto nell'anno 2013”</w:t>
      </w:r>
      <w:r w:rsidR="0015392C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5111E2" w:rsidRDefault="005111E2" w:rsidP="00692B45">
      <w:pPr>
        <w:spacing w:before="120" w:after="12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5111E2" w:rsidRDefault="006F2D99" w:rsidP="006F2D99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Innanzitutto è necessario verificare la ricorrenza dei presupposti di ammissibilità soggettiva ed oggettiva.</w:t>
      </w:r>
    </w:p>
    <w:p w:rsidR="006F2D99" w:rsidRDefault="006F2D99" w:rsidP="006F2D99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Sul piano soggettivo, risulta integrato il requisito di legge, provenendo la richiesta dall’organo di vertice, legale rappresentante dell’ente, per il tramite del Consiglio delle autonomie locali.</w:t>
      </w:r>
    </w:p>
    <w:p w:rsidR="004A1415" w:rsidRDefault="006F2D99" w:rsidP="006F2D99">
      <w:pPr>
        <w:spacing w:before="0" w:after="0"/>
        <w:ind w:firstLine="284"/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ordine alla sussistenza del presupposto oggettivo, </w:t>
      </w:r>
      <w:r w:rsidR="009D20AB">
        <w:rPr>
          <w:rFonts w:ascii="Bodoni MT" w:eastAsia="Times New Roman" w:hAnsi="Bodoni MT" w:cs="Times New Roman"/>
          <w:sz w:val="24"/>
          <w:szCs w:val="24"/>
          <w:lang w:eastAsia="it-IT"/>
        </w:rPr>
        <w:t>devono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ess</w:t>
      </w:r>
      <w:r w:rsidR="009D20AB">
        <w:rPr>
          <w:rFonts w:ascii="Bodoni MT" w:eastAsia="Times New Roman" w:hAnsi="Bodoni MT" w:cs="Times New Roman"/>
          <w:sz w:val="24"/>
          <w:szCs w:val="24"/>
          <w:lang w:eastAsia="it-IT"/>
        </w:rPr>
        <w:t>ere verificate l'attinenza della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qu</w:t>
      </w:r>
      <w:r w:rsidR="009D20AB">
        <w:rPr>
          <w:rFonts w:ascii="Bodoni MT" w:eastAsia="Times New Roman" w:hAnsi="Bodoni MT" w:cs="Times New Roman"/>
          <w:sz w:val="24"/>
          <w:szCs w:val="24"/>
          <w:lang w:eastAsia="it-IT"/>
        </w:rPr>
        <w:t>estione proposta alla materia della contabilità pubblica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così come </w:t>
      </w:r>
      <w:r w:rsidR="009D20AB">
        <w:rPr>
          <w:rFonts w:ascii="Bodoni MT" w:eastAsia="Times New Roman" w:hAnsi="Bodoni MT" w:cs="Times New Roman"/>
          <w:sz w:val="24"/>
          <w:szCs w:val="24"/>
          <w:lang w:eastAsia="it-IT"/>
        </w:rPr>
        <w:t>delineata nelle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deliberazion</w:t>
      </w:r>
      <w:r w:rsidR="009D20AB">
        <w:rPr>
          <w:rFonts w:ascii="Bodoni MT" w:eastAsia="Times New Roman" w:hAnsi="Bodoni MT" w:cs="Times New Roman"/>
          <w:sz w:val="24"/>
          <w:szCs w:val="24"/>
          <w:lang w:eastAsia="it-IT"/>
        </w:rPr>
        <w:t>i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n. 54 del 17 novembre 2010</w:t>
      </w:r>
      <w:r w:rsidR="009D20AB" w:rsidRPr="009D20AB">
        <w:t xml:space="preserve"> </w:t>
      </w:r>
      <w:r w:rsidR="009D20AB" w:rsidRPr="009D20AB">
        <w:rPr>
          <w:rFonts w:ascii="Bodoni MT" w:eastAsia="Times New Roman" w:hAnsi="Bodoni MT" w:cs="Times New Roman"/>
          <w:sz w:val="24"/>
          <w:szCs w:val="24"/>
          <w:lang w:eastAsia="it-IT"/>
        </w:rPr>
        <w:t>delle Sezioni Riunite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9D20A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 n. 5 </w:t>
      </w:r>
      <w:r w:rsidR="009D20AB" w:rsidRPr="009D20AB">
        <w:rPr>
          <w:rFonts w:ascii="Bodoni MT" w:eastAsia="Times New Roman" w:hAnsi="Bodoni MT" w:cs="Times New Roman"/>
          <w:sz w:val="24"/>
          <w:szCs w:val="24"/>
          <w:lang w:eastAsia="it-IT"/>
        </w:rPr>
        <w:t>del 10 marzo 2006</w:t>
      </w:r>
      <w:r w:rsidR="009D20AB" w:rsidRPr="009D20AB">
        <w:t xml:space="preserve"> </w:t>
      </w:r>
      <w:r w:rsidR="009D20AB" w:rsidRPr="009D20AB">
        <w:rPr>
          <w:rFonts w:ascii="Bodoni MT" w:eastAsia="Times New Roman" w:hAnsi="Bodoni MT" w:cs="Times New Roman"/>
          <w:sz w:val="24"/>
          <w:szCs w:val="24"/>
          <w:lang w:eastAsia="it-IT"/>
        </w:rPr>
        <w:t>della Sezione Autonomie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>, nonché la generalità ed astrattezza del quesito.</w:t>
      </w:r>
      <w:r w:rsidRPr="006F2D99">
        <w:t xml:space="preserve"> </w:t>
      </w:r>
    </w:p>
    <w:p w:rsidR="00F14B6A" w:rsidRDefault="006F2D99" w:rsidP="00012EB9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concetto di contabilità pubblica </w:t>
      </w:r>
      <w:r w:rsidR="004A141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fa riferimento al 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>sistema di principi e norme che regolano l'attività finanziaria e patrimoniale de</w:t>
      </w:r>
      <w:r w:rsidR="004A141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llo Stato e degli enti pubblici, 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>nell'ambito della funzione di coordinamento della finanza pubblica, per il conseguimento di obiettivi di eq</w:t>
      </w:r>
      <w:r w:rsidR="004A141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uilibrio finanziario, a cui sono 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>preordinate misure di contenimento d</w:t>
      </w:r>
      <w:r w:rsidR="004A1415">
        <w:rPr>
          <w:rFonts w:ascii="Bodoni MT" w:eastAsia="Times New Roman" w:hAnsi="Bodoni MT" w:cs="Times New Roman"/>
          <w:sz w:val="24"/>
          <w:szCs w:val="24"/>
          <w:lang w:eastAsia="it-IT"/>
        </w:rPr>
        <w:t>ella spesa.</w:t>
      </w:r>
      <w:r w:rsidR="00012EB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F14B6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quest’ottica, le disposizioni riguardanti il corrispettivo </w:t>
      </w:r>
      <w:r w:rsidR="00F14B6A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spettante all’organo di amministrazione di una società partecipata risulterebbero ricomprese nella suddetta accezione. </w:t>
      </w:r>
    </w:p>
    <w:p w:rsidR="00F14B6A" w:rsidRDefault="00F14B6A" w:rsidP="006F2D99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Tuttavia, il caso proposto difetta dei requisiti di generalità ed astrattezza. Infatti</w:t>
      </w:r>
      <w:r w:rsidR="006F2D99"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12EB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sintesi, si tratterebbe di </w:t>
      </w:r>
      <w:r w:rsidR="006F2D99"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>fornire</w:t>
      </w:r>
      <w:r w:rsidR="00012EB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all’ente</w:t>
      </w:r>
      <w:r w:rsidR="006F2D99"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istruzioni puntuali finalizzate a supportare</w:t>
      </w:r>
      <w:r w:rsidR="00012EB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ed orientare, in via preventiva,</w:t>
      </w:r>
      <w:r w:rsidR="006F2D99"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comportamenti amministrativi e gestionali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ordine ad </w:t>
      </w:r>
      <w:r w:rsidR="00012EB9">
        <w:rPr>
          <w:rFonts w:ascii="Bodoni MT" w:eastAsia="Times New Roman" w:hAnsi="Bodoni MT" w:cs="Times New Roman"/>
          <w:sz w:val="24"/>
          <w:szCs w:val="24"/>
          <w:lang w:eastAsia="it-IT"/>
        </w:rPr>
        <w:t>una situazione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specific</w:t>
      </w:r>
      <w:r w:rsidR="00012EB9">
        <w:rPr>
          <w:rFonts w:ascii="Bodoni MT" w:eastAsia="Times New Roman" w:hAnsi="Bodoni MT" w:cs="Times New Roman"/>
          <w:sz w:val="24"/>
          <w:szCs w:val="24"/>
          <w:lang w:eastAsia="it-IT"/>
        </w:rPr>
        <w:t>a, ciò che si tradurrebbe in una compartecipazione all’amministrazione attiva da parte della Sezione</w:t>
      </w:r>
      <w:r w:rsidR="006F2D99"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</w:t>
      </w:r>
    </w:p>
    <w:p w:rsidR="006F2D99" w:rsidRPr="00426926" w:rsidRDefault="006F2D99" w:rsidP="006F2D99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Pertanto, </w:t>
      </w:r>
      <w:r w:rsidR="00F14B6A">
        <w:rPr>
          <w:rFonts w:ascii="Bodoni MT" w:eastAsia="Times New Roman" w:hAnsi="Bodoni MT" w:cs="Times New Roman"/>
          <w:sz w:val="24"/>
          <w:szCs w:val="24"/>
          <w:lang w:eastAsia="it-IT"/>
        </w:rPr>
        <w:t>poiché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possono rientrare nella funzione consultiva della Corte dei </w:t>
      </w:r>
      <w:r w:rsidR="00F14B6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conti le sole 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questioni volte ad ottenere un esame da un punto di vista astratto </w:t>
      </w:r>
      <w:r w:rsidR="00F14B6A">
        <w:rPr>
          <w:rFonts w:ascii="Bodoni MT" w:eastAsia="Times New Roman" w:hAnsi="Bodoni MT" w:cs="Times New Roman"/>
          <w:sz w:val="24"/>
          <w:szCs w:val="24"/>
          <w:lang w:eastAsia="it-IT"/>
        </w:rPr>
        <w:t>e su temi di carattere generale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012EB9">
        <w:rPr>
          <w:rFonts w:ascii="Bodoni MT" w:eastAsia="Times New Roman" w:hAnsi="Bodoni MT" w:cs="Times New Roman"/>
          <w:sz w:val="24"/>
          <w:szCs w:val="24"/>
          <w:lang w:eastAsia="it-IT"/>
        </w:rPr>
        <w:t>non risulta integrato il requisito oggettivo, con preclusione della disamina nel merito.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5111E2" w:rsidRDefault="005111E2" w:rsidP="00692B45">
      <w:pPr>
        <w:spacing w:before="120" w:after="12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* * *</w:t>
      </w:r>
    </w:p>
    <w:p w:rsidR="005111E2" w:rsidRPr="00426926" w:rsidRDefault="005111E2" w:rsidP="005111E2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Nelle sopra esposte considerazioni è il parere della Corte dei conti - Sezione regionale di controllo per la Toscana, in relazione alla richiesta formulata dal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comune di Lucca ed</w:t>
      </w:r>
      <w:r w:rsidRPr="00542E60">
        <w:t xml:space="preserve"> </w:t>
      </w:r>
      <w:r w:rsidRPr="00542E60">
        <w:rPr>
          <w:rFonts w:ascii="Bodoni MT" w:eastAsia="Times New Roman" w:hAnsi="Bodoni MT" w:cs="Times New Roman"/>
          <w:sz w:val="24"/>
          <w:szCs w:val="24"/>
          <w:lang w:eastAsia="it-IT"/>
        </w:rPr>
        <w:t>inoltrata dal Consiglio delle autonomie locali con nota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prot. n. </w:t>
      </w:r>
      <w:r w:rsidR="007B4A14" w:rsidRPr="007B4A14">
        <w:rPr>
          <w:rFonts w:ascii="Bodoni MT" w:eastAsia="Times New Roman" w:hAnsi="Bodoni MT" w:cs="Times New Roman"/>
          <w:sz w:val="24"/>
          <w:szCs w:val="24"/>
          <w:lang w:eastAsia="it-IT"/>
        </w:rPr>
        <w:t>24414/1.13.9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5111E2" w:rsidRPr="00426926" w:rsidRDefault="005111E2" w:rsidP="005111E2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Copia della presente deliberazione è trasmessa al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Presidente del Consiglio delle autonomie locali della Regione Toscana, e, per conoscenza, al Sindaco del comune di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Lucca</w:t>
      </w:r>
      <w:r w:rsidRPr="00EC7D6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d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 Presidente del relativo Consiglio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5111E2" w:rsidRPr="00426926" w:rsidRDefault="005111E2" w:rsidP="00B11A17">
      <w:pPr>
        <w:spacing w:before="0" w:after="0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Firenze, </w:t>
      </w:r>
      <w:r w:rsidR="002075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4 novembre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2015</w:t>
      </w:r>
    </w:p>
    <w:p w:rsidR="005111E2" w:rsidRPr="00426926" w:rsidRDefault="005111E2" w:rsidP="005111E2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5111E2" w:rsidRPr="00426926" w:rsidRDefault="00B11A17" w:rsidP="00B11A17">
      <w:pPr>
        <w:spacing w:before="0" w:after="0" w:line="240" w:lineRule="auto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</w:t>
      </w:r>
      <w:r w:rsidR="005111E2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5111E2">
        <w:rPr>
          <w:rFonts w:ascii="Bodoni MT" w:eastAsia="Times New Roman" w:hAnsi="Bodoni MT" w:cs="Times New Roman"/>
          <w:sz w:val="24"/>
          <w:szCs w:val="24"/>
          <w:lang w:eastAsia="it-IT"/>
        </w:rPr>
        <w:t>’estensore</w:t>
      </w:r>
      <w:r w:rsidR="005111E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1E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1E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1E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1E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1E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1E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C4863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    Il presidente</w:t>
      </w:r>
    </w:p>
    <w:p w:rsidR="005111E2" w:rsidRPr="00426926" w:rsidRDefault="00FB52BD" w:rsidP="00B11A17">
      <w:pPr>
        <w:spacing w:before="0" w:after="0" w:line="240" w:lineRule="auto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AC4863">
        <w:rPr>
          <w:rFonts w:ascii="Bodoni MT" w:eastAsia="Times New Roman" w:hAnsi="Bodoni MT" w:cs="Times New Roman"/>
          <w:sz w:val="24"/>
          <w:szCs w:val="24"/>
          <w:lang w:eastAsia="it-IT"/>
        </w:rPr>
        <w:t>Paolo Peluffo</w:t>
      </w:r>
      <w:r w:rsidR="00AC4863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C4863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C4863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C4863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C4863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C4863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C4863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="00B11A1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AC4863"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</w:p>
    <w:p w:rsidR="005111E2" w:rsidRPr="00426926" w:rsidRDefault="005111E2" w:rsidP="005111E2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5111E2" w:rsidRDefault="005111E2" w:rsidP="005111E2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B7991" w:rsidRPr="00426926" w:rsidRDefault="000B7991" w:rsidP="005111E2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5111E2" w:rsidRPr="00426926" w:rsidRDefault="005111E2" w:rsidP="00B11A17">
      <w:pPr>
        <w:spacing w:before="0" w:after="0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Depositata in Segreteria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</w:t>
      </w:r>
      <w:r w:rsidR="00207542">
        <w:rPr>
          <w:rFonts w:ascii="Bodoni MT" w:eastAsia="Times New Roman" w:hAnsi="Bodoni MT" w:cs="Times New Roman"/>
          <w:sz w:val="24"/>
          <w:szCs w:val="24"/>
          <w:lang w:eastAsia="it-IT"/>
        </w:rPr>
        <w:t>4 novembre 2015</w:t>
      </w:r>
    </w:p>
    <w:p w:rsidR="005111E2" w:rsidRPr="00426926" w:rsidRDefault="005111E2" w:rsidP="00B11A17">
      <w:pPr>
        <w:spacing w:before="0" w:after="0" w:line="240" w:lineRule="auto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funzionario preposto al Servizio di supporto </w:t>
      </w:r>
    </w:p>
    <w:p w:rsidR="005111E2" w:rsidRPr="00426926" w:rsidRDefault="00FB52BD" w:rsidP="00B11A17">
      <w:pPr>
        <w:spacing w:before="0" w:after="200" w:line="276" w:lineRule="auto"/>
        <w:ind w:left="708" w:firstLine="708"/>
        <w:jc w:val="left"/>
        <w:rPr>
          <w:rFonts w:ascii="Bodoni MT" w:eastAsia="Calibri" w:hAnsi="Bodoni MT" w:cs="Times New Roman"/>
          <w:sz w:val="24"/>
          <w:szCs w:val="24"/>
        </w:rPr>
      </w:pPr>
      <w:r>
        <w:rPr>
          <w:rFonts w:ascii="Bodoni MT" w:eastAsia="Calibri" w:hAnsi="Bodoni MT" w:cs="Times New Roman"/>
          <w:sz w:val="24"/>
          <w:szCs w:val="24"/>
        </w:rPr>
        <w:t xml:space="preserve">      f.to </w:t>
      </w:r>
      <w:r w:rsidR="00692B45">
        <w:rPr>
          <w:rFonts w:ascii="Bodoni MT" w:eastAsia="Calibri" w:hAnsi="Bodoni MT" w:cs="Times New Roman"/>
          <w:sz w:val="24"/>
          <w:szCs w:val="24"/>
        </w:rPr>
        <w:t>Claudio Felli</w:t>
      </w:r>
    </w:p>
    <w:p w:rsidR="005111E2" w:rsidRDefault="005111E2" w:rsidP="005111E2"/>
    <w:sectPr w:rsidR="005111E2" w:rsidSect="004359C5"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86D" w:rsidRDefault="0060186D">
      <w:pPr>
        <w:spacing w:before="0" w:after="0" w:line="240" w:lineRule="auto"/>
      </w:pPr>
      <w:r>
        <w:separator/>
      </w:r>
    </w:p>
  </w:endnote>
  <w:endnote w:type="continuationSeparator" w:id="0">
    <w:p w:rsidR="0060186D" w:rsidRDefault="006018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020621"/>
      <w:docPartObj>
        <w:docPartGallery w:val="Page Numbers (Bottom of Page)"/>
        <w:docPartUnique/>
      </w:docPartObj>
    </w:sdtPr>
    <w:sdtEndPr>
      <w:rPr>
        <w:rFonts w:ascii="Bodoni MT" w:hAnsi="Bodoni MT"/>
        <w:sz w:val="20"/>
        <w:szCs w:val="20"/>
      </w:rPr>
    </w:sdtEndPr>
    <w:sdtContent>
      <w:p w:rsidR="004359C5" w:rsidRPr="003456D5" w:rsidRDefault="005111E2">
        <w:pPr>
          <w:pStyle w:val="Pidipagina"/>
          <w:jc w:val="center"/>
          <w:rPr>
            <w:rFonts w:ascii="Bodoni MT" w:hAnsi="Bodoni MT"/>
            <w:sz w:val="20"/>
            <w:szCs w:val="20"/>
          </w:rPr>
        </w:pPr>
        <w:r w:rsidRPr="003456D5">
          <w:rPr>
            <w:rFonts w:ascii="Bodoni MT" w:hAnsi="Bodoni MT"/>
            <w:sz w:val="20"/>
            <w:szCs w:val="20"/>
          </w:rPr>
          <w:fldChar w:fldCharType="begin"/>
        </w:r>
        <w:r w:rsidRPr="003456D5">
          <w:rPr>
            <w:rFonts w:ascii="Bodoni MT" w:hAnsi="Bodoni MT"/>
            <w:sz w:val="20"/>
            <w:szCs w:val="20"/>
          </w:rPr>
          <w:instrText>PAGE   \* MERGEFORMAT</w:instrText>
        </w:r>
        <w:r w:rsidRPr="003456D5">
          <w:rPr>
            <w:rFonts w:ascii="Bodoni MT" w:hAnsi="Bodoni MT"/>
            <w:sz w:val="20"/>
            <w:szCs w:val="20"/>
          </w:rPr>
          <w:fldChar w:fldCharType="separate"/>
        </w:r>
        <w:r w:rsidR="002775D1">
          <w:rPr>
            <w:rFonts w:ascii="Bodoni MT" w:hAnsi="Bodoni MT"/>
            <w:noProof/>
            <w:sz w:val="20"/>
            <w:szCs w:val="20"/>
          </w:rPr>
          <w:t>1</w:t>
        </w:r>
        <w:r w:rsidRPr="003456D5">
          <w:rPr>
            <w:rFonts w:ascii="Bodoni MT" w:hAnsi="Bodoni MT"/>
            <w:sz w:val="20"/>
            <w:szCs w:val="20"/>
          </w:rPr>
          <w:fldChar w:fldCharType="end"/>
        </w:r>
      </w:p>
    </w:sdtContent>
  </w:sdt>
  <w:p w:rsidR="004359C5" w:rsidRDefault="006018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86D" w:rsidRDefault="0060186D">
      <w:pPr>
        <w:spacing w:before="0" w:after="0" w:line="240" w:lineRule="auto"/>
      </w:pPr>
      <w:r>
        <w:separator/>
      </w:r>
    </w:p>
  </w:footnote>
  <w:footnote w:type="continuationSeparator" w:id="0">
    <w:p w:rsidR="0060186D" w:rsidRDefault="0060186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E2"/>
    <w:rsid w:val="00012EB9"/>
    <w:rsid w:val="00054051"/>
    <w:rsid w:val="000B7991"/>
    <w:rsid w:val="000F3C91"/>
    <w:rsid w:val="0015392C"/>
    <w:rsid w:val="001D0578"/>
    <w:rsid w:val="001F3815"/>
    <w:rsid w:val="00207542"/>
    <w:rsid w:val="002775D1"/>
    <w:rsid w:val="004A1415"/>
    <w:rsid w:val="0050180B"/>
    <w:rsid w:val="005111E2"/>
    <w:rsid w:val="0052040E"/>
    <w:rsid w:val="00580843"/>
    <w:rsid w:val="0060186D"/>
    <w:rsid w:val="0062166E"/>
    <w:rsid w:val="00692B45"/>
    <w:rsid w:val="006B7DB1"/>
    <w:rsid w:val="006D4338"/>
    <w:rsid w:val="006F2D99"/>
    <w:rsid w:val="007B4A14"/>
    <w:rsid w:val="009D20AB"/>
    <w:rsid w:val="00AC4863"/>
    <w:rsid w:val="00B11A17"/>
    <w:rsid w:val="00C04A9A"/>
    <w:rsid w:val="00C34485"/>
    <w:rsid w:val="00D14692"/>
    <w:rsid w:val="00F14B6A"/>
    <w:rsid w:val="00FB52BD"/>
    <w:rsid w:val="00FB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00E7B-7C99-44B5-A053-1200D98F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11E2"/>
    <w:pPr>
      <w:spacing w:before="240" w:after="240" w:line="36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111E2"/>
    <w:pPr>
      <w:tabs>
        <w:tab w:val="center" w:pos="4819"/>
        <w:tab w:val="right" w:pos="9638"/>
      </w:tabs>
      <w:spacing w:before="0" w:after="0" w:line="240" w:lineRule="auto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1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A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63F4-2F03-4A2A-AF15-37CE7BB7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Prudente Valentina</dc:creator>
  <cp:keywords/>
  <dc:description/>
  <cp:lastModifiedBy>Croppi Simona</cp:lastModifiedBy>
  <cp:revision>2</cp:revision>
  <cp:lastPrinted>2015-11-04T12:04:00Z</cp:lastPrinted>
  <dcterms:created xsi:type="dcterms:W3CDTF">2015-11-09T09:49:00Z</dcterms:created>
  <dcterms:modified xsi:type="dcterms:W3CDTF">2015-11-09T09:49:00Z</dcterms:modified>
</cp:coreProperties>
</file>