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E57" w:rsidRDefault="000C767B" w:rsidP="002C3976">
      <w:pPr>
        <w:ind w:right="98"/>
        <w:rPr>
          <w:rFonts w:ascii="Bodoni MT" w:hAnsi="Bodoni MT"/>
        </w:rPr>
      </w:pPr>
      <w:r>
        <w:rPr>
          <w:rFonts w:ascii="Bodoni MT" w:hAnsi="Bodoni MT"/>
        </w:rPr>
        <w:t xml:space="preserve">Del. n. </w:t>
      </w:r>
      <w:r w:rsidR="00967780">
        <w:rPr>
          <w:rFonts w:ascii="Bodoni MT" w:hAnsi="Bodoni MT"/>
        </w:rPr>
        <w:t>126</w:t>
      </w:r>
      <w:r w:rsidR="00807E57" w:rsidRPr="007B48B4">
        <w:rPr>
          <w:rFonts w:ascii="Bodoni MT" w:hAnsi="Bodoni MT"/>
        </w:rPr>
        <w:t>/201</w:t>
      </w:r>
      <w:r w:rsidR="00E20B45">
        <w:rPr>
          <w:rFonts w:ascii="Bodoni MT" w:hAnsi="Bodoni MT"/>
        </w:rPr>
        <w:t>7</w:t>
      </w:r>
      <w:r w:rsidR="00807E57" w:rsidRPr="007B48B4">
        <w:rPr>
          <w:rFonts w:ascii="Bodoni MT" w:hAnsi="Bodoni MT"/>
        </w:rPr>
        <w:t>/PAR</w:t>
      </w:r>
    </w:p>
    <w:p w:rsidR="00D872D7" w:rsidRDefault="00D872D7" w:rsidP="002C3976">
      <w:pPr>
        <w:ind w:right="98"/>
        <w:rPr>
          <w:rFonts w:ascii="Bodoni MT" w:hAnsi="Bodoni MT"/>
        </w:rPr>
      </w:pPr>
    </w:p>
    <w:p w:rsidR="00D872D7" w:rsidRDefault="00D872D7" w:rsidP="002C3976">
      <w:pPr>
        <w:ind w:right="98"/>
        <w:rPr>
          <w:rFonts w:ascii="Bodoni MT" w:hAnsi="Bodoni MT"/>
        </w:rPr>
      </w:pPr>
    </w:p>
    <w:p w:rsidR="0023641D" w:rsidRPr="00426926" w:rsidRDefault="0023641D" w:rsidP="002C3976">
      <w:pPr>
        <w:ind w:right="98"/>
        <w:rPr>
          <w:rFonts w:ascii="Bodoni MT" w:hAnsi="Bodoni MT"/>
        </w:rPr>
      </w:pPr>
    </w:p>
    <w:p w:rsidR="00807E57" w:rsidRPr="00426926" w:rsidRDefault="00807E57" w:rsidP="00807E57">
      <w:pPr>
        <w:ind w:left="180" w:right="98" w:firstLine="284"/>
        <w:jc w:val="center"/>
        <w:rPr>
          <w:rFonts w:ascii="Bodoni MT" w:hAnsi="Bodoni MT"/>
        </w:rPr>
      </w:pPr>
      <w:r w:rsidRPr="00426926">
        <w:rPr>
          <w:rFonts w:ascii="Bodoni MT" w:hAnsi="Bodoni MT"/>
        </w:rPr>
        <w:object w:dxaOrig="2520" w:dyaOrig="1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6pt;height:1in" o:ole="">
            <v:imagedata r:id="rId8" o:title=""/>
          </v:shape>
          <o:OLEObject Type="Embed" ProgID="Word.Picture.8" ShapeID="_x0000_i1025" DrawAspect="Content" ObjectID="_1554183420" r:id="rId9"/>
        </w:object>
      </w:r>
    </w:p>
    <w:p w:rsidR="00807E57" w:rsidRPr="00426926" w:rsidRDefault="00807E57" w:rsidP="002C3976">
      <w:pPr>
        <w:ind w:right="96"/>
        <w:jc w:val="center"/>
        <w:rPr>
          <w:rFonts w:ascii="Bodoni MT" w:hAnsi="Bodoni MT"/>
        </w:rPr>
      </w:pPr>
      <w:r w:rsidRPr="00426926">
        <w:rPr>
          <w:rFonts w:ascii="Bodoni MT" w:hAnsi="Bodoni MT"/>
        </w:rPr>
        <w:t>Sezione regionale di controllo per la Toscana</w:t>
      </w:r>
    </w:p>
    <w:p w:rsidR="00D872D7" w:rsidRDefault="00D872D7" w:rsidP="00C4259C">
      <w:pPr>
        <w:spacing w:before="120"/>
        <w:rPr>
          <w:rFonts w:ascii="Bodoni MT" w:hAnsi="Bodoni MT"/>
        </w:rPr>
      </w:pPr>
    </w:p>
    <w:p w:rsidR="00807E57" w:rsidRPr="00426926" w:rsidRDefault="00807E57" w:rsidP="00E20B45">
      <w:pPr>
        <w:spacing w:before="120"/>
        <w:ind w:firstLine="708"/>
        <w:rPr>
          <w:rFonts w:ascii="Bodoni MT" w:hAnsi="Bodoni MT"/>
        </w:rPr>
      </w:pPr>
      <w:r w:rsidRPr="00426926">
        <w:rPr>
          <w:rFonts w:ascii="Bodoni MT" w:hAnsi="Bodoni MT"/>
        </w:rPr>
        <w:t>composta dai magistrati</w:t>
      </w:r>
      <w:r>
        <w:rPr>
          <w:rFonts w:ascii="Bodoni MT" w:hAnsi="Bodoni MT"/>
        </w:rPr>
        <w:t>:</w:t>
      </w:r>
    </w:p>
    <w:p w:rsidR="00807E57" w:rsidRDefault="00807E57" w:rsidP="003F1A09">
      <w:pPr>
        <w:spacing w:before="240" w:line="320" w:lineRule="exact"/>
        <w:ind w:left="284" w:right="96" w:firstLine="709"/>
        <w:rPr>
          <w:rFonts w:ascii="Bodoni MT" w:hAnsi="Bodoni MT"/>
        </w:rPr>
      </w:pPr>
      <w:r>
        <w:rPr>
          <w:rFonts w:ascii="Bodoni MT" w:hAnsi="Bodoni MT"/>
        </w:rPr>
        <w:t xml:space="preserve">Roberto </w:t>
      </w:r>
      <w:r w:rsidR="006E18D4">
        <w:rPr>
          <w:rFonts w:ascii="Bodoni MT" w:hAnsi="Bodoni MT"/>
        </w:rPr>
        <w:tab/>
      </w:r>
      <w:r>
        <w:rPr>
          <w:rFonts w:ascii="Bodoni MT" w:hAnsi="Bodoni MT"/>
        </w:rPr>
        <w:t>TABBITA</w:t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="00C73227">
        <w:rPr>
          <w:rFonts w:ascii="Bodoni MT" w:hAnsi="Bodoni MT"/>
        </w:rPr>
        <w:t>P</w:t>
      </w:r>
      <w:r w:rsidRPr="00426926">
        <w:rPr>
          <w:rFonts w:ascii="Bodoni MT" w:hAnsi="Bodoni MT"/>
        </w:rPr>
        <w:t>residente</w:t>
      </w:r>
    </w:p>
    <w:p w:rsidR="006858B7" w:rsidRDefault="00807E57" w:rsidP="002D234A">
      <w:pPr>
        <w:spacing w:line="320" w:lineRule="exact"/>
        <w:ind w:left="284" w:right="96" w:firstLine="708"/>
        <w:rPr>
          <w:rFonts w:ascii="Bodoni MT" w:hAnsi="Bodoni MT"/>
        </w:rPr>
      </w:pPr>
      <w:r w:rsidRPr="00426926">
        <w:rPr>
          <w:rFonts w:ascii="Bodoni MT" w:hAnsi="Bodoni MT"/>
        </w:rPr>
        <w:t xml:space="preserve">Nicola </w:t>
      </w:r>
      <w:r w:rsidR="006E18D4">
        <w:rPr>
          <w:rFonts w:ascii="Bodoni MT" w:hAnsi="Bodoni MT"/>
        </w:rPr>
        <w:tab/>
      </w:r>
      <w:r w:rsidRPr="00426926">
        <w:rPr>
          <w:rFonts w:ascii="Bodoni MT" w:hAnsi="Bodoni MT"/>
        </w:rPr>
        <w:t>BONTEMPO</w:t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="00C73227">
        <w:rPr>
          <w:rFonts w:ascii="Bodoni MT" w:hAnsi="Bodoni MT"/>
        </w:rPr>
        <w:t>C</w:t>
      </w:r>
      <w:r w:rsidR="006858B7">
        <w:rPr>
          <w:rFonts w:ascii="Bodoni MT" w:hAnsi="Bodoni MT"/>
        </w:rPr>
        <w:t xml:space="preserve">onsigliere, </w:t>
      </w:r>
      <w:r w:rsidR="00C73227">
        <w:rPr>
          <w:rFonts w:ascii="Bodoni MT" w:hAnsi="Bodoni MT"/>
        </w:rPr>
        <w:t>R</w:t>
      </w:r>
      <w:r w:rsidR="006858B7">
        <w:rPr>
          <w:rFonts w:ascii="Bodoni MT" w:hAnsi="Bodoni MT"/>
        </w:rPr>
        <w:t>elatore</w:t>
      </w:r>
    </w:p>
    <w:p w:rsidR="00D872D7" w:rsidRDefault="00D872D7" w:rsidP="002D234A">
      <w:pPr>
        <w:spacing w:line="320" w:lineRule="exact"/>
        <w:ind w:left="708" w:right="96" w:firstLine="284"/>
        <w:rPr>
          <w:rFonts w:ascii="Bodoni MT" w:hAnsi="Bodoni MT"/>
        </w:rPr>
      </w:pPr>
      <w:r>
        <w:rPr>
          <w:rFonts w:ascii="Bodoni MT" w:hAnsi="Bodoni MT"/>
        </w:rPr>
        <w:t>Mauro</w:t>
      </w:r>
      <w:r>
        <w:rPr>
          <w:rFonts w:ascii="Bodoni MT" w:hAnsi="Bodoni MT"/>
        </w:rPr>
        <w:tab/>
        <w:t>NORI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Consigliere</w:t>
      </w:r>
    </w:p>
    <w:p w:rsidR="00644DEC" w:rsidRDefault="00644DEC" w:rsidP="002D234A">
      <w:pPr>
        <w:spacing w:line="320" w:lineRule="exact"/>
        <w:ind w:left="708" w:right="96" w:firstLine="284"/>
        <w:rPr>
          <w:rFonts w:ascii="Bodoni MT" w:hAnsi="Bodoni MT"/>
        </w:rPr>
      </w:pPr>
      <w:r>
        <w:rPr>
          <w:rFonts w:ascii="Bodoni MT" w:hAnsi="Bodoni MT"/>
        </w:rPr>
        <w:t>Fabio</w:t>
      </w:r>
      <w:r>
        <w:rPr>
          <w:rFonts w:ascii="Bodoni MT" w:hAnsi="Bodoni MT"/>
        </w:rPr>
        <w:tab/>
        <w:t>ALPINI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Referendario</w:t>
      </w:r>
    </w:p>
    <w:p w:rsidR="00807E57" w:rsidRPr="00426926" w:rsidRDefault="00C4259C" w:rsidP="003F1A09">
      <w:pPr>
        <w:spacing w:before="240" w:after="120" w:line="320" w:lineRule="exact"/>
        <w:ind w:firstLine="709"/>
        <w:rPr>
          <w:rFonts w:ascii="Bodoni MT" w:hAnsi="Bodoni MT"/>
        </w:rPr>
      </w:pPr>
      <w:r>
        <w:rPr>
          <w:rFonts w:ascii="Bodoni MT" w:hAnsi="Bodoni MT"/>
        </w:rPr>
        <w:t>ne</w:t>
      </w:r>
      <w:r w:rsidR="00807E57" w:rsidRPr="007B48B4">
        <w:rPr>
          <w:rFonts w:ascii="Bodoni MT" w:hAnsi="Bodoni MT"/>
        </w:rPr>
        <w:t>ll’adunanza del</w:t>
      </w:r>
      <w:r w:rsidR="0023641D">
        <w:rPr>
          <w:rFonts w:ascii="Bodoni MT" w:hAnsi="Bodoni MT"/>
        </w:rPr>
        <w:t xml:space="preserve"> 19 aprile</w:t>
      </w:r>
      <w:r w:rsidR="00644DEC">
        <w:rPr>
          <w:rFonts w:ascii="Bodoni MT" w:hAnsi="Bodoni MT"/>
        </w:rPr>
        <w:t xml:space="preserve"> </w:t>
      </w:r>
      <w:r w:rsidR="008E58F0">
        <w:rPr>
          <w:rFonts w:ascii="Bodoni MT" w:hAnsi="Bodoni MT"/>
        </w:rPr>
        <w:t>201</w:t>
      </w:r>
      <w:r w:rsidR="00644DEC">
        <w:rPr>
          <w:rFonts w:ascii="Bodoni MT" w:hAnsi="Bodoni MT"/>
        </w:rPr>
        <w:t>7</w:t>
      </w:r>
      <w:r w:rsidR="008E58F0">
        <w:rPr>
          <w:rFonts w:ascii="Bodoni MT" w:hAnsi="Bodoni MT"/>
        </w:rPr>
        <w:t>;</w:t>
      </w:r>
    </w:p>
    <w:p w:rsidR="0014622E" w:rsidRPr="00F427F8" w:rsidRDefault="0014622E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l’art. 100, comma 2, </w:t>
      </w:r>
      <w:r w:rsidR="00FF4943" w:rsidRPr="00F427F8">
        <w:rPr>
          <w:rFonts w:ascii="Bodoni MT" w:hAnsi="Bodoni MT"/>
        </w:rPr>
        <w:t xml:space="preserve">della </w:t>
      </w:r>
      <w:r w:rsidRPr="00F427F8">
        <w:rPr>
          <w:rFonts w:ascii="Bodoni MT" w:hAnsi="Bodoni MT"/>
        </w:rPr>
        <w:t>Cost</w:t>
      </w:r>
      <w:r w:rsidR="00FF4943" w:rsidRPr="00F427F8">
        <w:rPr>
          <w:rFonts w:ascii="Bodoni MT" w:hAnsi="Bodoni MT"/>
        </w:rPr>
        <w:t>ituzione</w:t>
      </w:r>
      <w:r w:rsidRPr="00F427F8">
        <w:rPr>
          <w:rFonts w:ascii="Bodoni MT" w:hAnsi="Bodoni MT"/>
        </w:rPr>
        <w:t>;</w:t>
      </w:r>
    </w:p>
    <w:p w:rsidR="0014622E" w:rsidRPr="00F427F8" w:rsidRDefault="0014622E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il </w:t>
      </w:r>
      <w:r w:rsidR="00FF4943" w:rsidRPr="00F427F8">
        <w:rPr>
          <w:rFonts w:ascii="Bodoni MT" w:hAnsi="Bodoni MT"/>
        </w:rPr>
        <w:t>t</w:t>
      </w:r>
      <w:r w:rsidR="00F427F8">
        <w:rPr>
          <w:rFonts w:ascii="Bodoni MT" w:hAnsi="Bodoni MT"/>
        </w:rPr>
        <w:t>.u.</w:t>
      </w:r>
      <w:r w:rsidRPr="00F427F8">
        <w:rPr>
          <w:rFonts w:ascii="Bodoni MT" w:hAnsi="Bodoni MT"/>
        </w:rPr>
        <w:t xml:space="preserve"> delle leggi sulla Corte dei conti, approvato con r.d. 12</w:t>
      </w:r>
      <w:r w:rsidR="00E20B45">
        <w:rPr>
          <w:rFonts w:ascii="Bodoni MT" w:hAnsi="Bodoni MT"/>
        </w:rPr>
        <w:t>.7.</w:t>
      </w:r>
      <w:r w:rsidRPr="00F427F8">
        <w:rPr>
          <w:rFonts w:ascii="Bodoni MT" w:hAnsi="Bodoni MT"/>
        </w:rPr>
        <w:t>1934 n.1214, e successive modificazioni;</w:t>
      </w:r>
    </w:p>
    <w:p w:rsidR="0014622E" w:rsidRPr="00F427F8" w:rsidRDefault="0014622E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lastRenderedPageBreak/>
        <w:t>VISTA la l</w:t>
      </w:r>
      <w:r w:rsidR="00E20B45">
        <w:rPr>
          <w:rFonts w:ascii="Bodoni MT" w:hAnsi="Bodoni MT"/>
        </w:rPr>
        <w:t>.</w:t>
      </w:r>
      <w:r w:rsidRPr="00F427F8">
        <w:rPr>
          <w:rFonts w:ascii="Bodoni MT" w:hAnsi="Bodoni MT"/>
        </w:rPr>
        <w:t xml:space="preserve"> 14</w:t>
      </w:r>
      <w:r w:rsidR="00E20B45">
        <w:rPr>
          <w:rFonts w:ascii="Bodoni MT" w:hAnsi="Bodoni MT"/>
        </w:rPr>
        <w:t>.1.1994, n.</w:t>
      </w:r>
      <w:r w:rsidRPr="00F427F8">
        <w:rPr>
          <w:rFonts w:ascii="Bodoni MT" w:hAnsi="Bodoni MT"/>
        </w:rPr>
        <w:t>20, recante disposizioni in materia di giurisdizio</w:t>
      </w:r>
      <w:r w:rsidR="00E64A78" w:rsidRPr="00F427F8">
        <w:rPr>
          <w:rFonts w:ascii="Bodoni MT" w:hAnsi="Bodoni MT"/>
        </w:rPr>
        <w:t>ne e controllo della Corte dei c</w:t>
      </w:r>
      <w:r w:rsidRPr="00F427F8">
        <w:rPr>
          <w:rFonts w:ascii="Bodoni MT" w:hAnsi="Bodoni MT"/>
        </w:rPr>
        <w:t>onti</w:t>
      </w:r>
      <w:r w:rsidR="00FF4943" w:rsidRPr="00F427F8">
        <w:rPr>
          <w:rFonts w:ascii="Bodoni MT" w:hAnsi="Bodoni MT"/>
        </w:rPr>
        <w:t>, e successive modificazioni</w:t>
      </w:r>
      <w:r w:rsidRPr="00F427F8">
        <w:rPr>
          <w:rFonts w:ascii="Bodoni MT" w:hAnsi="Bodoni MT"/>
        </w:rPr>
        <w:t>;</w:t>
      </w:r>
      <w:r w:rsidR="00FF4943" w:rsidRPr="00F427F8">
        <w:rPr>
          <w:rFonts w:ascii="Bodoni MT" w:hAnsi="Bodoni MT"/>
        </w:rPr>
        <w:t xml:space="preserve"> </w:t>
      </w:r>
    </w:p>
    <w:p w:rsidR="0014622E" w:rsidRDefault="0014622E" w:rsidP="00920E65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VISTO il regolamento (14/2000) per l’organizzazione delle funzioni di controllo della Corte dei c</w:t>
      </w:r>
      <w:r w:rsidR="006777C3" w:rsidRPr="00F427F8">
        <w:rPr>
          <w:rFonts w:ascii="Bodoni MT" w:hAnsi="Bodoni MT"/>
        </w:rPr>
        <w:t>onti, deliberato dalle Sezioni r</w:t>
      </w:r>
      <w:r w:rsidRPr="00F427F8">
        <w:rPr>
          <w:rFonts w:ascii="Bodoni MT" w:hAnsi="Bodoni MT"/>
        </w:rPr>
        <w:t>iunite della Corte dei conti in data 16</w:t>
      </w:r>
      <w:r w:rsidR="00E20B45">
        <w:rPr>
          <w:rFonts w:ascii="Bodoni MT" w:hAnsi="Bodoni MT"/>
        </w:rPr>
        <w:t>.6.</w:t>
      </w:r>
      <w:r w:rsidRPr="00F427F8">
        <w:rPr>
          <w:rFonts w:ascii="Bodoni MT" w:hAnsi="Bodoni MT"/>
        </w:rPr>
        <w:t>2000 e successive modifiche;</w:t>
      </w:r>
      <w:r w:rsidR="00FF4943" w:rsidRPr="00F427F8">
        <w:rPr>
          <w:rFonts w:ascii="Bodoni MT" w:hAnsi="Bodoni MT"/>
        </w:rPr>
        <w:t xml:space="preserve"> </w:t>
      </w:r>
    </w:p>
    <w:p w:rsidR="00F427F8" w:rsidRPr="00F427F8" w:rsidRDefault="00E20B45" w:rsidP="00920E65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VISTA la l</w:t>
      </w:r>
      <w:r w:rsidR="00F427F8" w:rsidRPr="00F427F8">
        <w:rPr>
          <w:rFonts w:ascii="Bodoni MT" w:hAnsi="Bodoni MT"/>
        </w:rPr>
        <w:t>.</w:t>
      </w:r>
      <w:r>
        <w:rPr>
          <w:rFonts w:ascii="Bodoni MT" w:hAnsi="Bodoni MT"/>
        </w:rPr>
        <w:t>r</w:t>
      </w:r>
      <w:r w:rsidR="00F427F8" w:rsidRPr="00F427F8">
        <w:rPr>
          <w:rFonts w:ascii="Bodoni MT" w:hAnsi="Bodoni MT"/>
        </w:rPr>
        <w:t xml:space="preserve">. n.22/1998, poi sostituita dalla </w:t>
      </w:r>
      <w:r>
        <w:rPr>
          <w:rFonts w:ascii="Bodoni MT" w:hAnsi="Bodoni MT"/>
        </w:rPr>
        <w:t>l.r</w:t>
      </w:r>
      <w:r w:rsidR="00F427F8" w:rsidRPr="00F427F8">
        <w:rPr>
          <w:rFonts w:ascii="Bodoni MT" w:hAnsi="Bodoni MT"/>
        </w:rPr>
        <w:t>. n.36/2000, istitutiva del Consiglio delle Autonomie Locali;</w:t>
      </w:r>
    </w:p>
    <w:p w:rsidR="00A30AC7" w:rsidRPr="00F427F8" w:rsidRDefault="00A30AC7" w:rsidP="00920E65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VISTA la l</w:t>
      </w:r>
      <w:r w:rsidR="00E20B45">
        <w:rPr>
          <w:rFonts w:ascii="Bodoni MT" w:hAnsi="Bodoni MT"/>
        </w:rPr>
        <w:t>.</w:t>
      </w:r>
      <w:r w:rsidRPr="00F427F8">
        <w:rPr>
          <w:rFonts w:ascii="Bodoni MT" w:hAnsi="Bodoni MT"/>
        </w:rPr>
        <w:t xml:space="preserve"> 5</w:t>
      </w:r>
      <w:r w:rsidR="00E20B45">
        <w:rPr>
          <w:rFonts w:ascii="Bodoni MT" w:hAnsi="Bodoni MT"/>
        </w:rPr>
        <w:t>.6.</w:t>
      </w:r>
      <w:r w:rsidRPr="00F427F8">
        <w:rPr>
          <w:rFonts w:ascii="Bodoni MT" w:hAnsi="Bodoni MT"/>
        </w:rPr>
        <w:t>2003</w:t>
      </w:r>
      <w:r w:rsidR="00E20B45">
        <w:rPr>
          <w:rFonts w:ascii="Bodoni MT" w:hAnsi="Bodoni MT"/>
        </w:rPr>
        <w:t xml:space="preserve"> n.</w:t>
      </w:r>
      <w:r w:rsidRPr="00F427F8">
        <w:rPr>
          <w:rFonts w:ascii="Bodoni MT" w:hAnsi="Bodoni MT"/>
        </w:rPr>
        <w:t>131, recante disposizioni per l’adeguamento dell’ordinamento della Repubblica alla l</w:t>
      </w:r>
      <w:r w:rsidR="00E20B45">
        <w:rPr>
          <w:rFonts w:ascii="Bodoni MT" w:hAnsi="Bodoni MT"/>
        </w:rPr>
        <w:t xml:space="preserve">. cost. </w:t>
      </w:r>
      <w:r w:rsidRPr="00F427F8">
        <w:rPr>
          <w:rFonts w:ascii="Bodoni MT" w:hAnsi="Bodoni MT"/>
        </w:rPr>
        <w:t>18</w:t>
      </w:r>
      <w:r w:rsidR="00E20B45">
        <w:rPr>
          <w:rFonts w:ascii="Bodoni MT" w:hAnsi="Bodoni MT"/>
        </w:rPr>
        <w:t>.10.2001 n.</w:t>
      </w:r>
      <w:r w:rsidRPr="00F427F8">
        <w:rPr>
          <w:rFonts w:ascii="Bodoni MT" w:hAnsi="Bodoni MT"/>
        </w:rPr>
        <w:t>3;</w:t>
      </w:r>
    </w:p>
    <w:p w:rsidR="00F427F8" w:rsidRPr="00F427F8" w:rsidRDefault="00F427F8" w:rsidP="00920E65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VISTE le deliberazioni della Sezione Autonomie approvate nelle adunanze del 27</w:t>
      </w:r>
      <w:r w:rsidR="00E20B45">
        <w:rPr>
          <w:rFonts w:ascii="Bodoni MT" w:hAnsi="Bodoni MT"/>
        </w:rPr>
        <w:t>.4.</w:t>
      </w:r>
      <w:r w:rsidRPr="00F427F8">
        <w:rPr>
          <w:rFonts w:ascii="Bodoni MT" w:hAnsi="Bodoni MT"/>
        </w:rPr>
        <w:t>2004 e del 4</w:t>
      </w:r>
      <w:r w:rsidR="00E20B45">
        <w:rPr>
          <w:rFonts w:ascii="Bodoni MT" w:hAnsi="Bodoni MT"/>
        </w:rPr>
        <w:t>.6.</w:t>
      </w:r>
      <w:r w:rsidRPr="00F427F8">
        <w:rPr>
          <w:rFonts w:ascii="Bodoni MT" w:hAnsi="Bodoni MT"/>
        </w:rPr>
        <w:t>2009, aventi ad oggetto indirizzi e criteri generali per l’esercizio dell’attività consultiva da parte delle Sezioni regionali di controllo;</w:t>
      </w:r>
    </w:p>
    <w:p w:rsidR="0014622E" w:rsidRPr="00F427F8" w:rsidRDefault="0014622E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VISTA la convenzione </w:t>
      </w:r>
      <w:r w:rsidR="00B16D0A">
        <w:rPr>
          <w:rFonts w:ascii="Bodoni MT" w:hAnsi="Bodoni MT"/>
        </w:rPr>
        <w:t>de</w:t>
      </w:r>
      <w:r w:rsidRPr="00F427F8">
        <w:rPr>
          <w:rFonts w:ascii="Bodoni MT" w:hAnsi="Bodoni MT"/>
        </w:rPr>
        <w:t>l 16</w:t>
      </w:r>
      <w:r w:rsidR="00E20B45">
        <w:rPr>
          <w:rFonts w:ascii="Bodoni MT" w:hAnsi="Bodoni MT"/>
        </w:rPr>
        <w:t>.6.</w:t>
      </w:r>
      <w:r w:rsidRPr="00F427F8">
        <w:rPr>
          <w:rFonts w:ascii="Bodoni MT" w:hAnsi="Bodoni MT"/>
        </w:rPr>
        <w:t>2006 tra Sezione regionale, Consiglio delle autonomie locali e Giunta regionale Toscana in materia di “ulteriori forme di collaborazione” tra Corte e</w:t>
      </w:r>
      <w:r w:rsidR="00E20B45">
        <w:rPr>
          <w:rFonts w:ascii="Bodoni MT" w:hAnsi="Bodoni MT"/>
        </w:rPr>
        <w:t>d autonomie, ai sensi dell’art.</w:t>
      </w:r>
      <w:r w:rsidRPr="00F427F8">
        <w:rPr>
          <w:rFonts w:ascii="Bodoni MT" w:hAnsi="Bodoni MT"/>
        </w:rPr>
        <w:t>7 co</w:t>
      </w:r>
      <w:r w:rsidR="00B16D0A">
        <w:rPr>
          <w:rFonts w:ascii="Bodoni MT" w:hAnsi="Bodoni MT"/>
        </w:rPr>
        <w:t>.</w:t>
      </w:r>
      <w:r w:rsidRPr="00F427F8">
        <w:rPr>
          <w:rFonts w:ascii="Bodoni MT" w:hAnsi="Bodoni MT"/>
        </w:rPr>
        <w:t xml:space="preserve"> 8 della </w:t>
      </w:r>
      <w:r w:rsidR="00E20B45">
        <w:rPr>
          <w:rFonts w:ascii="Bodoni MT" w:hAnsi="Bodoni MT"/>
        </w:rPr>
        <w:t>l</w:t>
      </w:r>
      <w:r w:rsidR="00B16D0A">
        <w:rPr>
          <w:rFonts w:ascii="Bodoni MT" w:hAnsi="Bodoni MT"/>
        </w:rPr>
        <w:t>.</w:t>
      </w:r>
      <w:r w:rsidR="00E20B45">
        <w:rPr>
          <w:rFonts w:ascii="Bodoni MT" w:hAnsi="Bodoni MT"/>
        </w:rPr>
        <w:t xml:space="preserve"> n.</w:t>
      </w:r>
      <w:r w:rsidRPr="00F427F8">
        <w:rPr>
          <w:rFonts w:ascii="Bodoni MT" w:hAnsi="Bodoni MT"/>
        </w:rPr>
        <w:t>131</w:t>
      </w:r>
      <w:r w:rsidR="00B16D0A">
        <w:rPr>
          <w:rFonts w:ascii="Bodoni MT" w:hAnsi="Bodoni MT"/>
        </w:rPr>
        <w:t>/</w:t>
      </w:r>
      <w:r w:rsidRPr="00F427F8">
        <w:rPr>
          <w:rFonts w:ascii="Bodoni MT" w:hAnsi="Bodoni MT"/>
        </w:rPr>
        <w:t>2003;</w:t>
      </w:r>
    </w:p>
    <w:p w:rsidR="00F427F8" w:rsidRPr="00F427F8" w:rsidRDefault="00F427F8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VISTA la richiesta di parere come </w:t>
      </w:r>
      <w:r w:rsidRPr="00F427F8">
        <w:rPr>
          <w:rFonts w:ascii="Bodoni MT" w:hAnsi="Bodoni MT"/>
          <w:i/>
        </w:rPr>
        <w:t>infra</w:t>
      </w:r>
      <w:r w:rsidRPr="00F427F8">
        <w:rPr>
          <w:rFonts w:ascii="Bodoni MT" w:hAnsi="Bodoni MT"/>
        </w:rPr>
        <w:t xml:space="preserve"> meglio indicata;</w:t>
      </w:r>
    </w:p>
    <w:p w:rsidR="00F427F8" w:rsidRDefault="00F427F8" w:rsidP="00C4259C">
      <w:pPr>
        <w:widowControl w:val="0"/>
        <w:spacing w:line="400" w:lineRule="exact"/>
        <w:ind w:firstLine="709"/>
        <w:jc w:val="both"/>
        <w:rPr>
          <w:rFonts w:ascii="Bodoni MT" w:hAnsi="Bodoni MT"/>
        </w:rPr>
      </w:pPr>
      <w:r w:rsidRPr="005A6B70">
        <w:rPr>
          <w:rFonts w:ascii="Bodoni MT" w:hAnsi="Bodoni MT"/>
        </w:rPr>
        <w:t xml:space="preserve">VISTA l’ordinanza </w:t>
      </w:r>
      <w:r w:rsidR="00160358">
        <w:rPr>
          <w:rFonts w:ascii="Bodoni MT" w:hAnsi="Bodoni MT"/>
        </w:rPr>
        <w:t xml:space="preserve">presidenziale </w:t>
      </w:r>
      <w:r w:rsidRPr="005A6B70">
        <w:rPr>
          <w:rFonts w:ascii="Bodoni MT" w:hAnsi="Bodoni MT"/>
        </w:rPr>
        <w:t xml:space="preserve">con cui </w:t>
      </w:r>
      <w:r w:rsidR="00160358">
        <w:rPr>
          <w:rFonts w:ascii="Bodoni MT" w:hAnsi="Bodoni MT"/>
        </w:rPr>
        <w:t>è stata convocata</w:t>
      </w:r>
      <w:r w:rsidRPr="005A6B70">
        <w:rPr>
          <w:rFonts w:ascii="Bodoni MT" w:hAnsi="Bodoni MT"/>
        </w:rPr>
        <w:t xml:space="preserve"> la Sezione per l’odierna </w:t>
      </w:r>
      <w:r w:rsidR="00160358">
        <w:rPr>
          <w:rFonts w:ascii="Bodoni MT" w:hAnsi="Bodoni MT"/>
        </w:rPr>
        <w:t>adunanza</w:t>
      </w:r>
      <w:r w:rsidRPr="005A6B70">
        <w:rPr>
          <w:rFonts w:ascii="Bodoni MT" w:hAnsi="Bodoni MT"/>
        </w:rPr>
        <w:t>;</w:t>
      </w:r>
    </w:p>
    <w:p w:rsidR="00A30AC7" w:rsidRPr="000006C1" w:rsidRDefault="00CA5649" w:rsidP="00DD5CB9">
      <w:pPr>
        <w:widowControl w:val="0"/>
        <w:spacing w:line="400" w:lineRule="exact"/>
        <w:ind w:firstLine="709"/>
        <w:jc w:val="both"/>
        <w:rPr>
          <w:rFonts w:ascii="Bodoni MT" w:hAnsi="Bodoni MT"/>
        </w:rPr>
      </w:pPr>
      <w:r w:rsidRPr="00B560D7">
        <w:rPr>
          <w:rFonts w:ascii="Bodoni MT" w:hAnsi="Bodoni MT"/>
        </w:rPr>
        <w:t xml:space="preserve">UDITO </w:t>
      </w:r>
      <w:r w:rsidR="0004124B" w:rsidRPr="00B560D7">
        <w:rPr>
          <w:rFonts w:ascii="Bodoni MT" w:hAnsi="Bodoni MT"/>
        </w:rPr>
        <w:t>il relatore</w:t>
      </w:r>
      <w:r w:rsidRPr="00B560D7">
        <w:rPr>
          <w:rFonts w:ascii="Bodoni MT" w:hAnsi="Bodoni MT"/>
        </w:rPr>
        <w:t xml:space="preserve"> </w:t>
      </w:r>
      <w:r w:rsidR="00BB4B36" w:rsidRPr="00B560D7">
        <w:rPr>
          <w:rFonts w:ascii="Bodoni MT" w:hAnsi="Bodoni MT"/>
        </w:rPr>
        <w:t>C</w:t>
      </w:r>
      <w:r w:rsidR="0004124B" w:rsidRPr="00B560D7">
        <w:rPr>
          <w:rFonts w:ascii="Bodoni MT" w:hAnsi="Bodoni MT"/>
        </w:rPr>
        <w:t>ons</w:t>
      </w:r>
      <w:r w:rsidR="0014622E" w:rsidRPr="00B560D7">
        <w:rPr>
          <w:rFonts w:ascii="Bodoni MT" w:hAnsi="Bodoni MT"/>
        </w:rPr>
        <w:t xml:space="preserve">. </w:t>
      </w:r>
      <w:r w:rsidR="00A30AC7" w:rsidRPr="00B560D7">
        <w:rPr>
          <w:rFonts w:ascii="Bodoni MT" w:hAnsi="Bodoni MT"/>
        </w:rPr>
        <w:t>Nicola</w:t>
      </w:r>
      <w:r w:rsidR="00A30AC7" w:rsidRPr="000006C1">
        <w:rPr>
          <w:rFonts w:ascii="Bodoni MT" w:hAnsi="Bodoni MT"/>
        </w:rPr>
        <w:t xml:space="preserve"> B</w:t>
      </w:r>
      <w:r w:rsidR="00807E57">
        <w:rPr>
          <w:rFonts w:ascii="Bodoni MT" w:hAnsi="Bodoni MT"/>
        </w:rPr>
        <w:t>ontempo</w:t>
      </w:r>
      <w:r w:rsidR="00A30AC7" w:rsidRPr="000006C1">
        <w:rPr>
          <w:rFonts w:ascii="Bodoni MT" w:hAnsi="Bodoni MT"/>
        </w:rPr>
        <w:t>;</w:t>
      </w:r>
    </w:p>
    <w:p w:rsidR="001A27BC" w:rsidRPr="000006C1" w:rsidRDefault="006E3583" w:rsidP="00F80EE0">
      <w:pPr>
        <w:pStyle w:val="Corpotesto"/>
        <w:spacing w:before="120" w:line="400" w:lineRule="exact"/>
        <w:jc w:val="center"/>
        <w:rPr>
          <w:rFonts w:ascii="Bodoni MT" w:hAnsi="Bodoni MT"/>
          <w:b/>
        </w:rPr>
      </w:pPr>
      <w:r>
        <w:rPr>
          <w:rFonts w:ascii="Bodoni MT" w:hAnsi="Bodoni MT"/>
          <w:b/>
        </w:rPr>
        <w:t xml:space="preserve">RITENUTO IN </w:t>
      </w:r>
      <w:r w:rsidR="000006C1" w:rsidRPr="000006C1">
        <w:rPr>
          <w:rFonts w:ascii="Bodoni MT" w:hAnsi="Bodoni MT"/>
          <w:b/>
        </w:rPr>
        <w:t>FATTO</w:t>
      </w:r>
    </w:p>
    <w:p w:rsidR="001809FE" w:rsidRDefault="001A27BC" w:rsidP="00D05B50">
      <w:pPr>
        <w:pStyle w:val="Rientrocorpodeltesto"/>
        <w:spacing w:before="120" w:after="0" w:line="400" w:lineRule="exact"/>
        <w:ind w:left="0" w:firstLine="709"/>
        <w:jc w:val="both"/>
        <w:rPr>
          <w:rFonts w:ascii="Bodoni MT" w:hAnsi="Bodoni MT"/>
        </w:rPr>
      </w:pPr>
      <w:r w:rsidRPr="00E86398">
        <w:rPr>
          <w:rFonts w:ascii="Bodoni MT" w:hAnsi="Bodoni MT"/>
        </w:rPr>
        <w:t xml:space="preserve">Il </w:t>
      </w:r>
      <w:r w:rsidR="00D872D7">
        <w:rPr>
          <w:rFonts w:ascii="Bodoni MT" w:hAnsi="Bodoni MT"/>
        </w:rPr>
        <w:t>Presidente del Consiglio delle A</w:t>
      </w:r>
      <w:r w:rsidRPr="00E86398">
        <w:rPr>
          <w:rFonts w:ascii="Bodoni MT" w:hAnsi="Bodoni MT"/>
        </w:rPr>
        <w:t xml:space="preserve">utonomie </w:t>
      </w:r>
      <w:r w:rsidR="00D872D7">
        <w:rPr>
          <w:rFonts w:ascii="Bodoni MT" w:hAnsi="Bodoni MT"/>
        </w:rPr>
        <w:t>L</w:t>
      </w:r>
      <w:r w:rsidR="004B7A19">
        <w:rPr>
          <w:rFonts w:ascii="Bodoni MT" w:hAnsi="Bodoni MT"/>
        </w:rPr>
        <w:t>ocali,</w:t>
      </w:r>
      <w:r w:rsidR="00FF4943" w:rsidRPr="00E86398">
        <w:rPr>
          <w:rFonts w:ascii="Bodoni MT" w:hAnsi="Bodoni MT"/>
        </w:rPr>
        <w:t xml:space="preserve"> </w:t>
      </w:r>
      <w:r w:rsidR="00E732B0" w:rsidRPr="00E86398">
        <w:rPr>
          <w:rFonts w:ascii="Bodoni MT" w:hAnsi="Bodoni MT"/>
        </w:rPr>
        <w:t xml:space="preserve">con nota </w:t>
      </w:r>
      <w:r w:rsidR="00A52DF6" w:rsidRPr="00E86398">
        <w:rPr>
          <w:rFonts w:ascii="Bodoni MT" w:hAnsi="Bodoni MT"/>
        </w:rPr>
        <w:t xml:space="preserve">del </w:t>
      </w:r>
      <w:r w:rsidR="00BA14C3">
        <w:rPr>
          <w:rFonts w:ascii="Bodoni MT" w:hAnsi="Bodoni MT"/>
        </w:rPr>
        <w:t>7</w:t>
      </w:r>
      <w:r w:rsidR="009C043D">
        <w:rPr>
          <w:rFonts w:ascii="Bodoni MT" w:hAnsi="Bodoni MT"/>
        </w:rPr>
        <w:t>.</w:t>
      </w:r>
      <w:r w:rsidR="003D0A7D">
        <w:rPr>
          <w:rFonts w:ascii="Bodoni MT" w:hAnsi="Bodoni MT"/>
        </w:rPr>
        <w:t>3.2017</w:t>
      </w:r>
      <w:r w:rsidR="009C043D">
        <w:rPr>
          <w:rFonts w:ascii="Bodoni MT" w:hAnsi="Bodoni MT"/>
        </w:rPr>
        <w:t xml:space="preserve"> </w:t>
      </w:r>
      <w:r w:rsidR="00D872D7">
        <w:rPr>
          <w:rFonts w:ascii="Bodoni MT" w:hAnsi="Bodoni MT"/>
        </w:rPr>
        <w:t xml:space="preserve">pervenuta il </w:t>
      </w:r>
      <w:r w:rsidR="00BA14C3">
        <w:rPr>
          <w:rFonts w:ascii="Bodoni MT" w:hAnsi="Bodoni MT"/>
        </w:rPr>
        <w:t>10</w:t>
      </w:r>
      <w:r w:rsidR="009C043D">
        <w:rPr>
          <w:rFonts w:ascii="Bodoni MT" w:hAnsi="Bodoni MT"/>
        </w:rPr>
        <w:t>.</w:t>
      </w:r>
      <w:r w:rsidR="003D0A7D">
        <w:rPr>
          <w:rFonts w:ascii="Bodoni MT" w:hAnsi="Bodoni MT"/>
        </w:rPr>
        <w:t>3.2017</w:t>
      </w:r>
      <w:r w:rsidR="00D872D7">
        <w:rPr>
          <w:rFonts w:ascii="Bodoni MT" w:hAnsi="Bodoni MT"/>
        </w:rPr>
        <w:t xml:space="preserve"> (prot. </w:t>
      </w:r>
      <w:r w:rsidR="003D0A7D">
        <w:rPr>
          <w:rFonts w:ascii="Bodoni MT" w:hAnsi="Bodoni MT"/>
        </w:rPr>
        <w:t xml:space="preserve">Sez. </w:t>
      </w:r>
      <w:r w:rsidR="00D872D7">
        <w:rPr>
          <w:rFonts w:ascii="Bodoni MT" w:hAnsi="Bodoni MT"/>
        </w:rPr>
        <w:t>n</w:t>
      </w:r>
      <w:r w:rsidR="00BA14C3">
        <w:rPr>
          <w:rFonts w:ascii="Bodoni MT" w:hAnsi="Bodoni MT"/>
        </w:rPr>
        <w:t>.3870</w:t>
      </w:r>
      <w:r w:rsidR="004B7A19">
        <w:rPr>
          <w:rFonts w:ascii="Bodoni MT" w:hAnsi="Bodoni MT"/>
        </w:rPr>
        <w:t xml:space="preserve">), </w:t>
      </w:r>
      <w:r w:rsidR="00E732B0" w:rsidRPr="00E86398">
        <w:rPr>
          <w:rFonts w:ascii="Bodoni MT" w:hAnsi="Bodoni MT"/>
        </w:rPr>
        <w:t xml:space="preserve">ha inoltrato a questa Sezione </w:t>
      </w:r>
      <w:r w:rsidR="004B7A19">
        <w:rPr>
          <w:rFonts w:ascii="Bodoni MT" w:hAnsi="Bodoni MT"/>
        </w:rPr>
        <w:t>l</w:t>
      </w:r>
      <w:r w:rsidRPr="00E86398">
        <w:rPr>
          <w:rFonts w:ascii="Bodoni MT" w:hAnsi="Bodoni MT"/>
        </w:rPr>
        <w:t xml:space="preserve">a </w:t>
      </w:r>
      <w:r w:rsidR="00BA14C3">
        <w:rPr>
          <w:rFonts w:ascii="Bodoni MT" w:hAnsi="Bodoni MT"/>
        </w:rPr>
        <w:t>nota del 15</w:t>
      </w:r>
      <w:r w:rsidR="003D0A7D">
        <w:rPr>
          <w:rFonts w:ascii="Bodoni MT" w:hAnsi="Bodoni MT"/>
        </w:rPr>
        <w:t>.</w:t>
      </w:r>
      <w:r w:rsidR="00BA14C3">
        <w:rPr>
          <w:rFonts w:ascii="Bodoni MT" w:hAnsi="Bodoni MT"/>
        </w:rPr>
        <w:t>2</w:t>
      </w:r>
      <w:r w:rsidR="009C043D">
        <w:rPr>
          <w:rFonts w:ascii="Bodoni MT" w:hAnsi="Bodoni MT"/>
        </w:rPr>
        <w:t>.201</w:t>
      </w:r>
      <w:r w:rsidR="003D0A7D">
        <w:rPr>
          <w:rFonts w:ascii="Bodoni MT" w:hAnsi="Bodoni MT"/>
        </w:rPr>
        <w:t>7</w:t>
      </w:r>
      <w:r w:rsidR="009C043D">
        <w:rPr>
          <w:rFonts w:ascii="Bodoni MT" w:hAnsi="Bodoni MT"/>
        </w:rPr>
        <w:t xml:space="preserve"> s.n. di </w:t>
      </w:r>
      <w:r w:rsidR="00C35203">
        <w:rPr>
          <w:rFonts w:ascii="Bodoni MT" w:hAnsi="Bodoni MT"/>
        </w:rPr>
        <w:t>prot.</w:t>
      </w:r>
      <w:r w:rsidR="004B7A19">
        <w:rPr>
          <w:rFonts w:ascii="Bodoni MT" w:hAnsi="Bodoni MT"/>
        </w:rPr>
        <w:t xml:space="preserve"> con </w:t>
      </w:r>
      <w:r w:rsidR="00E20B45">
        <w:rPr>
          <w:rFonts w:ascii="Bodoni MT" w:hAnsi="Bodoni MT"/>
        </w:rPr>
        <w:t xml:space="preserve">cui </w:t>
      </w:r>
      <w:r w:rsidR="004B7A19">
        <w:rPr>
          <w:rFonts w:ascii="Bodoni MT" w:hAnsi="Bodoni MT"/>
        </w:rPr>
        <w:t xml:space="preserve">il Sindaco di </w:t>
      </w:r>
      <w:r w:rsidR="009C043D">
        <w:rPr>
          <w:rFonts w:ascii="Bodoni MT" w:hAnsi="Bodoni MT"/>
        </w:rPr>
        <w:lastRenderedPageBreak/>
        <w:t>C</w:t>
      </w:r>
      <w:r w:rsidR="003D0A7D">
        <w:rPr>
          <w:rFonts w:ascii="Bodoni MT" w:hAnsi="Bodoni MT"/>
        </w:rPr>
        <w:t>respina Lorenzana</w:t>
      </w:r>
      <w:r w:rsidR="004B7A19">
        <w:rPr>
          <w:rFonts w:ascii="Bodoni MT" w:hAnsi="Bodoni MT"/>
        </w:rPr>
        <w:t xml:space="preserve"> (</w:t>
      </w:r>
      <w:r w:rsidR="003D0A7D">
        <w:rPr>
          <w:rFonts w:ascii="Bodoni MT" w:hAnsi="Bodoni MT"/>
        </w:rPr>
        <w:t>Pi</w:t>
      </w:r>
      <w:r w:rsidR="004B7A19">
        <w:rPr>
          <w:rFonts w:ascii="Bodoni MT" w:hAnsi="Bodoni MT"/>
        </w:rPr>
        <w:t>) fa richiesta, ex art.7 l. n.131/2003, di un parer</w:t>
      </w:r>
      <w:r w:rsidR="00E20B45">
        <w:rPr>
          <w:rFonts w:ascii="Bodoni MT" w:hAnsi="Bodoni MT"/>
        </w:rPr>
        <w:t>e da parte di questa Sezione</w:t>
      </w:r>
      <w:r w:rsidR="003D0A7D">
        <w:rPr>
          <w:rFonts w:ascii="Bodoni MT" w:hAnsi="Bodoni MT"/>
        </w:rPr>
        <w:t xml:space="preserve"> </w:t>
      </w:r>
      <w:bookmarkStart w:id="0" w:name="_GoBack"/>
      <w:r w:rsidR="003D0A7D">
        <w:rPr>
          <w:rFonts w:ascii="Bodoni MT" w:hAnsi="Bodoni MT"/>
        </w:rPr>
        <w:t>in ordine all</w:t>
      </w:r>
      <w:r w:rsidR="00BA14C3">
        <w:rPr>
          <w:rFonts w:ascii="Bodoni MT" w:hAnsi="Bodoni MT"/>
        </w:rPr>
        <w:t>’obbligo di versare a GAL Etruria</w:t>
      </w:r>
      <w:r w:rsidR="002175C5">
        <w:rPr>
          <w:rFonts w:ascii="Bodoni MT" w:hAnsi="Bodoni MT"/>
        </w:rPr>
        <w:t xml:space="preserve"> (</w:t>
      </w:r>
      <w:r w:rsidR="00BA14C3">
        <w:rPr>
          <w:rFonts w:ascii="Bodoni MT" w:hAnsi="Bodoni MT"/>
        </w:rPr>
        <w:t>società consortile a r.l. costituita ex art.2615-ter c.c.</w:t>
      </w:r>
      <w:r w:rsidR="002175C5">
        <w:rPr>
          <w:rFonts w:ascii="Bodoni MT" w:hAnsi="Bodoni MT"/>
        </w:rPr>
        <w:t xml:space="preserve"> avente lo scopo di perseguire le finalità di sviluppo locale previste dalle iniziative comunitarie nelle provincie di Pisa e Livorno) oneri consortili  (€.173.000,01 per l’esercizio 2013 ed €.191.00,03 per l’esercizio 2014) deliberati dai soci (pp.aa., associazioni di categoria, privati) ai sensi dell’art.15 dello Statuto, al fine di chiudere positivamente i bilanci 2013 e 2014</w:t>
      </w:r>
      <w:r w:rsidR="00D05B50">
        <w:rPr>
          <w:rFonts w:ascii="Bodoni MT" w:hAnsi="Bodoni MT"/>
        </w:rPr>
        <w:t>; oneri il cui mancato pagamento da parte dell’ente (che non ha condiviso l’interpretazione della norma statutaria) ha indotto la s</w:t>
      </w:r>
      <w:r w:rsidR="00F6290C">
        <w:rPr>
          <w:rFonts w:ascii="Bodoni MT" w:hAnsi="Bodoni MT"/>
        </w:rPr>
        <w:t>ocietà ad adire l’A.G</w:t>
      </w:r>
      <w:r w:rsidR="00D05B50">
        <w:rPr>
          <w:rFonts w:ascii="Bodoni MT" w:hAnsi="Bodoni MT"/>
        </w:rPr>
        <w:t>.</w:t>
      </w:r>
      <w:r w:rsidR="00F6290C">
        <w:rPr>
          <w:rFonts w:ascii="Bodoni MT" w:hAnsi="Bodoni MT"/>
        </w:rPr>
        <w:t>O</w:t>
      </w:r>
      <w:r w:rsidR="00D05B50">
        <w:rPr>
          <w:rFonts w:ascii="Bodoni MT" w:hAnsi="Bodoni MT"/>
        </w:rPr>
        <w:t xml:space="preserve">. per ottenerne il pagamento. </w:t>
      </w:r>
    </w:p>
    <w:bookmarkEnd w:id="0"/>
    <w:p w:rsidR="001809FE" w:rsidRDefault="00D05B50" w:rsidP="00D05B50">
      <w:pPr>
        <w:pStyle w:val="Rientrocorpodeltesto"/>
        <w:spacing w:before="120"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Ciò premesso, il richiedente intende conoscere se ad avviso di questa Corte la </w:t>
      </w:r>
      <w:r w:rsidR="007843AF">
        <w:rPr>
          <w:rFonts w:ascii="Bodoni MT" w:hAnsi="Bodoni MT"/>
        </w:rPr>
        <w:t xml:space="preserve">norma statutaria che prevede il pagamento degli oneri consortili pur in difetto del conseguimento degli scopi sociali (segnatamente in assenza di assegnazione di finanziamenti europei) e/o il mantenimento della partecipazione </w:t>
      </w:r>
      <w:r>
        <w:rPr>
          <w:rFonts w:ascii="Bodoni MT" w:hAnsi="Bodoni MT"/>
        </w:rPr>
        <w:t xml:space="preserve">sia o meno compatibile con le disposizioni confluite nel d.lgs. n.175/2016 (t.u. </w:t>
      </w:r>
      <w:r w:rsidRPr="00D05B50">
        <w:rPr>
          <w:rFonts w:ascii="Bodoni MT" w:hAnsi="Bodoni MT"/>
        </w:rPr>
        <w:t>in materia di so</w:t>
      </w:r>
      <w:r>
        <w:rPr>
          <w:rFonts w:ascii="Bodoni MT" w:hAnsi="Bodoni MT"/>
        </w:rPr>
        <w:t>cietà a partecipazione pubblica)</w:t>
      </w:r>
      <w:r w:rsidR="007843AF">
        <w:rPr>
          <w:rFonts w:ascii="Bodoni MT" w:hAnsi="Bodoni MT"/>
        </w:rPr>
        <w:t xml:space="preserve"> e in particolare </w:t>
      </w:r>
      <w:r w:rsidR="00A8273B">
        <w:rPr>
          <w:rFonts w:ascii="Bodoni MT" w:hAnsi="Bodoni MT"/>
        </w:rPr>
        <w:t>col requisit</w:t>
      </w:r>
      <w:r w:rsidR="007843AF">
        <w:rPr>
          <w:rFonts w:ascii="Bodoni MT" w:hAnsi="Bodoni MT"/>
        </w:rPr>
        <w:t>o</w:t>
      </w:r>
      <w:r w:rsidR="00A8273B">
        <w:rPr>
          <w:rFonts w:ascii="Bodoni MT" w:hAnsi="Bodoni MT"/>
        </w:rPr>
        <w:t xml:space="preserve"> della convenienza economica della </w:t>
      </w:r>
      <w:r w:rsidR="00A8273B" w:rsidRPr="00A8273B">
        <w:rPr>
          <w:rFonts w:ascii="Bodoni MT" w:hAnsi="Bodoni MT"/>
        </w:rPr>
        <w:t>partecipazione di cui all’art.5 d.lgs n.175/2016 cit.</w:t>
      </w:r>
      <w:r w:rsidR="007843AF">
        <w:rPr>
          <w:rFonts w:ascii="Bodoni MT" w:hAnsi="Bodoni MT"/>
        </w:rPr>
        <w:t xml:space="preserve"> </w:t>
      </w:r>
    </w:p>
    <w:p w:rsidR="002175C5" w:rsidRDefault="001809FE" w:rsidP="00D05B50">
      <w:pPr>
        <w:pStyle w:val="Rientrocorpodeltesto"/>
        <w:spacing w:before="120"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Chiede, altresì, l’ente </w:t>
      </w:r>
      <w:r w:rsidR="007843AF">
        <w:rPr>
          <w:rFonts w:ascii="Bodoni MT" w:hAnsi="Bodoni MT"/>
        </w:rPr>
        <w:t>se contabilmente il contributo in esame debba essere annoverato tra i trasferimenti straordinari ex art.6 comma 19 d.l. n.78/2010 o tra le spese ordinarie per il funzionamento della GAL.</w:t>
      </w:r>
    </w:p>
    <w:p w:rsidR="006E3583" w:rsidRPr="00AD363E" w:rsidRDefault="006E3583" w:rsidP="00560ABD">
      <w:pPr>
        <w:spacing w:before="240" w:after="240" w:line="400" w:lineRule="exact"/>
        <w:jc w:val="center"/>
        <w:rPr>
          <w:rFonts w:ascii="Bodoni MT" w:hAnsi="Bodoni MT"/>
          <w:b/>
        </w:rPr>
      </w:pPr>
      <w:r w:rsidRPr="00AD363E">
        <w:rPr>
          <w:rFonts w:ascii="Bodoni MT" w:hAnsi="Bodoni MT"/>
          <w:b/>
        </w:rPr>
        <w:t>CONSIDERATO IN DIRITTO</w:t>
      </w:r>
    </w:p>
    <w:p w:rsidR="006E3583" w:rsidRPr="00F80EE0" w:rsidRDefault="006E3583" w:rsidP="00DD5CB9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F80EE0">
        <w:rPr>
          <w:rFonts w:ascii="Bodoni MT" w:hAnsi="Bodoni MT"/>
          <w:lang w:eastAsia="en-US"/>
        </w:rPr>
        <w:lastRenderedPageBreak/>
        <w:t xml:space="preserve">Secondo </w:t>
      </w:r>
      <w:r w:rsidR="00517AFB">
        <w:rPr>
          <w:rFonts w:ascii="Bodoni MT" w:hAnsi="Bodoni MT"/>
          <w:lang w:eastAsia="en-US"/>
        </w:rPr>
        <w:t xml:space="preserve">i </w:t>
      </w:r>
      <w:r w:rsidRPr="00F80EE0">
        <w:rPr>
          <w:rFonts w:ascii="Bodoni MT" w:hAnsi="Bodoni MT"/>
          <w:lang w:eastAsia="en-US"/>
        </w:rPr>
        <w:t>con</w:t>
      </w:r>
      <w:r w:rsidR="00DD5CB9" w:rsidRPr="00F80EE0">
        <w:rPr>
          <w:rFonts w:ascii="Bodoni MT" w:hAnsi="Bodoni MT"/>
          <w:lang w:eastAsia="en-US"/>
        </w:rPr>
        <w:t>solidati orientamenti dell’</w:t>
      </w:r>
      <w:r w:rsidR="00073AA1" w:rsidRPr="00F80EE0">
        <w:rPr>
          <w:rFonts w:ascii="Bodoni MT" w:hAnsi="Bodoni MT"/>
          <w:lang w:eastAsia="en-US"/>
        </w:rPr>
        <w:t xml:space="preserve">A.G. </w:t>
      </w:r>
      <w:r w:rsidR="00DD5CB9" w:rsidRPr="00F80EE0">
        <w:rPr>
          <w:rFonts w:ascii="Bodoni MT" w:hAnsi="Bodoni MT"/>
          <w:lang w:eastAsia="en-US"/>
        </w:rPr>
        <w:t xml:space="preserve">contabile </w:t>
      </w:r>
      <w:r w:rsidR="00517AFB">
        <w:rPr>
          <w:rFonts w:ascii="Bodoni MT" w:hAnsi="Bodoni MT"/>
          <w:lang w:eastAsia="en-US"/>
        </w:rPr>
        <w:t>in ordine ai</w:t>
      </w:r>
      <w:r w:rsidR="00DD5CB9" w:rsidRPr="00F80EE0">
        <w:rPr>
          <w:rFonts w:ascii="Bodoni MT" w:hAnsi="Bodoni MT"/>
          <w:lang w:eastAsia="en-US"/>
        </w:rPr>
        <w:t xml:space="preserve"> </w:t>
      </w:r>
      <w:r w:rsidRPr="00F80EE0">
        <w:rPr>
          <w:rFonts w:ascii="Bodoni MT" w:hAnsi="Bodoni MT"/>
          <w:lang w:eastAsia="en-US"/>
        </w:rPr>
        <w:t xml:space="preserve">pareri </w:t>
      </w:r>
      <w:r w:rsidR="00073AA1" w:rsidRPr="00F80EE0">
        <w:rPr>
          <w:rFonts w:ascii="Bodoni MT" w:hAnsi="Bodoni MT"/>
          <w:lang w:eastAsia="en-US"/>
        </w:rPr>
        <w:t xml:space="preserve">ex </w:t>
      </w:r>
      <w:r w:rsidRPr="00F80EE0">
        <w:rPr>
          <w:rFonts w:ascii="Bodoni MT" w:hAnsi="Bodoni MT"/>
          <w:lang w:eastAsia="en-US"/>
        </w:rPr>
        <w:t xml:space="preserve">art.7, comma 8, </w:t>
      </w:r>
      <w:r w:rsidR="00073AA1" w:rsidRPr="00F80EE0">
        <w:rPr>
          <w:rFonts w:ascii="Bodoni MT" w:hAnsi="Bodoni MT"/>
          <w:lang w:eastAsia="en-US"/>
        </w:rPr>
        <w:t xml:space="preserve">l. </w:t>
      </w:r>
      <w:r w:rsidRPr="00F80EE0">
        <w:rPr>
          <w:rFonts w:ascii="Bodoni MT" w:hAnsi="Bodoni MT"/>
          <w:lang w:eastAsia="en-US"/>
        </w:rPr>
        <w:t>n. 131</w:t>
      </w:r>
      <w:r w:rsidR="00073AA1" w:rsidRPr="00F80EE0">
        <w:rPr>
          <w:rFonts w:ascii="Bodoni MT" w:hAnsi="Bodoni MT"/>
          <w:lang w:eastAsia="en-US"/>
        </w:rPr>
        <w:t>/</w:t>
      </w:r>
      <w:r w:rsidRPr="00F80EE0">
        <w:rPr>
          <w:rFonts w:ascii="Bodoni MT" w:hAnsi="Bodoni MT"/>
          <w:lang w:eastAsia="en-US"/>
        </w:rPr>
        <w:t>2003, occorre verificare in via preliminare se la richiesta di parere presenti i necessa</w:t>
      </w:r>
      <w:r w:rsidR="00DD5CB9" w:rsidRPr="00F80EE0">
        <w:rPr>
          <w:rFonts w:ascii="Bodoni MT" w:hAnsi="Bodoni MT"/>
          <w:lang w:eastAsia="en-US"/>
        </w:rPr>
        <w:t>ri requisiti di ammissibilità,</w:t>
      </w:r>
      <w:r w:rsidRPr="00F80EE0">
        <w:rPr>
          <w:rFonts w:ascii="Bodoni MT" w:hAnsi="Bodoni MT"/>
          <w:lang w:eastAsia="en-US"/>
        </w:rPr>
        <w:t xml:space="preserve"> s</w:t>
      </w:r>
      <w:r w:rsidR="00DD5CB9" w:rsidRPr="00F80EE0">
        <w:rPr>
          <w:rFonts w:ascii="Bodoni MT" w:hAnsi="Bodoni MT"/>
          <w:lang w:eastAsia="en-US"/>
        </w:rPr>
        <w:t xml:space="preserve">ul piano </w:t>
      </w:r>
      <w:r w:rsidRPr="00F80EE0">
        <w:rPr>
          <w:rFonts w:ascii="Bodoni MT" w:hAnsi="Bodoni MT"/>
          <w:lang w:eastAsia="en-US"/>
        </w:rPr>
        <w:t>soggettivo</w:t>
      </w:r>
      <w:r w:rsidR="00DD5CB9" w:rsidRPr="00F80EE0">
        <w:rPr>
          <w:rFonts w:ascii="Bodoni MT" w:hAnsi="Bodoni MT"/>
          <w:lang w:eastAsia="en-US"/>
        </w:rPr>
        <w:t xml:space="preserve"> (</w:t>
      </w:r>
      <w:r w:rsidRPr="00F80EE0">
        <w:rPr>
          <w:rFonts w:ascii="Bodoni MT" w:hAnsi="Bodoni MT"/>
          <w:lang w:eastAsia="en-US"/>
        </w:rPr>
        <w:t>con riferimento alla legittimazi</w:t>
      </w:r>
      <w:r w:rsidR="00DD5CB9" w:rsidRPr="00F80EE0">
        <w:rPr>
          <w:rFonts w:ascii="Bodoni MT" w:hAnsi="Bodoni MT"/>
          <w:lang w:eastAsia="en-US"/>
        </w:rPr>
        <w:t>one del richiedente</w:t>
      </w:r>
      <w:r w:rsidR="00E20B45" w:rsidRPr="00F80EE0">
        <w:rPr>
          <w:rFonts w:ascii="Bodoni MT" w:hAnsi="Bodoni MT"/>
          <w:lang w:eastAsia="en-US"/>
        </w:rPr>
        <w:t>)</w:t>
      </w:r>
      <w:r w:rsidR="00DD5CB9" w:rsidRPr="00F80EE0">
        <w:rPr>
          <w:rFonts w:ascii="Bodoni MT" w:hAnsi="Bodoni MT"/>
          <w:lang w:eastAsia="en-US"/>
        </w:rPr>
        <w:t xml:space="preserve"> e</w:t>
      </w:r>
      <w:r w:rsidRPr="00F80EE0">
        <w:rPr>
          <w:rFonts w:ascii="Bodoni MT" w:hAnsi="Bodoni MT"/>
          <w:lang w:eastAsia="en-US"/>
        </w:rPr>
        <w:t xml:space="preserve"> s</w:t>
      </w:r>
      <w:r w:rsidR="00DD5CB9" w:rsidRPr="00F80EE0">
        <w:rPr>
          <w:rFonts w:ascii="Bodoni MT" w:hAnsi="Bodoni MT"/>
          <w:lang w:eastAsia="en-US"/>
        </w:rPr>
        <w:t xml:space="preserve">ul piano </w:t>
      </w:r>
      <w:r w:rsidRPr="00F80EE0">
        <w:rPr>
          <w:rFonts w:ascii="Bodoni MT" w:hAnsi="Bodoni MT"/>
          <w:lang w:eastAsia="en-US"/>
        </w:rPr>
        <w:t>oggettivo</w:t>
      </w:r>
      <w:r w:rsidR="00DD5CB9" w:rsidRPr="00F80EE0">
        <w:rPr>
          <w:rFonts w:ascii="Bodoni MT" w:hAnsi="Bodoni MT"/>
          <w:lang w:eastAsia="en-US"/>
        </w:rPr>
        <w:t xml:space="preserve"> (</w:t>
      </w:r>
      <w:r w:rsidRPr="00F80EE0">
        <w:rPr>
          <w:rFonts w:ascii="Bodoni MT" w:hAnsi="Bodoni MT"/>
          <w:lang w:eastAsia="en-US"/>
        </w:rPr>
        <w:t xml:space="preserve">l’attinenza dei quesiti alla </w:t>
      </w:r>
      <w:r w:rsidRPr="008F10F4">
        <w:rPr>
          <w:rFonts w:ascii="Bodoni MT" w:hAnsi="Bodoni MT"/>
          <w:i/>
          <w:lang w:eastAsia="en-US"/>
        </w:rPr>
        <w:t>contabilità pubblica</w:t>
      </w:r>
      <w:r w:rsidRPr="00F80EE0">
        <w:rPr>
          <w:rFonts w:ascii="Bodoni MT" w:hAnsi="Bodoni MT"/>
          <w:lang w:eastAsia="en-US"/>
        </w:rPr>
        <w:t xml:space="preserve"> </w:t>
      </w:r>
      <w:r w:rsidR="00073AA1" w:rsidRPr="00F80EE0">
        <w:rPr>
          <w:rFonts w:ascii="Bodoni MT" w:hAnsi="Bodoni MT"/>
          <w:lang w:eastAsia="en-US"/>
        </w:rPr>
        <w:t xml:space="preserve">come </w:t>
      </w:r>
      <w:r w:rsidR="00DD5CB9" w:rsidRPr="00F80EE0">
        <w:rPr>
          <w:rFonts w:ascii="Bodoni MT" w:hAnsi="Bodoni MT"/>
          <w:lang w:eastAsia="en-US"/>
        </w:rPr>
        <w:t>previst</w:t>
      </w:r>
      <w:r w:rsidR="003C6DC2" w:rsidRPr="00F80EE0">
        <w:rPr>
          <w:rFonts w:ascii="Bodoni MT" w:hAnsi="Bodoni MT"/>
          <w:lang w:eastAsia="en-US"/>
        </w:rPr>
        <w:t>o dalla legge; l’oggetto degli st</w:t>
      </w:r>
      <w:r w:rsidR="00AF02F4">
        <w:rPr>
          <w:rFonts w:ascii="Bodoni MT" w:hAnsi="Bodoni MT"/>
          <w:lang w:eastAsia="en-US"/>
        </w:rPr>
        <w:t xml:space="preserve">essi). </w:t>
      </w:r>
    </w:p>
    <w:p w:rsidR="00F6290C" w:rsidRDefault="00F6290C" w:rsidP="00F6290C">
      <w:pPr>
        <w:widowControl w:val="0"/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Tuttavia, nel caso di specie, la Sezione ritiene di poter prescindere dall’esaminare i profili inerenti l’ammissibilità soggettiva e quella oggettiva per inerenza alla materia ‘contabilità pubblica’ (</w:t>
      </w:r>
      <w:r w:rsidRPr="008F5135">
        <w:rPr>
          <w:rFonts w:ascii="Bodoni MT" w:hAnsi="Bodoni MT"/>
          <w:lang w:eastAsia="en-US"/>
        </w:rPr>
        <w:t xml:space="preserve">nel restrittivo senso indicato in sede di </w:t>
      </w:r>
      <w:r w:rsidRPr="000F048A">
        <w:rPr>
          <w:rFonts w:ascii="Bodoni MT" w:hAnsi="Bodoni MT"/>
          <w:lang w:eastAsia="en-US"/>
        </w:rPr>
        <w:t>nomofilach</w:t>
      </w:r>
      <w:r w:rsidRPr="008F5135">
        <w:rPr>
          <w:rFonts w:ascii="Bodoni MT" w:hAnsi="Bodoni MT"/>
          <w:lang w:eastAsia="en-US"/>
        </w:rPr>
        <w:t>ia contabile ex art.17 co. 31 d.l. n.</w:t>
      </w:r>
      <w:r w:rsidRPr="000F048A">
        <w:rPr>
          <w:rFonts w:ascii="Bodoni MT" w:hAnsi="Bodoni MT"/>
          <w:lang w:eastAsia="en-US"/>
        </w:rPr>
        <w:t xml:space="preserve">78/2009 </w:t>
      </w:r>
      <w:r w:rsidRPr="008F5135">
        <w:rPr>
          <w:rFonts w:ascii="Bodoni MT" w:hAnsi="Bodoni MT"/>
          <w:lang w:eastAsia="en-US"/>
        </w:rPr>
        <w:t xml:space="preserve">dalle SS.RR. </w:t>
      </w:r>
      <w:r w:rsidRPr="000F048A">
        <w:rPr>
          <w:rFonts w:ascii="Bodoni MT" w:hAnsi="Bodoni MT"/>
          <w:lang w:eastAsia="en-US"/>
        </w:rPr>
        <w:t>di questa Corte</w:t>
      </w:r>
      <w:r w:rsidRPr="008F5135">
        <w:rPr>
          <w:rFonts w:ascii="Bodoni MT" w:hAnsi="Bodoni MT"/>
          <w:lang w:eastAsia="en-US"/>
        </w:rPr>
        <w:t xml:space="preserve"> (n.</w:t>
      </w:r>
      <w:r w:rsidRPr="000F048A">
        <w:rPr>
          <w:rFonts w:ascii="Bodoni MT" w:hAnsi="Bodoni MT"/>
          <w:lang w:eastAsia="en-US"/>
        </w:rPr>
        <w:t>54/2010</w:t>
      </w:r>
      <w:r w:rsidRPr="008F5135">
        <w:rPr>
          <w:rFonts w:ascii="Bodoni MT" w:hAnsi="Bodoni MT"/>
          <w:lang w:eastAsia="en-US"/>
        </w:rPr>
        <w:t xml:space="preserve">, che conferma </w:t>
      </w:r>
      <w:r w:rsidRPr="000F048A">
        <w:rPr>
          <w:rFonts w:ascii="Bodoni MT" w:hAnsi="Bodoni MT"/>
          <w:lang w:eastAsia="en-US"/>
        </w:rPr>
        <w:t>Sez</w:t>
      </w:r>
      <w:r w:rsidRPr="008F5135">
        <w:rPr>
          <w:rFonts w:ascii="Bodoni MT" w:hAnsi="Bodoni MT"/>
          <w:lang w:eastAsia="en-US"/>
        </w:rPr>
        <w:t>. A</w:t>
      </w:r>
      <w:r w:rsidRPr="000F048A">
        <w:rPr>
          <w:rFonts w:ascii="Bodoni MT" w:hAnsi="Bodoni MT"/>
          <w:lang w:eastAsia="en-US"/>
        </w:rPr>
        <w:t xml:space="preserve">utonomie </w:t>
      </w:r>
      <w:r w:rsidRPr="008F5135">
        <w:rPr>
          <w:rFonts w:ascii="Bodoni MT" w:hAnsi="Bodoni MT"/>
          <w:lang w:eastAsia="en-US"/>
        </w:rPr>
        <w:t>del. n.</w:t>
      </w:r>
      <w:r w:rsidRPr="000F048A">
        <w:rPr>
          <w:rFonts w:ascii="Bodoni MT" w:hAnsi="Bodoni MT"/>
          <w:lang w:eastAsia="en-US"/>
        </w:rPr>
        <w:t>5/2006),</w:t>
      </w:r>
      <w:r>
        <w:rPr>
          <w:rFonts w:ascii="Bodoni MT" w:hAnsi="Bodoni MT"/>
          <w:lang w:eastAsia="en-US"/>
        </w:rPr>
        <w:t xml:space="preserve"> dal momento che la richiesta </w:t>
      </w:r>
      <w:r w:rsidRPr="003C6DC2">
        <w:rPr>
          <w:rFonts w:ascii="Bodoni MT" w:hAnsi="Bodoni MT"/>
          <w:i/>
          <w:lang w:eastAsia="en-US"/>
        </w:rPr>
        <w:t>de qua</w:t>
      </w:r>
      <w:r>
        <w:rPr>
          <w:rFonts w:ascii="Bodoni MT" w:hAnsi="Bodoni MT"/>
          <w:lang w:eastAsia="en-US"/>
        </w:rPr>
        <w:t xml:space="preserve"> è comunque inammissibile (sul piano </w:t>
      </w:r>
      <w:r w:rsidRPr="00B3080B">
        <w:rPr>
          <w:rFonts w:ascii="Bodoni MT" w:hAnsi="Bodoni MT"/>
          <w:i/>
          <w:lang w:eastAsia="en-US"/>
        </w:rPr>
        <w:t>oggettivo</w:t>
      </w:r>
      <w:r>
        <w:rPr>
          <w:rFonts w:ascii="Bodoni MT" w:hAnsi="Bodoni MT"/>
          <w:lang w:eastAsia="en-US"/>
        </w:rPr>
        <w:t xml:space="preserve">) per la pregiudiziale e dirimente considerazione che la stessa investe una specifica e concreta vicenda gestionale, in riferimento alla quale piuttosto che l’esame di una astratta questione interpretativa si chiede alla Sezione di risolvere un caso specifico e concreto e addirittura di indirizzare l’operato dell’amministrazione </w:t>
      </w:r>
      <w:r w:rsidRPr="004A2089">
        <w:rPr>
          <w:rFonts w:ascii="Bodoni MT" w:hAnsi="Bodoni MT"/>
          <w:lang w:eastAsia="en-US"/>
        </w:rPr>
        <w:t>in un senso piuttosto che in un altro, e, per l’effetto, di ingerirsi inammissibilmente nell’at</w:t>
      </w:r>
      <w:r>
        <w:rPr>
          <w:rFonts w:ascii="Bodoni MT" w:hAnsi="Bodoni MT"/>
          <w:lang w:eastAsia="en-US"/>
        </w:rPr>
        <w:t xml:space="preserve">tività amministrativa in corso; tanto più che, come riferito nella stessa richiesta, la questione </w:t>
      </w:r>
      <w:r w:rsidR="001809FE">
        <w:rPr>
          <w:rFonts w:ascii="Bodoni MT" w:hAnsi="Bodoni MT"/>
          <w:lang w:eastAsia="en-US"/>
        </w:rPr>
        <w:t xml:space="preserve">di che trattasi </w:t>
      </w:r>
      <w:r>
        <w:rPr>
          <w:rFonts w:ascii="Bodoni MT" w:hAnsi="Bodoni MT"/>
          <w:lang w:eastAsia="en-US"/>
        </w:rPr>
        <w:t xml:space="preserve">è già oggetto di giudizio dinanzi al G.O. </w:t>
      </w:r>
    </w:p>
    <w:p w:rsidR="00F6290C" w:rsidRPr="000F048A" w:rsidRDefault="00AF76D0" w:rsidP="00F6290C">
      <w:pPr>
        <w:widowControl w:val="0"/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Com’è</w:t>
      </w:r>
      <w:r w:rsidR="00F6290C" w:rsidRPr="008F5135">
        <w:rPr>
          <w:rFonts w:ascii="Bodoni MT" w:hAnsi="Bodoni MT"/>
          <w:lang w:eastAsia="en-US"/>
        </w:rPr>
        <w:t xml:space="preserve"> noto, </w:t>
      </w:r>
      <w:r w:rsidR="00F6290C">
        <w:rPr>
          <w:rFonts w:ascii="Bodoni MT" w:hAnsi="Bodoni MT"/>
          <w:lang w:eastAsia="en-US"/>
        </w:rPr>
        <w:t>infatti</w:t>
      </w:r>
      <w:r w:rsidR="00F6290C" w:rsidRPr="008F5135">
        <w:rPr>
          <w:rFonts w:ascii="Bodoni MT" w:hAnsi="Bodoni MT"/>
          <w:lang w:eastAsia="en-US"/>
        </w:rPr>
        <w:t xml:space="preserve">, che </w:t>
      </w:r>
      <w:r w:rsidR="00F6290C" w:rsidRPr="000F048A">
        <w:rPr>
          <w:rFonts w:ascii="Bodoni MT" w:hAnsi="Bodoni MT"/>
          <w:spacing w:val="-1"/>
          <w:lang w:eastAsia="en-US"/>
        </w:rPr>
        <w:t xml:space="preserve">l’ammissibilità </w:t>
      </w:r>
      <w:r w:rsidR="00F6290C" w:rsidRPr="000F048A">
        <w:rPr>
          <w:rFonts w:ascii="Bodoni MT" w:hAnsi="Bodoni MT"/>
          <w:i/>
          <w:lang w:eastAsia="en-US"/>
        </w:rPr>
        <w:t>oggettiv</w:t>
      </w:r>
      <w:r w:rsidR="00F6290C" w:rsidRPr="008F5135">
        <w:rPr>
          <w:rFonts w:ascii="Bodoni MT" w:hAnsi="Bodoni MT"/>
          <w:i/>
          <w:lang w:eastAsia="en-US"/>
        </w:rPr>
        <w:t>a</w:t>
      </w:r>
      <w:r w:rsidR="00F6290C" w:rsidRPr="000F048A">
        <w:rPr>
          <w:rFonts w:ascii="Bodoni MT" w:hAnsi="Bodoni MT"/>
          <w:spacing w:val="-1"/>
          <w:lang w:eastAsia="en-US"/>
        </w:rPr>
        <w:t xml:space="preserve"> delle richieste di parere è subordinata </w:t>
      </w:r>
      <w:r w:rsidR="00F6290C" w:rsidRPr="008F5135">
        <w:rPr>
          <w:rFonts w:ascii="Bodoni MT" w:hAnsi="Bodoni MT"/>
          <w:lang w:eastAsia="en-US"/>
        </w:rPr>
        <w:t xml:space="preserve">alla condizione che </w:t>
      </w:r>
      <w:r w:rsidR="00F6290C" w:rsidRPr="000F048A">
        <w:rPr>
          <w:rFonts w:ascii="Bodoni MT" w:hAnsi="Bodoni MT"/>
          <w:lang w:eastAsia="en-US"/>
        </w:rPr>
        <w:t>la richiesta di</w:t>
      </w:r>
      <w:r w:rsidR="0023641D">
        <w:rPr>
          <w:rFonts w:ascii="Bodoni MT" w:hAnsi="Bodoni MT"/>
          <w:lang w:eastAsia="en-US"/>
        </w:rPr>
        <w:t xml:space="preserve"> </w:t>
      </w:r>
      <w:r w:rsidR="00F6290C" w:rsidRPr="000F048A">
        <w:rPr>
          <w:rFonts w:ascii="Bodoni MT" w:hAnsi="Bodoni MT"/>
          <w:lang w:eastAsia="en-US"/>
        </w:rPr>
        <w:t>pare</w:t>
      </w:r>
      <w:r w:rsidR="00F6290C" w:rsidRPr="008F5135">
        <w:rPr>
          <w:rFonts w:ascii="Bodoni MT" w:hAnsi="Bodoni MT"/>
          <w:lang w:eastAsia="en-US"/>
        </w:rPr>
        <w:t>re, pur senza trasmodare in un’</w:t>
      </w:r>
      <w:r w:rsidR="00F6290C" w:rsidRPr="000F048A">
        <w:rPr>
          <w:rFonts w:ascii="Bodoni MT" w:hAnsi="Bodoni MT"/>
          <w:lang w:eastAsia="en-US"/>
        </w:rPr>
        <w:t xml:space="preserve">assoluta astrattezza </w:t>
      </w:r>
      <w:r w:rsidR="00F6290C" w:rsidRPr="008F5135">
        <w:rPr>
          <w:rFonts w:ascii="Bodoni MT" w:hAnsi="Bodoni MT"/>
          <w:lang w:eastAsia="en-US"/>
        </w:rPr>
        <w:t>che impedisca</w:t>
      </w:r>
      <w:r w:rsidR="00F6290C" w:rsidRPr="000F048A">
        <w:rPr>
          <w:rFonts w:ascii="Bodoni MT" w:hAnsi="Bodoni MT"/>
          <w:lang w:eastAsia="en-US"/>
        </w:rPr>
        <w:t xml:space="preserve"> di individuare uno specifico e concreto interesse</w:t>
      </w:r>
      <w:r w:rsidR="00F6290C" w:rsidRPr="008F5135">
        <w:rPr>
          <w:rFonts w:ascii="Bodoni MT" w:hAnsi="Bodoni MT"/>
          <w:lang w:eastAsia="en-US"/>
        </w:rPr>
        <w:t xml:space="preserve"> ad ottenere la pronunzia,</w:t>
      </w:r>
      <w:r w:rsidR="00F6290C" w:rsidRPr="000F048A">
        <w:rPr>
          <w:rFonts w:ascii="Bodoni MT" w:hAnsi="Bodoni MT"/>
          <w:lang w:eastAsia="en-US"/>
        </w:rPr>
        <w:t xml:space="preserve"> riguard</w:t>
      </w:r>
      <w:r w:rsidR="00F6290C" w:rsidRPr="008F5135">
        <w:rPr>
          <w:rFonts w:ascii="Bodoni MT" w:hAnsi="Bodoni MT"/>
          <w:lang w:eastAsia="en-US"/>
        </w:rPr>
        <w:t xml:space="preserve">i </w:t>
      </w:r>
      <w:r w:rsidR="00F6290C" w:rsidRPr="000F048A">
        <w:rPr>
          <w:rFonts w:ascii="Bodoni MT" w:hAnsi="Bodoni MT"/>
          <w:lang w:eastAsia="en-US"/>
        </w:rPr>
        <w:t>quesiti interpretativi di carattere generale che - secondo i</w:t>
      </w:r>
      <w:r w:rsidR="00F6290C" w:rsidRPr="008F5135">
        <w:rPr>
          <w:rFonts w:ascii="Bodoni MT" w:hAnsi="Bodoni MT"/>
          <w:lang w:eastAsia="en-US"/>
        </w:rPr>
        <w:t xml:space="preserve"> principi</w:t>
      </w:r>
      <w:r w:rsidR="00F6290C" w:rsidRPr="000F048A">
        <w:rPr>
          <w:rFonts w:ascii="Bodoni MT" w:hAnsi="Bodoni MT"/>
          <w:lang w:eastAsia="en-US"/>
        </w:rPr>
        <w:t xml:space="preserve"> enunciato dalla Sezione Autonomie</w:t>
      </w:r>
      <w:r w:rsidR="00F6290C" w:rsidRPr="008F5135">
        <w:rPr>
          <w:rFonts w:ascii="Bodoni MT" w:hAnsi="Bodoni MT"/>
          <w:lang w:eastAsia="en-US"/>
        </w:rPr>
        <w:t xml:space="preserve"> di questa Corte (n.</w:t>
      </w:r>
      <w:r w:rsidR="00F6290C" w:rsidRPr="000F048A">
        <w:rPr>
          <w:rFonts w:ascii="Bodoni MT" w:hAnsi="Bodoni MT"/>
          <w:lang w:eastAsia="en-US"/>
        </w:rPr>
        <w:t>5/2006</w:t>
      </w:r>
      <w:r w:rsidR="00F6290C" w:rsidRPr="008F5135">
        <w:rPr>
          <w:rFonts w:ascii="Bodoni MT" w:hAnsi="Bodoni MT"/>
          <w:lang w:eastAsia="en-US"/>
        </w:rPr>
        <w:t xml:space="preserve">), </w:t>
      </w:r>
      <w:r w:rsidR="00F6290C" w:rsidRPr="000F048A">
        <w:rPr>
          <w:rFonts w:ascii="Bodoni MT" w:hAnsi="Bodoni MT"/>
          <w:lang w:eastAsia="en-US"/>
        </w:rPr>
        <w:t xml:space="preserve">cui questa Sezione si è </w:t>
      </w:r>
      <w:r w:rsidR="00F6290C" w:rsidRPr="000F048A">
        <w:rPr>
          <w:rFonts w:ascii="Bodoni MT" w:hAnsi="Bodoni MT"/>
        </w:rPr>
        <w:t xml:space="preserve">finora costantemente attenuta </w:t>
      </w:r>
      <w:r w:rsidR="00F6290C" w:rsidRPr="008F5135">
        <w:rPr>
          <w:rFonts w:ascii="Bodoni MT" w:hAnsi="Bodoni MT"/>
        </w:rPr>
        <w:t>(v</w:t>
      </w:r>
      <w:r w:rsidR="00F6290C" w:rsidRPr="008F5135">
        <w:rPr>
          <w:rFonts w:ascii="Bodoni MT" w:hAnsi="Bodoni MT"/>
          <w:lang w:eastAsia="en-US"/>
        </w:rPr>
        <w:t xml:space="preserve">. </w:t>
      </w:r>
      <w:r w:rsidR="00F6290C" w:rsidRPr="008F5135">
        <w:rPr>
          <w:rFonts w:ascii="Bodoni MT" w:hAnsi="Bodoni MT"/>
          <w:i/>
          <w:lang w:eastAsia="en-US"/>
        </w:rPr>
        <w:t>ex multis</w:t>
      </w:r>
      <w:r w:rsidR="00F6290C" w:rsidRPr="008F5135">
        <w:rPr>
          <w:rFonts w:ascii="Bodoni MT" w:hAnsi="Bodoni MT"/>
          <w:lang w:eastAsia="en-US"/>
        </w:rPr>
        <w:t xml:space="preserve"> pareri n.20/2008 e n.</w:t>
      </w:r>
      <w:r w:rsidR="00F6290C" w:rsidRPr="000F048A">
        <w:rPr>
          <w:rFonts w:ascii="Bodoni MT" w:hAnsi="Bodoni MT"/>
          <w:lang w:eastAsia="en-US"/>
        </w:rPr>
        <w:t>14/2013</w:t>
      </w:r>
      <w:r w:rsidR="00F6290C" w:rsidRPr="008F5135">
        <w:rPr>
          <w:rFonts w:ascii="Bodoni MT" w:hAnsi="Bodoni MT"/>
          <w:lang w:eastAsia="en-US"/>
        </w:rPr>
        <w:t xml:space="preserve">) </w:t>
      </w:r>
      <w:r w:rsidR="00F6290C">
        <w:rPr>
          <w:rFonts w:ascii="Bodoni MT" w:hAnsi="Bodoni MT"/>
        </w:rPr>
        <w:t xml:space="preserve">e da cui </w:t>
      </w:r>
      <w:r w:rsidR="00F6290C" w:rsidRPr="000F048A">
        <w:rPr>
          <w:rFonts w:ascii="Bodoni MT" w:hAnsi="Bodoni MT"/>
        </w:rPr>
        <w:t>non ha motivo di discostarsi</w:t>
      </w:r>
      <w:r w:rsidR="00F6290C" w:rsidRPr="000F048A">
        <w:rPr>
          <w:rFonts w:ascii="Bodoni MT" w:hAnsi="Bodoni MT"/>
          <w:lang w:eastAsia="en-US"/>
        </w:rPr>
        <w:t xml:space="preserve"> - non comportino un’ingerenza della Corte in singole e specifiche attività </w:t>
      </w:r>
      <w:r w:rsidR="00F6290C" w:rsidRPr="000F048A">
        <w:rPr>
          <w:rFonts w:ascii="Bodoni MT" w:hAnsi="Bodoni MT"/>
          <w:lang w:eastAsia="en-US"/>
        </w:rPr>
        <w:lastRenderedPageBreak/>
        <w:t xml:space="preserve">gestionali e vicende amministrative </w:t>
      </w:r>
      <w:r w:rsidR="00F6290C" w:rsidRPr="000F048A">
        <w:rPr>
          <w:rFonts w:ascii="Bodoni MT" w:hAnsi="Bodoni MT"/>
          <w:i/>
          <w:lang w:eastAsia="en-US"/>
        </w:rPr>
        <w:t xml:space="preserve">in itinere </w:t>
      </w:r>
      <w:r w:rsidR="00F6290C" w:rsidRPr="000F048A">
        <w:rPr>
          <w:rFonts w:ascii="Bodoni MT" w:hAnsi="Bodoni MT"/>
          <w:lang w:eastAsia="en-US"/>
        </w:rPr>
        <w:t xml:space="preserve">né valutazione di concreti comportamenti amministrativi, </w:t>
      </w:r>
      <w:r w:rsidR="00F6290C" w:rsidRPr="000F048A">
        <w:rPr>
          <w:rFonts w:ascii="Bodoni MT" w:hAnsi="Bodoni MT"/>
          <w:i/>
          <w:lang w:eastAsia="en-US"/>
        </w:rPr>
        <w:t>a fortiori</w:t>
      </w:r>
      <w:r w:rsidR="00F6290C" w:rsidRPr="000F048A">
        <w:rPr>
          <w:rFonts w:ascii="Bodoni MT" w:hAnsi="Bodoni MT"/>
          <w:lang w:eastAsia="en-US"/>
        </w:rPr>
        <w:t xml:space="preserve"> se inerenti fatti </w:t>
      </w:r>
      <w:r w:rsidR="00F6290C" w:rsidRPr="008F5135">
        <w:rPr>
          <w:rFonts w:ascii="Bodoni MT" w:hAnsi="Bodoni MT"/>
          <w:lang w:eastAsia="en-US"/>
        </w:rPr>
        <w:t xml:space="preserve">che sono (o possono divenire) </w:t>
      </w:r>
      <w:r w:rsidR="00F6290C" w:rsidRPr="000F048A">
        <w:rPr>
          <w:rFonts w:ascii="Bodoni MT" w:hAnsi="Bodoni MT"/>
          <w:lang w:eastAsia="en-US"/>
        </w:rPr>
        <w:t>oggetto di indagini o giudizi di responsabilità amministrativo-contabile o penale o di altri contenziosi giudiziari.</w:t>
      </w:r>
    </w:p>
    <w:p w:rsidR="003C1946" w:rsidRPr="002735D4" w:rsidRDefault="003C1946" w:rsidP="001809FE">
      <w:pPr>
        <w:widowControl w:val="0"/>
        <w:spacing w:before="120" w:after="120" w:line="400" w:lineRule="exact"/>
        <w:jc w:val="center"/>
        <w:textAlignment w:val="baseline"/>
        <w:rPr>
          <w:rFonts w:ascii="Bodoni MT" w:hAnsi="Bodoni MT"/>
          <w:lang w:eastAsia="en-US"/>
        </w:rPr>
      </w:pPr>
      <w:r w:rsidRPr="002735D4">
        <w:rPr>
          <w:rFonts w:ascii="Bodoni MT" w:hAnsi="Bodoni MT"/>
          <w:lang w:eastAsia="en-US"/>
        </w:rPr>
        <w:t>*   *   *</w:t>
      </w:r>
    </w:p>
    <w:p w:rsidR="00B245C1" w:rsidRDefault="00C4259C" w:rsidP="003C6DC2">
      <w:pPr>
        <w:widowControl w:val="0"/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Nelle suesposte c</w:t>
      </w:r>
      <w:r w:rsidR="00A30AC7" w:rsidRPr="00B245C1">
        <w:rPr>
          <w:rFonts w:ascii="Bodoni MT" w:hAnsi="Bodoni MT"/>
          <w:lang w:eastAsia="en-US"/>
        </w:rPr>
        <w:t>onsiderazioni è il deliberato di i</w:t>
      </w:r>
      <w:r w:rsidR="00A30B8F">
        <w:rPr>
          <w:rFonts w:ascii="Bodoni MT" w:hAnsi="Bodoni MT"/>
          <w:lang w:eastAsia="en-US"/>
        </w:rPr>
        <w:t>nammissibilità</w:t>
      </w:r>
      <w:r w:rsidR="00F35164">
        <w:rPr>
          <w:rFonts w:ascii="Bodoni MT" w:hAnsi="Bodoni MT"/>
          <w:lang w:eastAsia="en-US"/>
        </w:rPr>
        <w:t xml:space="preserve"> della Corte dei conti -</w:t>
      </w:r>
      <w:r w:rsidR="00A30AC7" w:rsidRPr="00B245C1">
        <w:rPr>
          <w:rFonts w:ascii="Bodoni MT" w:hAnsi="Bodoni MT"/>
          <w:lang w:eastAsia="en-US"/>
        </w:rPr>
        <w:t xml:space="preserve"> Sezione regionale di controllo per la Toscana - in relazione alla richiesta formulata dal Consiglio delle autonomie con nota in epigrafe indicata.</w:t>
      </w:r>
    </w:p>
    <w:p w:rsidR="00B245C1" w:rsidRDefault="00B245C1" w:rsidP="001809FE">
      <w:pPr>
        <w:widowControl w:val="0"/>
        <w:spacing w:before="120" w:line="400" w:lineRule="exact"/>
        <w:ind w:firstLine="709"/>
        <w:jc w:val="both"/>
        <w:textAlignment w:val="baseline"/>
        <w:rPr>
          <w:rFonts w:ascii="Bodoni MT" w:hAnsi="Bodoni MT"/>
        </w:rPr>
      </w:pPr>
      <w:r>
        <w:rPr>
          <w:rFonts w:ascii="Bodoni MT" w:hAnsi="Bodoni MT"/>
        </w:rPr>
        <w:t>Cop</w:t>
      </w:r>
      <w:r w:rsidR="00F6256C" w:rsidRPr="00425A84">
        <w:rPr>
          <w:rFonts w:ascii="Bodoni MT" w:hAnsi="Bodoni MT"/>
        </w:rPr>
        <w:t>ia della presente deliberazione è trasmessa al Presidente del Consiglio delle autonomie locali della Regione</w:t>
      </w:r>
      <w:r w:rsidR="00554DF2" w:rsidRPr="00425A84">
        <w:rPr>
          <w:rFonts w:ascii="Bodoni MT" w:hAnsi="Bodoni MT"/>
        </w:rPr>
        <w:t xml:space="preserve"> Tos</w:t>
      </w:r>
      <w:r w:rsidR="004F5BDB" w:rsidRPr="00425A84">
        <w:rPr>
          <w:rFonts w:ascii="Bodoni MT" w:hAnsi="Bodoni MT"/>
        </w:rPr>
        <w:t>cana, e, per conoscenza, al</w:t>
      </w:r>
      <w:r w:rsidR="000754AF" w:rsidRPr="00425A84">
        <w:rPr>
          <w:rFonts w:ascii="Bodoni MT" w:hAnsi="Bodoni MT"/>
        </w:rPr>
        <w:t xml:space="preserve"> </w:t>
      </w:r>
      <w:r w:rsidR="00A56AAE" w:rsidRPr="00425A84">
        <w:rPr>
          <w:rFonts w:ascii="Bodoni MT" w:hAnsi="Bodoni MT"/>
        </w:rPr>
        <w:t>S</w:t>
      </w:r>
      <w:r w:rsidR="0010151B">
        <w:rPr>
          <w:rFonts w:ascii="Bodoni MT" w:hAnsi="Bodoni MT"/>
        </w:rPr>
        <w:t>indaco</w:t>
      </w:r>
      <w:r w:rsidR="00517AFB">
        <w:rPr>
          <w:rFonts w:ascii="Bodoni MT" w:hAnsi="Bodoni MT"/>
        </w:rPr>
        <w:t>.</w:t>
      </w:r>
    </w:p>
    <w:p w:rsidR="008E58F0" w:rsidRDefault="008E58F0" w:rsidP="00C4259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</w:rPr>
        <w:t>Così deciso in Firenze,</w:t>
      </w:r>
      <w:r w:rsidR="00644DEC">
        <w:rPr>
          <w:rFonts w:ascii="Bodoni MT" w:hAnsi="Bodoni MT"/>
        </w:rPr>
        <w:t xml:space="preserve"> nella Camera di consiglio del</w:t>
      </w:r>
      <w:r w:rsidR="00715E32">
        <w:rPr>
          <w:rFonts w:ascii="Bodoni MT" w:hAnsi="Bodoni MT"/>
        </w:rPr>
        <w:t xml:space="preserve"> </w:t>
      </w:r>
      <w:r w:rsidR="0023641D">
        <w:rPr>
          <w:rFonts w:ascii="Bodoni MT" w:hAnsi="Bodoni MT"/>
        </w:rPr>
        <w:t xml:space="preserve">19 aprile </w:t>
      </w:r>
      <w:r>
        <w:rPr>
          <w:rFonts w:ascii="Bodoni MT" w:hAnsi="Bodoni MT"/>
        </w:rPr>
        <w:t>201</w:t>
      </w:r>
      <w:r w:rsidR="00004C7A">
        <w:rPr>
          <w:rFonts w:ascii="Bodoni MT" w:hAnsi="Bodoni MT"/>
        </w:rPr>
        <w:t>7</w:t>
      </w:r>
      <w:r>
        <w:rPr>
          <w:rFonts w:ascii="Bodoni MT" w:hAnsi="Bodoni MT"/>
        </w:rPr>
        <w:t>.</w:t>
      </w:r>
    </w:p>
    <w:p w:rsidR="009B6BD7" w:rsidRPr="00FB1552" w:rsidRDefault="009B6BD7" w:rsidP="00920E65">
      <w:pPr>
        <w:spacing w:line="400" w:lineRule="exact"/>
        <w:ind w:firstLine="709"/>
        <w:rPr>
          <w:rFonts w:ascii="Bodoni MT" w:hAnsi="Bodoni MT"/>
        </w:rPr>
      </w:pPr>
    </w:p>
    <w:p w:rsidR="009B6BD7" w:rsidRPr="00FB1552" w:rsidRDefault="00F038F5" w:rsidP="005B615A">
      <w:pPr>
        <w:ind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  </w:t>
      </w:r>
      <w:r w:rsidR="00E414DD">
        <w:rPr>
          <w:rFonts w:ascii="Bodoni MT" w:hAnsi="Bodoni MT"/>
        </w:rPr>
        <w:t xml:space="preserve">  </w:t>
      </w:r>
      <w:r w:rsidR="00C4259C">
        <w:rPr>
          <w:rFonts w:ascii="Bodoni MT" w:hAnsi="Bodoni MT"/>
        </w:rPr>
        <w:t xml:space="preserve">  </w:t>
      </w:r>
      <w:r w:rsidR="00E414DD">
        <w:rPr>
          <w:rFonts w:ascii="Bodoni MT" w:hAnsi="Bodoni MT"/>
        </w:rPr>
        <w:t>Il relatore</w:t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5B615A">
        <w:rPr>
          <w:rFonts w:ascii="Bodoni MT" w:hAnsi="Bodoni MT"/>
        </w:rPr>
        <w:tab/>
      </w:r>
      <w:r w:rsidR="00E414DD">
        <w:rPr>
          <w:rFonts w:ascii="Bodoni MT" w:hAnsi="Bodoni MT"/>
        </w:rPr>
        <w:t xml:space="preserve">      </w:t>
      </w:r>
      <w:r w:rsidR="00416501">
        <w:rPr>
          <w:rFonts w:ascii="Bodoni MT" w:hAnsi="Bodoni MT"/>
        </w:rPr>
        <w:t xml:space="preserve">    </w:t>
      </w:r>
      <w:r w:rsidR="005B615A">
        <w:rPr>
          <w:rFonts w:ascii="Bodoni MT" w:hAnsi="Bodoni MT"/>
        </w:rPr>
        <w:t>Il presidente</w:t>
      </w:r>
    </w:p>
    <w:p w:rsidR="009B6BD7" w:rsidRPr="00FB1552" w:rsidRDefault="00967780" w:rsidP="00E414DD">
      <w:pPr>
        <w:ind w:firstLine="708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f.to </w:t>
      </w:r>
      <w:r w:rsidR="00E414DD">
        <w:rPr>
          <w:rFonts w:ascii="Bodoni MT" w:hAnsi="Bodoni MT"/>
        </w:rPr>
        <w:t>Nicola B</w:t>
      </w:r>
      <w:r w:rsidR="00812DAD">
        <w:rPr>
          <w:rFonts w:ascii="Bodoni MT" w:hAnsi="Bodoni MT"/>
        </w:rPr>
        <w:t>ontempo</w:t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>
        <w:rPr>
          <w:rFonts w:ascii="Bodoni MT" w:hAnsi="Bodoni MT"/>
        </w:rPr>
        <w:t xml:space="preserve">f.to </w:t>
      </w:r>
      <w:r w:rsidR="005B615A">
        <w:rPr>
          <w:rFonts w:ascii="Bodoni MT" w:hAnsi="Bodoni MT"/>
        </w:rPr>
        <w:t>Roberto T</w:t>
      </w:r>
      <w:r w:rsidR="00812DAD">
        <w:rPr>
          <w:rFonts w:ascii="Bodoni MT" w:hAnsi="Bodoni MT"/>
        </w:rPr>
        <w:t>abbita</w:t>
      </w:r>
    </w:p>
    <w:p w:rsidR="009B6BD7" w:rsidRDefault="009B6BD7" w:rsidP="005B615A">
      <w:pPr>
        <w:ind w:firstLine="709"/>
        <w:jc w:val="both"/>
        <w:rPr>
          <w:rFonts w:ascii="Bodoni MT" w:hAnsi="Bodoni MT"/>
        </w:rPr>
      </w:pPr>
    </w:p>
    <w:p w:rsidR="00644DEC" w:rsidRDefault="00644DEC" w:rsidP="005B615A">
      <w:pPr>
        <w:ind w:firstLine="709"/>
        <w:jc w:val="both"/>
        <w:rPr>
          <w:rFonts w:ascii="Bodoni MT" w:hAnsi="Bodoni MT"/>
        </w:rPr>
      </w:pPr>
    </w:p>
    <w:p w:rsidR="00644DEC" w:rsidRDefault="00644DEC" w:rsidP="005B615A">
      <w:pPr>
        <w:ind w:firstLine="709"/>
        <w:jc w:val="both"/>
        <w:rPr>
          <w:rFonts w:ascii="Bodoni MT" w:hAnsi="Bodoni MT"/>
        </w:rPr>
      </w:pPr>
    </w:p>
    <w:p w:rsidR="00644DEC" w:rsidRDefault="00644DEC" w:rsidP="005B615A">
      <w:pPr>
        <w:ind w:firstLine="709"/>
        <w:jc w:val="both"/>
        <w:rPr>
          <w:rFonts w:ascii="Bodoni MT" w:hAnsi="Bodoni MT"/>
        </w:rPr>
      </w:pPr>
    </w:p>
    <w:p w:rsidR="00644DEC" w:rsidRDefault="00644DEC" w:rsidP="005B615A">
      <w:pPr>
        <w:ind w:firstLine="709"/>
        <w:jc w:val="both"/>
        <w:rPr>
          <w:rFonts w:ascii="Bodoni MT" w:hAnsi="Bodoni MT"/>
        </w:rPr>
      </w:pPr>
    </w:p>
    <w:p w:rsidR="00644DEC" w:rsidRPr="00FB1552" w:rsidRDefault="00644DEC" w:rsidP="005B615A">
      <w:pPr>
        <w:ind w:firstLine="709"/>
        <w:jc w:val="both"/>
        <w:rPr>
          <w:rFonts w:ascii="Bodoni MT" w:hAnsi="Bodoni MT"/>
        </w:rPr>
      </w:pPr>
    </w:p>
    <w:p w:rsidR="009B6BD7" w:rsidRPr="00FB1552" w:rsidRDefault="009B6BD7" w:rsidP="00540E24">
      <w:pPr>
        <w:jc w:val="both"/>
        <w:rPr>
          <w:rFonts w:ascii="Bodoni MT" w:hAnsi="Bodoni MT"/>
        </w:rPr>
      </w:pPr>
      <w:r w:rsidRPr="007B48B4">
        <w:rPr>
          <w:rFonts w:ascii="Bodoni MT" w:hAnsi="Bodoni MT"/>
        </w:rPr>
        <w:t xml:space="preserve">Depositata in </w:t>
      </w:r>
      <w:r w:rsidR="000560AC">
        <w:rPr>
          <w:rFonts w:ascii="Bodoni MT" w:hAnsi="Bodoni MT"/>
        </w:rPr>
        <w:t xml:space="preserve">Segreteria il </w:t>
      </w:r>
      <w:r w:rsidR="0023641D">
        <w:rPr>
          <w:rFonts w:ascii="Bodoni MT" w:hAnsi="Bodoni MT"/>
        </w:rPr>
        <w:t>19 aprile 2017</w:t>
      </w:r>
    </w:p>
    <w:p w:rsidR="00540E24" w:rsidRDefault="009B6BD7" w:rsidP="00540E24">
      <w:pPr>
        <w:jc w:val="both"/>
        <w:rPr>
          <w:rFonts w:ascii="Bodoni MT" w:hAnsi="Bodoni MT"/>
        </w:rPr>
      </w:pPr>
      <w:r w:rsidRPr="00FB1552">
        <w:rPr>
          <w:rFonts w:ascii="Bodoni MT" w:hAnsi="Bodoni MT"/>
        </w:rPr>
        <w:lastRenderedPageBreak/>
        <w:t>Il funzionario preposto al Servizio di supporto</w:t>
      </w:r>
    </w:p>
    <w:p w:rsidR="006F50EC" w:rsidRPr="00425A84" w:rsidRDefault="00C4259C" w:rsidP="00540E24">
      <w:pPr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    </w:t>
      </w:r>
      <w:r w:rsidR="00540E24">
        <w:rPr>
          <w:rFonts w:ascii="Bodoni MT" w:hAnsi="Bodoni MT"/>
        </w:rPr>
        <w:t xml:space="preserve">                 </w:t>
      </w:r>
      <w:r w:rsidR="00967780">
        <w:rPr>
          <w:rFonts w:ascii="Bodoni MT" w:hAnsi="Bodoni MT"/>
        </w:rPr>
        <w:t>f.to</w:t>
      </w:r>
      <w:r w:rsidR="00540E24">
        <w:rPr>
          <w:rFonts w:ascii="Bodoni MT" w:hAnsi="Bodoni MT"/>
        </w:rPr>
        <w:t xml:space="preserve"> </w:t>
      </w:r>
      <w:r w:rsidR="009B6BD7" w:rsidRPr="00FB1552">
        <w:rPr>
          <w:rFonts w:ascii="Bodoni MT" w:hAnsi="Bodoni MT"/>
        </w:rPr>
        <w:t>Claudio Felli</w:t>
      </w:r>
    </w:p>
    <w:sectPr w:rsidR="006F50EC" w:rsidRPr="00425A84" w:rsidSect="00CA5649"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603" w:rsidRDefault="00A04603">
      <w:r>
        <w:separator/>
      </w:r>
    </w:p>
  </w:endnote>
  <w:endnote w:type="continuationSeparator" w:id="0">
    <w:p w:rsidR="00A04603" w:rsidRDefault="00A0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F03" w:rsidRPr="005B615A" w:rsidRDefault="00055F03">
    <w:pPr>
      <w:pStyle w:val="Pidipagina"/>
      <w:jc w:val="center"/>
      <w:rPr>
        <w:rFonts w:ascii="Bodoni MT" w:hAnsi="Bodoni MT"/>
        <w:sz w:val="20"/>
        <w:szCs w:val="20"/>
      </w:rPr>
    </w:pPr>
    <w:r w:rsidRPr="005B615A">
      <w:rPr>
        <w:rFonts w:ascii="Bodoni MT" w:hAnsi="Bodoni MT"/>
        <w:sz w:val="20"/>
        <w:szCs w:val="20"/>
      </w:rPr>
      <w:fldChar w:fldCharType="begin"/>
    </w:r>
    <w:r w:rsidRPr="005B615A">
      <w:rPr>
        <w:rFonts w:ascii="Bodoni MT" w:hAnsi="Bodoni MT"/>
        <w:sz w:val="20"/>
        <w:szCs w:val="20"/>
      </w:rPr>
      <w:instrText>PAGE   \* MERGEFORMAT</w:instrText>
    </w:r>
    <w:r w:rsidRPr="005B615A">
      <w:rPr>
        <w:rFonts w:ascii="Bodoni MT" w:hAnsi="Bodoni MT"/>
        <w:sz w:val="20"/>
        <w:szCs w:val="20"/>
      </w:rPr>
      <w:fldChar w:fldCharType="separate"/>
    </w:r>
    <w:r w:rsidR="00C017E8">
      <w:rPr>
        <w:rFonts w:ascii="Bodoni MT" w:hAnsi="Bodoni MT"/>
        <w:noProof/>
        <w:sz w:val="20"/>
        <w:szCs w:val="20"/>
      </w:rPr>
      <w:t>1</w:t>
    </w:r>
    <w:r w:rsidRPr="005B615A">
      <w:rPr>
        <w:rFonts w:ascii="Bodoni MT" w:hAnsi="Bodoni MT"/>
        <w:sz w:val="20"/>
        <w:szCs w:val="20"/>
      </w:rPr>
      <w:fldChar w:fldCharType="end"/>
    </w:r>
  </w:p>
  <w:p w:rsidR="00055F03" w:rsidRDefault="00055F0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603" w:rsidRDefault="00A04603">
      <w:r>
        <w:separator/>
      </w:r>
    </w:p>
  </w:footnote>
  <w:footnote w:type="continuationSeparator" w:id="0">
    <w:p w:rsidR="00A04603" w:rsidRDefault="00A04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C083C"/>
    <w:multiLevelType w:val="hybridMultilevel"/>
    <w:tmpl w:val="7ED8B230"/>
    <w:lvl w:ilvl="0" w:tplc="FB6E37D0">
      <w:start w:val="1"/>
      <w:numFmt w:val="lowerLetter"/>
      <w:lvlText w:val="(%1)"/>
      <w:lvlJc w:val="left"/>
      <w:pPr>
        <w:ind w:left="1125" w:hanging="7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75B28"/>
    <w:multiLevelType w:val="hybridMultilevel"/>
    <w:tmpl w:val="90407252"/>
    <w:lvl w:ilvl="0" w:tplc="064CCF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2533C"/>
    <w:multiLevelType w:val="hybridMultilevel"/>
    <w:tmpl w:val="E4124854"/>
    <w:lvl w:ilvl="0" w:tplc="0410000F">
      <w:start w:val="1"/>
      <w:numFmt w:val="decimal"/>
      <w:lvlText w:val="%1."/>
      <w:lvlJc w:val="left"/>
      <w:pPr>
        <w:ind w:left="783" w:hanging="360"/>
      </w:p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3A093DDF"/>
    <w:multiLevelType w:val="hybridMultilevel"/>
    <w:tmpl w:val="A4247E74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BC039E"/>
    <w:multiLevelType w:val="hybridMultilevel"/>
    <w:tmpl w:val="2D0696AC"/>
    <w:lvl w:ilvl="0" w:tplc="284EB10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F6121B9"/>
    <w:multiLevelType w:val="multilevel"/>
    <w:tmpl w:val="EEAE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3E470D"/>
    <w:multiLevelType w:val="hybridMultilevel"/>
    <w:tmpl w:val="FB6643B4"/>
    <w:lvl w:ilvl="0" w:tplc="B1BAD09E">
      <w:start w:val="1"/>
      <w:numFmt w:val="lowerLetter"/>
      <w:lvlText w:val="(%1)"/>
      <w:lvlJc w:val="left"/>
      <w:pPr>
        <w:ind w:left="1429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9A16906"/>
    <w:multiLevelType w:val="multilevel"/>
    <w:tmpl w:val="B404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E86BB8"/>
    <w:multiLevelType w:val="hybridMultilevel"/>
    <w:tmpl w:val="762E1FE2"/>
    <w:lvl w:ilvl="0" w:tplc="2AC4EFD0">
      <w:start w:val="14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E1063"/>
    <w:multiLevelType w:val="hybridMultilevel"/>
    <w:tmpl w:val="D8805A8C"/>
    <w:lvl w:ilvl="0" w:tplc="3E7EE1EC">
      <w:numFmt w:val="bullet"/>
      <w:lvlText w:val=""/>
      <w:lvlJc w:val="left"/>
      <w:pPr>
        <w:ind w:left="4444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3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8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4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0204" w:hanging="360"/>
      </w:pPr>
      <w:rPr>
        <w:rFonts w:ascii="Wingdings" w:hAnsi="Wingdings" w:hint="default"/>
      </w:rPr>
    </w:lvl>
  </w:abstractNum>
  <w:abstractNum w:abstractNumId="10" w15:restartNumberingAfterBreak="0">
    <w:nsid w:val="6136104E"/>
    <w:multiLevelType w:val="hybridMultilevel"/>
    <w:tmpl w:val="5EEAB1B0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94C470E"/>
    <w:multiLevelType w:val="hybridMultilevel"/>
    <w:tmpl w:val="CD5CC422"/>
    <w:lvl w:ilvl="0" w:tplc="F098B2A4"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18D7FC0"/>
    <w:multiLevelType w:val="hybridMultilevel"/>
    <w:tmpl w:val="9A505B62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3512EB2"/>
    <w:multiLevelType w:val="hybridMultilevel"/>
    <w:tmpl w:val="AF7217C2"/>
    <w:lvl w:ilvl="0" w:tplc="0FF0D5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3"/>
  </w:num>
  <w:num w:numId="9">
    <w:abstractNumId w:val="7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AF"/>
    <w:rsid w:val="000006C1"/>
    <w:rsid w:val="0000086A"/>
    <w:rsid w:val="000036CD"/>
    <w:rsid w:val="00004C7A"/>
    <w:rsid w:val="00006163"/>
    <w:rsid w:val="00006259"/>
    <w:rsid w:val="0000626F"/>
    <w:rsid w:val="00012848"/>
    <w:rsid w:val="000216EA"/>
    <w:rsid w:val="0002226F"/>
    <w:rsid w:val="0002458A"/>
    <w:rsid w:val="0002590C"/>
    <w:rsid w:val="0002592C"/>
    <w:rsid w:val="00030342"/>
    <w:rsid w:val="00030F09"/>
    <w:rsid w:val="00031853"/>
    <w:rsid w:val="00031A22"/>
    <w:rsid w:val="00033742"/>
    <w:rsid w:val="0003411D"/>
    <w:rsid w:val="000364A9"/>
    <w:rsid w:val="000371C8"/>
    <w:rsid w:val="00037372"/>
    <w:rsid w:val="0004083C"/>
    <w:rsid w:val="0004124B"/>
    <w:rsid w:val="0004267A"/>
    <w:rsid w:val="00043393"/>
    <w:rsid w:val="0004785A"/>
    <w:rsid w:val="000478B8"/>
    <w:rsid w:val="00047BDF"/>
    <w:rsid w:val="000523B4"/>
    <w:rsid w:val="00055F03"/>
    <w:rsid w:val="000560AC"/>
    <w:rsid w:val="000560EB"/>
    <w:rsid w:val="0005696D"/>
    <w:rsid w:val="00061718"/>
    <w:rsid w:val="00061DCA"/>
    <w:rsid w:val="000631DA"/>
    <w:rsid w:val="00065E3B"/>
    <w:rsid w:val="000664C1"/>
    <w:rsid w:val="000714FC"/>
    <w:rsid w:val="00073AA1"/>
    <w:rsid w:val="000754AF"/>
    <w:rsid w:val="00082381"/>
    <w:rsid w:val="0008389B"/>
    <w:rsid w:val="00083928"/>
    <w:rsid w:val="000852AB"/>
    <w:rsid w:val="00085A63"/>
    <w:rsid w:val="000863AD"/>
    <w:rsid w:val="00086C08"/>
    <w:rsid w:val="00090A02"/>
    <w:rsid w:val="00092040"/>
    <w:rsid w:val="0009347A"/>
    <w:rsid w:val="0009581A"/>
    <w:rsid w:val="00095F64"/>
    <w:rsid w:val="0009710B"/>
    <w:rsid w:val="0009712F"/>
    <w:rsid w:val="00097A08"/>
    <w:rsid w:val="000A017B"/>
    <w:rsid w:val="000A39A7"/>
    <w:rsid w:val="000A6100"/>
    <w:rsid w:val="000A6F4C"/>
    <w:rsid w:val="000B1225"/>
    <w:rsid w:val="000B1A64"/>
    <w:rsid w:val="000B4B4A"/>
    <w:rsid w:val="000B5CBA"/>
    <w:rsid w:val="000B76FC"/>
    <w:rsid w:val="000B7891"/>
    <w:rsid w:val="000C3ACE"/>
    <w:rsid w:val="000C45E6"/>
    <w:rsid w:val="000C5B77"/>
    <w:rsid w:val="000C767B"/>
    <w:rsid w:val="000D2E69"/>
    <w:rsid w:val="000D3241"/>
    <w:rsid w:val="000E0075"/>
    <w:rsid w:val="000E4448"/>
    <w:rsid w:val="000E45CA"/>
    <w:rsid w:val="000E63F3"/>
    <w:rsid w:val="000E72AD"/>
    <w:rsid w:val="000E7324"/>
    <w:rsid w:val="000E7507"/>
    <w:rsid w:val="000F1332"/>
    <w:rsid w:val="000F1AD3"/>
    <w:rsid w:val="000F47A0"/>
    <w:rsid w:val="000F7BEF"/>
    <w:rsid w:val="0010151B"/>
    <w:rsid w:val="00102D3E"/>
    <w:rsid w:val="00103193"/>
    <w:rsid w:val="001073B4"/>
    <w:rsid w:val="00107811"/>
    <w:rsid w:val="0011039B"/>
    <w:rsid w:val="00110687"/>
    <w:rsid w:val="00110B3B"/>
    <w:rsid w:val="001123A4"/>
    <w:rsid w:val="00112584"/>
    <w:rsid w:val="00112A06"/>
    <w:rsid w:val="00113826"/>
    <w:rsid w:val="00116C44"/>
    <w:rsid w:val="001237C3"/>
    <w:rsid w:val="001257D1"/>
    <w:rsid w:val="001272BC"/>
    <w:rsid w:val="001332C8"/>
    <w:rsid w:val="00133C61"/>
    <w:rsid w:val="0013704E"/>
    <w:rsid w:val="00140560"/>
    <w:rsid w:val="00140960"/>
    <w:rsid w:val="00141A2A"/>
    <w:rsid w:val="00142F36"/>
    <w:rsid w:val="00143411"/>
    <w:rsid w:val="00144BB5"/>
    <w:rsid w:val="00144D1F"/>
    <w:rsid w:val="0014622E"/>
    <w:rsid w:val="001466F6"/>
    <w:rsid w:val="00150957"/>
    <w:rsid w:val="00151451"/>
    <w:rsid w:val="00151909"/>
    <w:rsid w:val="00155DB8"/>
    <w:rsid w:val="00156813"/>
    <w:rsid w:val="00156FE9"/>
    <w:rsid w:val="00160358"/>
    <w:rsid w:val="0016305B"/>
    <w:rsid w:val="0016388E"/>
    <w:rsid w:val="00163D35"/>
    <w:rsid w:val="00167700"/>
    <w:rsid w:val="00175525"/>
    <w:rsid w:val="001759DE"/>
    <w:rsid w:val="001809FE"/>
    <w:rsid w:val="001812B5"/>
    <w:rsid w:val="00181F61"/>
    <w:rsid w:val="0018214C"/>
    <w:rsid w:val="00182CBB"/>
    <w:rsid w:val="00184442"/>
    <w:rsid w:val="001846CD"/>
    <w:rsid w:val="00185398"/>
    <w:rsid w:val="001858C1"/>
    <w:rsid w:val="00185FD8"/>
    <w:rsid w:val="001942B9"/>
    <w:rsid w:val="00194B4B"/>
    <w:rsid w:val="0019561A"/>
    <w:rsid w:val="0019759B"/>
    <w:rsid w:val="001A1F37"/>
    <w:rsid w:val="001A27BC"/>
    <w:rsid w:val="001A416D"/>
    <w:rsid w:val="001A7760"/>
    <w:rsid w:val="001B0545"/>
    <w:rsid w:val="001B0D6D"/>
    <w:rsid w:val="001B21D8"/>
    <w:rsid w:val="001B24C2"/>
    <w:rsid w:val="001B51D1"/>
    <w:rsid w:val="001B6CA3"/>
    <w:rsid w:val="001C31D0"/>
    <w:rsid w:val="001C69C1"/>
    <w:rsid w:val="001C76C9"/>
    <w:rsid w:val="001C7A97"/>
    <w:rsid w:val="001D0CF2"/>
    <w:rsid w:val="001D1C7A"/>
    <w:rsid w:val="001D2DAD"/>
    <w:rsid w:val="001D34D8"/>
    <w:rsid w:val="001D3F42"/>
    <w:rsid w:val="001D6143"/>
    <w:rsid w:val="001D76C6"/>
    <w:rsid w:val="001D76FD"/>
    <w:rsid w:val="001E0D95"/>
    <w:rsid w:val="001E3DA0"/>
    <w:rsid w:val="001E58C7"/>
    <w:rsid w:val="001F1ACD"/>
    <w:rsid w:val="001F216D"/>
    <w:rsid w:val="001F52CC"/>
    <w:rsid w:val="00200D53"/>
    <w:rsid w:val="00201BFA"/>
    <w:rsid w:val="0020330B"/>
    <w:rsid w:val="0020559F"/>
    <w:rsid w:val="002101A6"/>
    <w:rsid w:val="00213B3A"/>
    <w:rsid w:val="00215F42"/>
    <w:rsid w:val="00216CE9"/>
    <w:rsid w:val="00217363"/>
    <w:rsid w:val="0021747B"/>
    <w:rsid w:val="002175C5"/>
    <w:rsid w:val="00222228"/>
    <w:rsid w:val="002224FC"/>
    <w:rsid w:val="002231AC"/>
    <w:rsid w:val="002231CB"/>
    <w:rsid w:val="002231D3"/>
    <w:rsid w:val="002239E3"/>
    <w:rsid w:val="00223CBF"/>
    <w:rsid w:val="00227A29"/>
    <w:rsid w:val="00230738"/>
    <w:rsid w:val="002317C7"/>
    <w:rsid w:val="00232625"/>
    <w:rsid w:val="00233561"/>
    <w:rsid w:val="00234D99"/>
    <w:rsid w:val="0023641D"/>
    <w:rsid w:val="002460B7"/>
    <w:rsid w:val="00246FF6"/>
    <w:rsid w:val="002502CC"/>
    <w:rsid w:val="00252493"/>
    <w:rsid w:val="00255DDA"/>
    <w:rsid w:val="0026079F"/>
    <w:rsid w:val="002616EB"/>
    <w:rsid w:val="002638A4"/>
    <w:rsid w:val="00263A28"/>
    <w:rsid w:val="00264152"/>
    <w:rsid w:val="00266DFD"/>
    <w:rsid w:val="002726BD"/>
    <w:rsid w:val="002729F4"/>
    <w:rsid w:val="00272BB7"/>
    <w:rsid w:val="002735D4"/>
    <w:rsid w:val="0027410C"/>
    <w:rsid w:val="00274460"/>
    <w:rsid w:val="00274B11"/>
    <w:rsid w:val="002760C9"/>
    <w:rsid w:val="002772C6"/>
    <w:rsid w:val="0027791C"/>
    <w:rsid w:val="00280A3D"/>
    <w:rsid w:val="00280C66"/>
    <w:rsid w:val="00281E03"/>
    <w:rsid w:val="00282B0A"/>
    <w:rsid w:val="00292049"/>
    <w:rsid w:val="00292CD8"/>
    <w:rsid w:val="00294B57"/>
    <w:rsid w:val="002956A5"/>
    <w:rsid w:val="00297418"/>
    <w:rsid w:val="00297BFA"/>
    <w:rsid w:val="00297D8E"/>
    <w:rsid w:val="002A088C"/>
    <w:rsid w:val="002A1707"/>
    <w:rsid w:val="002A67AE"/>
    <w:rsid w:val="002B1923"/>
    <w:rsid w:val="002B2B62"/>
    <w:rsid w:val="002B6F98"/>
    <w:rsid w:val="002C01C6"/>
    <w:rsid w:val="002C1ECD"/>
    <w:rsid w:val="002C3976"/>
    <w:rsid w:val="002C493B"/>
    <w:rsid w:val="002C5FE2"/>
    <w:rsid w:val="002C69AD"/>
    <w:rsid w:val="002C7E51"/>
    <w:rsid w:val="002D0423"/>
    <w:rsid w:val="002D1075"/>
    <w:rsid w:val="002D188F"/>
    <w:rsid w:val="002D234A"/>
    <w:rsid w:val="002D4CD6"/>
    <w:rsid w:val="002D586D"/>
    <w:rsid w:val="002D7D76"/>
    <w:rsid w:val="002E49AA"/>
    <w:rsid w:val="002E66ED"/>
    <w:rsid w:val="002E702F"/>
    <w:rsid w:val="002E762B"/>
    <w:rsid w:val="002F3087"/>
    <w:rsid w:val="002F3939"/>
    <w:rsid w:val="002F4274"/>
    <w:rsid w:val="002F522E"/>
    <w:rsid w:val="00300060"/>
    <w:rsid w:val="0030099D"/>
    <w:rsid w:val="00300EBF"/>
    <w:rsid w:val="00303587"/>
    <w:rsid w:val="0030359E"/>
    <w:rsid w:val="00303841"/>
    <w:rsid w:val="00305593"/>
    <w:rsid w:val="003056BE"/>
    <w:rsid w:val="0030586D"/>
    <w:rsid w:val="00310532"/>
    <w:rsid w:val="0031166B"/>
    <w:rsid w:val="00311D3E"/>
    <w:rsid w:val="003134A9"/>
    <w:rsid w:val="00313623"/>
    <w:rsid w:val="0031397B"/>
    <w:rsid w:val="00313B60"/>
    <w:rsid w:val="0031605F"/>
    <w:rsid w:val="00316460"/>
    <w:rsid w:val="00321006"/>
    <w:rsid w:val="00321E24"/>
    <w:rsid w:val="00323103"/>
    <w:rsid w:val="003254FE"/>
    <w:rsid w:val="00332437"/>
    <w:rsid w:val="00333BCE"/>
    <w:rsid w:val="00335D85"/>
    <w:rsid w:val="00336B3E"/>
    <w:rsid w:val="00340568"/>
    <w:rsid w:val="00341B2B"/>
    <w:rsid w:val="003432C9"/>
    <w:rsid w:val="0034364C"/>
    <w:rsid w:val="00345653"/>
    <w:rsid w:val="00350B07"/>
    <w:rsid w:val="00351C45"/>
    <w:rsid w:val="00351EC6"/>
    <w:rsid w:val="00354913"/>
    <w:rsid w:val="00354EA1"/>
    <w:rsid w:val="003562B0"/>
    <w:rsid w:val="00357264"/>
    <w:rsid w:val="00360266"/>
    <w:rsid w:val="003606C3"/>
    <w:rsid w:val="00361D04"/>
    <w:rsid w:val="00362604"/>
    <w:rsid w:val="00363F00"/>
    <w:rsid w:val="00367B2A"/>
    <w:rsid w:val="003730CB"/>
    <w:rsid w:val="003748A3"/>
    <w:rsid w:val="00374DC8"/>
    <w:rsid w:val="00375A44"/>
    <w:rsid w:val="0037748B"/>
    <w:rsid w:val="00377F34"/>
    <w:rsid w:val="00381C3E"/>
    <w:rsid w:val="003855B9"/>
    <w:rsid w:val="0038608D"/>
    <w:rsid w:val="00386246"/>
    <w:rsid w:val="003913AE"/>
    <w:rsid w:val="0039573E"/>
    <w:rsid w:val="00395F9B"/>
    <w:rsid w:val="00396098"/>
    <w:rsid w:val="00396452"/>
    <w:rsid w:val="00396C48"/>
    <w:rsid w:val="003970AB"/>
    <w:rsid w:val="003A20DE"/>
    <w:rsid w:val="003A33DC"/>
    <w:rsid w:val="003A36B8"/>
    <w:rsid w:val="003A44BF"/>
    <w:rsid w:val="003A4B8E"/>
    <w:rsid w:val="003A608F"/>
    <w:rsid w:val="003A6684"/>
    <w:rsid w:val="003A7DEA"/>
    <w:rsid w:val="003B0BD2"/>
    <w:rsid w:val="003B511B"/>
    <w:rsid w:val="003C1946"/>
    <w:rsid w:val="003C2168"/>
    <w:rsid w:val="003C6379"/>
    <w:rsid w:val="003C6DC2"/>
    <w:rsid w:val="003D0A7D"/>
    <w:rsid w:val="003D1AEA"/>
    <w:rsid w:val="003D3E62"/>
    <w:rsid w:val="003D6B3A"/>
    <w:rsid w:val="003E1174"/>
    <w:rsid w:val="003E2358"/>
    <w:rsid w:val="003E3FA7"/>
    <w:rsid w:val="003E51E6"/>
    <w:rsid w:val="003E60A3"/>
    <w:rsid w:val="003E70BE"/>
    <w:rsid w:val="003E7B92"/>
    <w:rsid w:val="003F1A09"/>
    <w:rsid w:val="003F364B"/>
    <w:rsid w:val="003F6E06"/>
    <w:rsid w:val="00400087"/>
    <w:rsid w:val="00401320"/>
    <w:rsid w:val="004024A4"/>
    <w:rsid w:val="00402CAA"/>
    <w:rsid w:val="00403414"/>
    <w:rsid w:val="00406910"/>
    <w:rsid w:val="0040739F"/>
    <w:rsid w:val="0041262F"/>
    <w:rsid w:val="004140F8"/>
    <w:rsid w:val="00416501"/>
    <w:rsid w:val="00416E12"/>
    <w:rsid w:val="00417193"/>
    <w:rsid w:val="0042169D"/>
    <w:rsid w:val="00425A84"/>
    <w:rsid w:val="00426AB4"/>
    <w:rsid w:val="00427D63"/>
    <w:rsid w:val="00427EAA"/>
    <w:rsid w:val="004313E0"/>
    <w:rsid w:val="00431994"/>
    <w:rsid w:val="00431C00"/>
    <w:rsid w:val="00431F36"/>
    <w:rsid w:val="004323E8"/>
    <w:rsid w:val="00432CF2"/>
    <w:rsid w:val="00432D19"/>
    <w:rsid w:val="004363F6"/>
    <w:rsid w:val="00436585"/>
    <w:rsid w:val="00436FD1"/>
    <w:rsid w:val="004412F9"/>
    <w:rsid w:val="00444D93"/>
    <w:rsid w:val="0045077A"/>
    <w:rsid w:val="00450D56"/>
    <w:rsid w:val="004519E2"/>
    <w:rsid w:val="00453E9D"/>
    <w:rsid w:val="004546BC"/>
    <w:rsid w:val="00455F67"/>
    <w:rsid w:val="00464841"/>
    <w:rsid w:val="00467914"/>
    <w:rsid w:val="00473DA0"/>
    <w:rsid w:val="00474A51"/>
    <w:rsid w:val="00474F64"/>
    <w:rsid w:val="004755FD"/>
    <w:rsid w:val="00476E93"/>
    <w:rsid w:val="00481E75"/>
    <w:rsid w:val="0048500D"/>
    <w:rsid w:val="00485E7A"/>
    <w:rsid w:val="0048633D"/>
    <w:rsid w:val="00486C04"/>
    <w:rsid w:val="004876A9"/>
    <w:rsid w:val="00492822"/>
    <w:rsid w:val="00492D93"/>
    <w:rsid w:val="00493485"/>
    <w:rsid w:val="00495358"/>
    <w:rsid w:val="0049729B"/>
    <w:rsid w:val="004A0051"/>
    <w:rsid w:val="004A0B0F"/>
    <w:rsid w:val="004A5028"/>
    <w:rsid w:val="004A5D06"/>
    <w:rsid w:val="004A68A1"/>
    <w:rsid w:val="004A7DD6"/>
    <w:rsid w:val="004B03A8"/>
    <w:rsid w:val="004B1D39"/>
    <w:rsid w:val="004B5540"/>
    <w:rsid w:val="004B55C2"/>
    <w:rsid w:val="004B62AF"/>
    <w:rsid w:val="004B7979"/>
    <w:rsid w:val="004B7A19"/>
    <w:rsid w:val="004B7EB0"/>
    <w:rsid w:val="004C2A37"/>
    <w:rsid w:val="004C4029"/>
    <w:rsid w:val="004C6734"/>
    <w:rsid w:val="004D3374"/>
    <w:rsid w:val="004D725B"/>
    <w:rsid w:val="004E2C99"/>
    <w:rsid w:val="004E3D1D"/>
    <w:rsid w:val="004E4D77"/>
    <w:rsid w:val="004E63BD"/>
    <w:rsid w:val="004E720D"/>
    <w:rsid w:val="004F0236"/>
    <w:rsid w:val="004F0E69"/>
    <w:rsid w:val="004F218B"/>
    <w:rsid w:val="004F5165"/>
    <w:rsid w:val="004F5BDB"/>
    <w:rsid w:val="004F66A9"/>
    <w:rsid w:val="00502091"/>
    <w:rsid w:val="005031DC"/>
    <w:rsid w:val="0050343D"/>
    <w:rsid w:val="005042C9"/>
    <w:rsid w:val="005044E6"/>
    <w:rsid w:val="00507959"/>
    <w:rsid w:val="00511A80"/>
    <w:rsid w:val="00517017"/>
    <w:rsid w:val="00517AFB"/>
    <w:rsid w:val="00520E18"/>
    <w:rsid w:val="00522067"/>
    <w:rsid w:val="0053237E"/>
    <w:rsid w:val="005339CA"/>
    <w:rsid w:val="00534032"/>
    <w:rsid w:val="00534169"/>
    <w:rsid w:val="00537774"/>
    <w:rsid w:val="005378FB"/>
    <w:rsid w:val="00540BC6"/>
    <w:rsid w:val="00540E24"/>
    <w:rsid w:val="00541782"/>
    <w:rsid w:val="00543F11"/>
    <w:rsid w:val="005444CB"/>
    <w:rsid w:val="00546672"/>
    <w:rsid w:val="005502A1"/>
    <w:rsid w:val="005506C7"/>
    <w:rsid w:val="005510D0"/>
    <w:rsid w:val="005510EE"/>
    <w:rsid w:val="00554DF2"/>
    <w:rsid w:val="00555109"/>
    <w:rsid w:val="00556C58"/>
    <w:rsid w:val="00560ABD"/>
    <w:rsid w:val="005628E8"/>
    <w:rsid w:val="00563C6D"/>
    <w:rsid w:val="00564F1A"/>
    <w:rsid w:val="005656C9"/>
    <w:rsid w:val="0056642D"/>
    <w:rsid w:val="00566FBE"/>
    <w:rsid w:val="0057062A"/>
    <w:rsid w:val="00570B76"/>
    <w:rsid w:val="00574CD9"/>
    <w:rsid w:val="005752B1"/>
    <w:rsid w:val="005778F9"/>
    <w:rsid w:val="00580EFA"/>
    <w:rsid w:val="005823F3"/>
    <w:rsid w:val="00582B4F"/>
    <w:rsid w:val="00582C46"/>
    <w:rsid w:val="0058304E"/>
    <w:rsid w:val="00586804"/>
    <w:rsid w:val="0058755F"/>
    <w:rsid w:val="00590510"/>
    <w:rsid w:val="00592098"/>
    <w:rsid w:val="00593C77"/>
    <w:rsid w:val="005A0473"/>
    <w:rsid w:val="005A0AB5"/>
    <w:rsid w:val="005A162C"/>
    <w:rsid w:val="005A3107"/>
    <w:rsid w:val="005A59FC"/>
    <w:rsid w:val="005A6B70"/>
    <w:rsid w:val="005A6C1B"/>
    <w:rsid w:val="005A70F9"/>
    <w:rsid w:val="005B0981"/>
    <w:rsid w:val="005B4475"/>
    <w:rsid w:val="005B4494"/>
    <w:rsid w:val="005B5AC2"/>
    <w:rsid w:val="005B5B90"/>
    <w:rsid w:val="005B615A"/>
    <w:rsid w:val="005B6C03"/>
    <w:rsid w:val="005B7168"/>
    <w:rsid w:val="005B7A89"/>
    <w:rsid w:val="005B7F63"/>
    <w:rsid w:val="005C3CD2"/>
    <w:rsid w:val="005C5719"/>
    <w:rsid w:val="005C7812"/>
    <w:rsid w:val="005D1158"/>
    <w:rsid w:val="005D2A0F"/>
    <w:rsid w:val="005D3BCF"/>
    <w:rsid w:val="005D3E23"/>
    <w:rsid w:val="005D5681"/>
    <w:rsid w:val="005D5D1D"/>
    <w:rsid w:val="005D7A31"/>
    <w:rsid w:val="005E07B5"/>
    <w:rsid w:val="005E2083"/>
    <w:rsid w:val="005E229C"/>
    <w:rsid w:val="005F1B36"/>
    <w:rsid w:val="005F4AA1"/>
    <w:rsid w:val="005F6F97"/>
    <w:rsid w:val="006014EF"/>
    <w:rsid w:val="00603984"/>
    <w:rsid w:val="00606F51"/>
    <w:rsid w:val="00607A94"/>
    <w:rsid w:val="00607C93"/>
    <w:rsid w:val="00610303"/>
    <w:rsid w:val="006138F9"/>
    <w:rsid w:val="00614F8C"/>
    <w:rsid w:val="00616261"/>
    <w:rsid w:val="0061667C"/>
    <w:rsid w:val="00616AEE"/>
    <w:rsid w:val="00620434"/>
    <w:rsid w:val="006216FF"/>
    <w:rsid w:val="006266A7"/>
    <w:rsid w:val="0063245D"/>
    <w:rsid w:val="00634EC6"/>
    <w:rsid w:val="00637A07"/>
    <w:rsid w:val="006412CF"/>
    <w:rsid w:val="006438CD"/>
    <w:rsid w:val="006449F1"/>
    <w:rsid w:val="00644DEC"/>
    <w:rsid w:val="00644FAE"/>
    <w:rsid w:val="00645C17"/>
    <w:rsid w:val="00646B54"/>
    <w:rsid w:val="00646DB8"/>
    <w:rsid w:val="00652605"/>
    <w:rsid w:val="006530CF"/>
    <w:rsid w:val="0065473D"/>
    <w:rsid w:val="0065556F"/>
    <w:rsid w:val="00655E5C"/>
    <w:rsid w:val="0066178A"/>
    <w:rsid w:val="00662B09"/>
    <w:rsid w:val="006648D7"/>
    <w:rsid w:val="006654A9"/>
    <w:rsid w:val="00672A4B"/>
    <w:rsid w:val="0067658A"/>
    <w:rsid w:val="006776B0"/>
    <w:rsid w:val="006777C3"/>
    <w:rsid w:val="00680394"/>
    <w:rsid w:val="006844E0"/>
    <w:rsid w:val="0068455D"/>
    <w:rsid w:val="006846CC"/>
    <w:rsid w:val="006858B7"/>
    <w:rsid w:val="00692D4F"/>
    <w:rsid w:val="00696E88"/>
    <w:rsid w:val="006970DA"/>
    <w:rsid w:val="00697AEC"/>
    <w:rsid w:val="006A03C1"/>
    <w:rsid w:val="006A07AF"/>
    <w:rsid w:val="006A13A8"/>
    <w:rsid w:val="006A2FE8"/>
    <w:rsid w:val="006B02AB"/>
    <w:rsid w:val="006B0753"/>
    <w:rsid w:val="006B0C65"/>
    <w:rsid w:val="006B14DA"/>
    <w:rsid w:val="006B1EB4"/>
    <w:rsid w:val="006B38A5"/>
    <w:rsid w:val="006B43C4"/>
    <w:rsid w:val="006B4CAC"/>
    <w:rsid w:val="006B63DD"/>
    <w:rsid w:val="006C204F"/>
    <w:rsid w:val="006C4751"/>
    <w:rsid w:val="006D2910"/>
    <w:rsid w:val="006E10E0"/>
    <w:rsid w:val="006E1572"/>
    <w:rsid w:val="006E18D4"/>
    <w:rsid w:val="006E1BBE"/>
    <w:rsid w:val="006E28F2"/>
    <w:rsid w:val="006E29AC"/>
    <w:rsid w:val="006E3583"/>
    <w:rsid w:val="006E489A"/>
    <w:rsid w:val="006E6076"/>
    <w:rsid w:val="006F4543"/>
    <w:rsid w:val="006F47B7"/>
    <w:rsid w:val="006F50EC"/>
    <w:rsid w:val="006F5D55"/>
    <w:rsid w:val="006F64D8"/>
    <w:rsid w:val="007006D1"/>
    <w:rsid w:val="00706D87"/>
    <w:rsid w:val="00707086"/>
    <w:rsid w:val="007075D7"/>
    <w:rsid w:val="00711AEC"/>
    <w:rsid w:val="00713327"/>
    <w:rsid w:val="007150BF"/>
    <w:rsid w:val="00715E32"/>
    <w:rsid w:val="0071683A"/>
    <w:rsid w:val="007242F6"/>
    <w:rsid w:val="00724D2B"/>
    <w:rsid w:val="0072671D"/>
    <w:rsid w:val="00731827"/>
    <w:rsid w:val="00735FCB"/>
    <w:rsid w:val="00736245"/>
    <w:rsid w:val="0073681C"/>
    <w:rsid w:val="00737282"/>
    <w:rsid w:val="00742F4D"/>
    <w:rsid w:val="00744250"/>
    <w:rsid w:val="00744F1D"/>
    <w:rsid w:val="00746777"/>
    <w:rsid w:val="007556EB"/>
    <w:rsid w:val="00761813"/>
    <w:rsid w:val="00762A5F"/>
    <w:rsid w:val="00762C7F"/>
    <w:rsid w:val="00766AE8"/>
    <w:rsid w:val="00766AF3"/>
    <w:rsid w:val="00766E79"/>
    <w:rsid w:val="00767BC7"/>
    <w:rsid w:val="00767E1C"/>
    <w:rsid w:val="00770FCB"/>
    <w:rsid w:val="00774BEA"/>
    <w:rsid w:val="00776AE0"/>
    <w:rsid w:val="00781F11"/>
    <w:rsid w:val="007843AF"/>
    <w:rsid w:val="007856A4"/>
    <w:rsid w:val="00792FAD"/>
    <w:rsid w:val="0079346F"/>
    <w:rsid w:val="00797058"/>
    <w:rsid w:val="007976E8"/>
    <w:rsid w:val="007A3221"/>
    <w:rsid w:val="007A54E6"/>
    <w:rsid w:val="007A5524"/>
    <w:rsid w:val="007A5E20"/>
    <w:rsid w:val="007A629C"/>
    <w:rsid w:val="007A72F1"/>
    <w:rsid w:val="007A7A33"/>
    <w:rsid w:val="007B1C08"/>
    <w:rsid w:val="007B2AAD"/>
    <w:rsid w:val="007B35E1"/>
    <w:rsid w:val="007B437D"/>
    <w:rsid w:val="007B48B4"/>
    <w:rsid w:val="007C050D"/>
    <w:rsid w:val="007C1BE1"/>
    <w:rsid w:val="007D66D0"/>
    <w:rsid w:val="007E3A40"/>
    <w:rsid w:val="007E5728"/>
    <w:rsid w:val="007E5EBD"/>
    <w:rsid w:val="007E74DE"/>
    <w:rsid w:val="007F7260"/>
    <w:rsid w:val="00802977"/>
    <w:rsid w:val="00802BC3"/>
    <w:rsid w:val="00803EC4"/>
    <w:rsid w:val="008067FC"/>
    <w:rsid w:val="00807E57"/>
    <w:rsid w:val="008106B8"/>
    <w:rsid w:val="00812508"/>
    <w:rsid w:val="00812DAD"/>
    <w:rsid w:val="00815B0D"/>
    <w:rsid w:val="00820391"/>
    <w:rsid w:val="00821290"/>
    <w:rsid w:val="00822A97"/>
    <w:rsid w:val="00826E22"/>
    <w:rsid w:val="0083042A"/>
    <w:rsid w:val="0083150D"/>
    <w:rsid w:val="00832999"/>
    <w:rsid w:val="008333BF"/>
    <w:rsid w:val="008343DA"/>
    <w:rsid w:val="008353A8"/>
    <w:rsid w:val="00835915"/>
    <w:rsid w:val="00836A62"/>
    <w:rsid w:val="008401A8"/>
    <w:rsid w:val="00846751"/>
    <w:rsid w:val="00854639"/>
    <w:rsid w:val="008547A9"/>
    <w:rsid w:val="008560A4"/>
    <w:rsid w:val="00861328"/>
    <w:rsid w:val="008613BF"/>
    <w:rsid w:val="0086204E"/>
    <w:rsid w:val="00863070"/>
    <w:rsid w:val="00863776"/>
    <w:rsid w:val="00863E01"/>
    <w:rsid w:val="00865424"/>
    <w:rsid w:val="008654BC"/>
    <w:rsid w:val="008664C7"/>
    <w:rsid w:val="00871DC7"/>
    <w:rsid w:val="008728C0"/>
    <w:rsid w:val="00872CD5"/>
    <w:rsid w:val="008730EB"/>
    <w:rsid w:val="00873C63"/>
    <w:rsid w:val="00875856"/>
    <w:rsid w:val="0088035D"/>
    <w:rsid w:val="00882DB1"/>
    <w:rsid w:val="0088368A"/>
    <w:rsid w:val="008836D4"/>
    <w:rsid w:val="00883AB4"/>
    <w:rsid w:val="0088415C"/>
    <w:rsid w:val="00885A98"/>
    <w:rsid w:val="00893ECA"/>
    <w:rsid w:val="00894341"/>
    <w:rsid w:val="008958E4"/>
    <w:rsid w:val="00896C5B"/>
    <w:rsid w:val="008A09B3"/>
    <w:rsid w:val="008A15F0"/>
    <w:rsid w:val="008A1E99"/>
    <w:rsid w:val="008A593F"/>
    <w:rsid w:val="008B3867"/>
    <w:rsid w:val="008C1943"/>
    <w:rsid w:val="008C26C5"/>
    <w:rsid w:val="008C2DD9"/>
    <w:rsid w:val="008C2DEC"/>
    <w:rsid w:val="008C309A"/>
    <w:rsid w:val="008C5193"/>
    <w:rsid w:val="008C6AE0"/>
    <w:rsid w:val="008D0F59"/>
    <w:rsid w:val="008D13ED"/>
    <w:rsid w:val="008D4CA9"/>
    <w:rsid w:val="008D716F"/>
    <w:rsid w:val="008E19C5"/>
    <w:rsid w:val="008E4704"/>
    <w:rsid w:val="008E48FB"/>
    <w:rsid w:val="008E5826"/>
    <w:rsid w:val="008E58F0"/>
    <w:rsid w:val="008F10F4"/>
    <w:rsid w:val="008F155B"/>
    <w:rsid w:val="008F4318"/>
    <w:rsid w:val="009015A8"/>
    <w:rsid w:val="00902125"/>
    <w:rsid w:val="009021E6"/>
    <w:rsid w:val="00903E6B"/>
    <w:rsid w:val="009044CD"/>
    <w:rsid w:val="00906A0F"/>
    <w:rsid w:val="00910DB5"/>
    <w:rsid w:val="0091795E"/>
    <w:rsid w:val="00920E65"/>
    <w:rsid w:val="00921378"/>
    <w:rsid w:val="009227C3"/>
    <w:rsid w:val="009241F3"/>
    <w:rsid w:val="00924FE6"/>
    <w:rsid w:val="009250DD"/>
    <w:rsid w:val="00925D4C"/>
    <w:rsid w:val="009327F4"/>
    <w:rsid w:val="0094440B"/>
    <w:rsid w:val="009448E3"/>
    <w:rsid w:val="00944ECF"/>
    <w:rsid w:val="00947628"/>
    <w:rsid w:val="009525D3"/>
    <w:rsid w:val="00953E71"/>
    <w:rsid w:val="009571B9"/>
    <w:rsid w:val="009574A8"/>
    <w:rsid w:val="00962159"/>
    <w:rsid w:val="00962A3A"/>
    <w:rsid w:val="00967780"/>
    <w:rsid w:val="00976866"/>
    <w:rsid w:val="0098022C"/>
    <w:rsid w:val="0098060A"/>
    <w:rsid w:val="00980D06"/>
    <w:rsid w:val="00981A50"/>
    <w:rsid w:val="00981F67"/>
    <w:rsid w:val="00983292"/>
    <w:rsid w:val="009853A6"/>
    <w:rsid w:val="0098689B"/>
    <w:rsid w:val="00990208"/>
    <w:rsid w:val="00990AF5"/>
    <w:rsid w:val="009923E8"/>
    <w:rsid w:val="0099428D"/>
    <w:rsid w:val="00995D29"/>
    <w:rsid w:val="0099605B"/>
    <w:rsid w:val="009966B5"/>
    <w:rsid w:val="009976BD"/>
    <w:rsid w:val="009A0CF9"/>
    <w:rsid w:val="009A1D1B"/>
    <w:rsid w:val="009B0FF0"/>
    <w:rsid w:val="009B5729"/>
    <w:rsid w:val="009B6BD7"/>
    <w:rsid w:val="009B6E84"/>
    <w:rsid w:val="009B7DC0"/>
    <w:rsid w:val="009B7FDC"/>
    <w:rsid w:val="009C043D"/>
    <w:rsid w:val="009C06B9"/>
    <w:rsid w:val="009C54FB"/>
    <w:rsid w:val="009C61C0"/>
    <w:rsid w:val="009D2811"/>
    <w:rsid w:val="009D3249"/>
    <w:rsid w:val="009D67E7"/>
    <w:rsid w:val="009D7009"/>
    <w:rsid w:val="009D744F"/>
    <w:rsid w:val="009E2677"/>
    <w:rsid w:val="009E2F8F"/>
    <w:rsid w:val="009F0A36"/>
    <w:rsid w:val="009F0CB3"/>
    <w:rsid w:val="009F1AB1"/>
    <w:rsid w:val="009F39B0"/>
    <w:rsid w:val="009F6634"/>
    <w:rsid w:val="009F7196"/>
    <w:rsid w:val="00A00C9A"/>
    <w:rsid w:val="00A02A59"/>
    <w:rsid w:val="00A03886"/>
    <w:rsid w:val="00A04603"/>
    <w:rsid w:val="00A05605"/>
    <w:rsid w:val="00A06BA2"/>
    <w:rsid w:val="00A118A0"/>
    <w:rsid w:val="00A13103"/>
    <w:rsid w:val="00A14E35"/>
    <w:rsid w:val="00A14FEF"/>
    <w:rsid w:val="00A238FE"/>
    <w:rsid w:val="00A23C24"/>
    <w:rsid w:val="00A30AC7"/>
    <w:rsid w:val="00A30B8F"/>
    <w:rsid w:val="00A33C2A"/>
    <w:rsid w:val="00A34F06"/>
    <w:rsid w:val="00A37B1A"/>
    <w:rsid w:val="00A4574F"/>
    <w:rsid w:val="00A503CD"/>
    <w:rsid w:val="00A5173C"/>
    <w:rsid w:val="00A5217E"/>
    <w:rsid w:val="00A52DF6"/>
    <w:rsid w:val="00A53222"/>
    <w:rsid w:val="00A53CE3"/>
    <w:rsid w:val="00A54287"/>
    <w:rsid w:val="00A54496"/>
    <w:rsid w:val="00A551E5"/>
    <w:rsid w:val="00A561DA"/>
    <w:rsid w:val="00A56AAE"/>
    <w:rsid w:val="00A601E2"/>
    <w:rsid w:val="00A605FA"/>
    <w:rsid w:val="00A60626"/>
    <w:rsid w:val="00A608E5"/>
    <w:rsid w:val="00A63BDD"/>
    <w:rsid w:val="00A66868"/>
    <w:rsid w:val="00A740D5"/>
    <w:rsid w:val="00A7530E"/>
    <w:rsid w:val="00A75F61"/>
    <w:rsid w:val="00A76012"/>
    <w:rsid w:val="00A76E92"/>
    <w:rsid w:val="00A81D10"/>
    <w:rsid w:val="00A8273B"/>
    <w:rsid w:val="00A831AF"/>
    <w:rsid w:val="00A83E2A"/>
    <w:rsid w:val="00A867B0"/>
    <w:rsid w:val="00AA0032"/>
    <w:rsid w:val="00AA1A53"/>
    <w:rsid w:val="00AA4515"/>
    <w:rsid w:val="00AA4D72"/>
    <w:rsid w:val="00AB0C07"/>
    <w:rsid w:val="00AB192F"/>
    <w:rsid w:val="00AB3110"/>
    <w:rsid w:val="00AB3383"/>
    <w:rsid w:val="00AB4CC8"/>
    <w:rsid w:val="00AB589B"/>
    <w:rsid w:val="00AC252A"/>
    <w:rsid w:val="00AC761D"/>
    <w:rsid w:val="00AC76D3"/>
    <w:rsid w:val="00AD0A4B"/>
    <w:rsid w:val="00AD363E"/>
    <w:rsid w:val="00AD379A"/>
    <w:rsid w:val="00AD5ED6"/>
    <w:rsid w:val="00AE2A02"/>
    <w:rsid w:val="00AE3192"/>
    <w:rsid w:val="00AE4F3A"/>
    <w:rsid w:val="00AE520E"/>
    <w:rsid w:val="00AE726D"/>
    <w:rsid w:val="00AF02F4"/>
    <w:rsid w:val="00AF13FF"/>
    <w:rsid w:val="00AF41BB"/>
    <w:rsid w:val="00AF6EC2"/>
    <w:rsid w:val="00AF76D0"/>
    <w:rsid w:val="00B02A04"/>
    <w:rsid w:val="00B032AC"/>
    <w:rsid w:val="00B04BBC"/>
    <w:rsid w:val="00B059F9"/>
    <w:rsid w:val="00B11027"/>
    <w:rsid w:val="00B12887"/>
    <w:rsid w:val="00B12DDA"/>
    <w:rsid w:val="00B16D0A"/>
    <w:rsid w:val="00B202CF"/>
    <w:rsid w:val="00B2187A"/>
    <w:rsid w:val="00B2371B"/>
    <w:rsid w:val="00B23D46"/>
    <w:rsid w:val="00B245C1"/>
    <w:rsid w:val="00B24DE1"/>
    <w:rsid w:val="00B3254A"/>
    <w:rsid w:val="00B32C2A"/>
    <w:rsid w:val="00B3428C"/>
    <w:rsid w:val="00B348A7"/>
    <w:rsid w:val="00B35893"/>
    <w:rsid w:val="00B36B4B"/>
    <w:rsid w:val="00B37065"/>
    <w:rsid w:val="00B37DA0"/>
    <w:rsid w:val="00B40D69"/>
    <w:rsid w:val="00B411E9"/>
    <w:rsid w:val="00B41F71"/>
    <w:rsid w:val="00B41FB2"/>
    <w:rsid w:val="00B41FFE"/>
    <w:rsid w:val="00B55EE0"/>
    <w:rsid w:val="00B560D7"/>
    <w:rsid w:val="00B56354"/>
    <w:rsid w:val="00B56570"/>
    <w:rsid w:val="00B56D41"/>
    <w:rsid w:val="00B5768D"/>
    <w:rsid w:val="00B60106"/>
    <w:rsid w:val="00B62B56"/>
    <w:rsid w:val="00B66EF9"/>
    <w:rsid w:val="00B67F0E"/>
    <w:rsid w:val="00B70241"/>
    <w:rsid w:val="00B70606"/>
    <w:rsid w:val="00B70BB3"/>
    <w:rsid w:val="00B70F5B"/>
    <w:rsid w:val="00B71956"/>
    <w:rsid w:val="00B729A4"/>
    <w:rsid w:val="00B731E5"/>
    <w:rsid w:val="00B73287"/>
    <w:rsid w:val="00B754EC"/>
    <w:rsid w:val="00B7633B"/>
    <w:rsid w:val="00B76E1E"/>
    <w:rsid w:val="00B77678"/>
    <w:rsid w:val="00B77FD0"/>
    <w:rsid w:val="00B81300"/>
    <w:rsid w:val="00B81EC4"/>
    <w:rsid w:val="00B830C0"/>
    <w:rsid w:val="00B834E8"/>
    <w:rsid w:val="00B847EC"/>
    <w:rsid w:val="00B92698"/>
    <w:rsid w:val="00B9447A"/>
    <w:rsid w:val="00B948EA"/>
    <w:rsid w:val="00B94D0D"/>
    <w:rsid w:val="00B957FE"/>
    <w:rsid w:val="00B96B93"/>
    <w:rsid w:val="00BA0868"/>
    <w:rsid w:val="00BA0B70"/>
    <w:rsid w:val="00BA14C3"/>
    <w:rsid w:val="00BA3D68"/>
    <w:rsid w:val="00BA43FE"/>
    <w:rsid w:val="00BA5521"/>
    <w:rsid w:val="00BB1000"/>
    <w:rsid w:val="00BB2C59"/>
    <w:rsid w:val="00BB4625"/>
    <w:rsid w:val="00BB4B36"/>
    <w:rsid w:val="00BB4BF0"/>
    <w:rsid w:val="00BB7C64"/>
    <w:rsid w:val="00BC1FC4"/>
    <w:rsid w:val="00BC23CE"/>
    <w:rsid w:val="00BC2578"/>
    <w:rsid w:val="00BC43EA"/>
    <w:rsid w:val="00BC4F80"/>
    <w:rsid w:val="00BC77E5"/>
    <w:rsid w:val="00BC7AB6"/>
    <w:rsid w:val="00BD130F"/>
    <w:rsid w:val="00BD1BE7"/>
    <w:rsid w:val="00BD30FF"/>
    <w:rsid w:val="00BD358D"/>
    <w:rsid w:val="00BE2957"/>
    <w:rsid w:val="00BE3EEF"/>
    <w:rsid w:val="00BF0AA9"/>
    <w:rsid w:val="00BF31AF"/>
    <w:rsid w:val="00BF3792"/>
    <w:rsid w:val="00BF37BE"/>
    <w:rsid w:val="00C017E8"/>
    <w:rsid w:val="00C05329"/>
    <w:rsid w:val="00C06CAF"/>
    <w:rsid w:val="00C072C4"/>
    <w:rsid w:val="00C10B77"/>
    <w:rsid w:val="00C13A09"/>
    <w:rsid w:val="00C13E03"/>
    <w:rsid w:val="00C15E43"/>
    <w:rsid w:val="00C20763"/>
    <w:rsid w:val="00C20C42"/>
    <w:rsid w:val="00C232AB"/>
    <w:rsid w:val="00C2365D"/>
    <w:rsid w:val="00C242DE"/>
    <w:rsid w:val="00C25DBE"/>
    <w:rsid w:val="00C25F4F"/>
    <w:rsid w:val="00C26DDA"/>
    <w:rsid w:val="00C27091"/>
    <w:rsid w:val="00C30911"/>
    <w:rsid w:val="00C34190"/>
    <w:rsid w:val="00C35203"/>
    <w:rsid w:val="00C35440"/>
    <w:rsid w:val="00C360D7"/>
    <w:rsid w:val="00C4247B"/>
    <w:rsid w:val="00C4259C"/>
    <w:rsid w:val="00C427EE"/>
    <w:rsid w:val="00C45D9F"/>
    <w:rsid w:val="00C505F0"/>
    <w:rsid w:val="00C5114B"/>
    <w:rsid w:val="00C52BBC"/>
    <w:rsid w:val="00C53257"/>
    <w:rsid w:val="00C55884"/>
    <w:rsid w:val="00C57BA7"/>
    <w:rsid w:val="00C6272F"/>
    <w:rsid w:val="00C628D1"/>
    <w:rsid w:val="00C62A5C"/>
    <w:rsid w:val="00C66213"/>
    <w:rsid w:val="00C663C2"/>
    <w:rsid w:val="00C70601"/>
    <w:rsid w:val="00C70DDA"/>
    <w:rsid w:val="00C71872"/>
    <w:rsid w:val="00C729CB"/>
    <w:rsid w:val="00C73227"/>
    <w:rsid w:val="00C73751"/>
    <w:rsid w:val="00C76717"/>
    <w:rsid w:val="00C8282F"/>
    <w:rsid w:val="00C855E8"/>
    <w:rsid w:val="00C864A5"/>
    <w:rsid w:val="00C916D4"/>
    <w:rsid w:val="00C92D43"/>
    <w:rsid w:val="00C934A1"/>
    <w:rsid w:val="00C943D2"/>
    <w:rsid w:val="00C94B77"/>
    <w:rsid w:val="00C9618E"/>
    <w:rsid w:val="00C97CA6"/>
    <w:rsid w:val="00CA0ABC"/>
    <w:rsid w:val="00CA26BA"/>
    <w:rsid w:val="00CA2DD8"/>
    <w:rsid w:val="00CA4446"/>
    <w:rsid w:val="00CA466D"/>
    <w:rsid w:val="00CA5649"/>
    <w:rsid w:val="00CA7A2D"/>
    <w:rsid w:val="00CA7D9B"/>
    <w:rsid w:val="00CA7DFC"/>
    <w:rsid w:val="00CA7E8F"/>
    <w:rsid w:val="00CB6717"/>
    <w:rsid w:val="00CC0F16"/>
    <w:rsid w:val="00CC1677"/>
    <w:rsid w:val="00CC4AF2"/>
    <w:rsid w:val="00CC7968"/>
    <w:rsid w:val="00CD3284"/>
    <w:rsid w:val="00CD5C00"/>
    <w:rsid w:val="00CD6A51"/>
    <w:rsid w:val="00CE4AAA"/>
    <w:rsid w:val="00CF03A1"/>
    <w:rsid w:val="00CF1792"/>
    <w:rsid w:val="00CF258E"/>
    <w:rsid w:val="00CF4028"/>
    <w:rsid w:val="00CF52FF"/>
    <w:rsid w:val="00D00F22"/>
    <w:rsid w:val="00D027F6"/>
    <w:rsid w:val="00D02A24"/>
    <w:rsid w:val="00D02A53"/>
    <w:rsid w:val="00D05B50"/>
    <w:rsid w:val="00D05FCC"/>
    <w:rsid w:val="00D0709F"/>
    <w:rsid w:val="00D07E40"/>
    <w:rsid w:val="00D116B8"/>
    <w:rsid w:val="00D11A98"/>
    <w:rsid w:val="00D14CE9"/>
    <w:rsid w:val="00D179A8"/>
    <w:rsid w:val="00D227C7"/>
    <w:rsid w:val="00D235C1"/>
    <w:rsid w:val="00D248A0"/>
    <w:rsid w:val="00D25010"/>
    <w:rsid w:val="00D25429"/>
    <w:rsid w:val="00D269AE"/>
    <w:rsid w:val="00D26A13"/>
    <w:rsid w:val="00D27F21"/>
    <w:rsid w:val="00D317B1"/>
    <w:rsid w:val="00D330E8"/>
    <w:rsid w:val="00D3666F"/>
    <w:rsid w:val="00D40312"/>
    <w:rsid w:val="00D407E3"/>
    <w:rsid w:val="00D46355"/>
    <w:rsid w:val="00D5098C"/>
    <w:rsid w:val="00D51033"/>
    <w:rsid w:val="00D5105E"/>
    <w:rsid w:val="00D51E98"/>
    <w:rsid w:val="00D531E9"/>
    <w:rsid w:val="00D56E46"/>
    <w:rsid w:val="00D572DD"/>
    <w:rsid w:val="00D641EE"/>
    <w:rsid w:val="00D64A38"/>
    <w:rsid w:val="00D6571B"/>
    <w:rsid w:val="00D671C7"/>
    <w:rsid w:val="00D75E53"/>
    <w:rsid w:val="00D76A17"/>
    <w:rsid w:val="00D7723B"/>
    <w:rsid w:val="00D802C4"/>
    <w:rsid w:val="00D83090"/>
    <w:rsid w:val="00D872D7"/>
    <w:rsid w:val="00D90F23"/>
    <w:rsid w:val="00D930F5"/>
    <w:rsid w:val="00D936CB"/>
    <w:rsid w:val="00D93847"/>
    <w:rsid w:val="00D93C90"/>
    <w:rsid w:val="00D94062"/>
    <w:rsid w:val="00D9567F"/>
    <w:rsid w:val="00D95DB5"/>
    <w:rsid w:val="00D96E9B"/>
    <w:rsid w:val="00D97655"/>
    <w:rsid w:val="00DA0CCC"/>
    <w:rsid w:val="00DA2FFA"/>
    <w:rsid w:val="00DA3394"/>
    <w:rsid w:val="00DA3A8E"/>
    <w:rsid w:val="00DA5463"/>
    <w:rsid w:val="00DA76B4"/>
    <w:rsid w:val="00DB1C3F"/>
    <w:rsid w:val="00DB24B2"/>
    <w:rsid w:val="00DB2788"/>
    <w:rsid w:val="00DB2CC5"/>
    <w:rsid w:val="00DB345E"/>
    <w:rsid w:val="00DB61DF"/>
    <w:rsid w:val="00DB648E"/>
    <w:rsid w:val="00DB6CF9"/>
    <w:rsid w:val="00DB7B60"/>
    <w:rsid w:val="00DC23ED"/>
    <w:rsid w:val="00DC270A"/>
    <w:rsid w:val="00DC3427"/>
    <w:rsid w:val="00DC4627"/>
    <w:rsid w:val="00DC5279"/>
    <w:rsid w:val="00DC7FC5"/>
    <w:rsid w:val="00DD0161"/>
    <w:rsid w:val="00DD1939"/>
    <w:rsid w:val="00DD2E07"/>
    <w:rsid w:val="00DD5CB9"/>
    <w:rsid w:val="00DD61C5"/>
    <w:rsid w:val="00DD745E"/>
    <w:rsid w:val="00DE5D70"/>
    <w:rsid w:val="00DE70DF"/>
    <w:rsid w:val="00DF04E1"/>
    <w:rsid w:val="00E05E25"/>
    <w:rsid w:val="00E069E0"/>
    <w:rsid w:val="00E1170D"/>
    <w:rsid w:val="00E11EE3"/>
    <w:rsid w:val="00E1435E"/>
    <w:rsid w:val="00E157A1"/>
    <w:rsid w:val="00E15CEC"/>
    <w:rsid w:val="00E160D7"/>
    <w:rsid w:val="00E162DB"/>
    <w:rsid w:val="00E20B45"/>
    <w:rsid w:val="00E22BD1"/>
    <w:rsid w:val="00E23A62"/>
    <w:rsid w:val="00E262F5"/>
    <w:rsid w:val="00E268B9"/>
    <w:rsid w:val="00E33FFA"/>
    <w:rsid w:val="00E40433"/>
    <w:rsid w:val="00E41119"/>
    <w:rsid w:val="00E414DD"/>
    <w:rsid w:val="00E42E0C"/>
    <w:rsid w:val="00E45FFE"/>
    <w:rsid w:val="00E46754"/>
    <w:rsid w:val="00E522BE"/>
    <w:rsid w:val="00E528BB"/>
    <w:rsid w:val="00E52EF2"/>
    <w:rsid w:val="00E55879"/>
    <w:rsid w:val="00E559F3"/>
    <w:rsid w:val="00E60F93"/>
    <w:rsid w:val="00E611F9"/>
    <w:rsid w:val="00E61D2A"/>
    <w:rsid w:val="00E63E21"/>
    <w:rsid w:val="00E64A78"/>
    <w:rsid w:val="00E64D0D"/>
    <w:rsid w:val="00E67557"/>
    <w:rsid w:val="00E709C4"/>
    <w:rsid w:val="00E715B2"/>
    <w:rsid w:val="00E732B0"/>
    <w:rsid w:val="00E744F7"/>
    <w:rsid w:val="00E807A2"/>
    <w:rsid w:val="00E8507E"/>
    <w:rsid w:val="00E86398"/>
    <w:rsid w:val="00E90F0D"/>
    <w:rsid w:val="00E91EAB"/>
    <w:rsid w:val="00E938DD"/>
    <w:rsid w:val="00E93A64"/>
    <w:rsid w:val="00E94B29"/>
    <w:rsid w:val="00E958DC"/>
    <w:rsid w:val="00E95F2D"/>
    <w:rsid w:val="00EA0FB4"/>
    <w:rsid w:val="00EA2B48"/>
    <w:rsid w:val="00EA36C5"/>
    <w:rsid w:val="00EA622A"/>
    <w:rsid w:val="00EA7B7E"/>
    <w:rsid w:val="00EB321E"/>
    <w:rsid w:val="00EC3F04"/>
    <w:rsid w:val="00EC466F"/>
    <w:rsid w:val="00EC553B"/>
    <w:rsid w:val="00EC7062"/>
    <w:rsid w:val="00ED0271"/>
    <w:rsid w:val="00ED2C77"/>
    <w:rsid w:val="00ED4C6D"/>
    <w:rsid w:val="00ED605D"/>
    <w:rsid w:val="00ED687D"/>
    <w:rsid w:val="00ED79D8"/>
    <w:rsid w:val="00EE4855"/>
    <w:rsid w:val="00EE5A7E"/>
    <w:rsid w:val="00EE60DB"/>
    <w:rsid w:val="00EE6613"/>
    <w:rsid w:val="00EE689C"/>
    <w:rsid w:val="00EE6FDC"/>
    <w:rsid w:val="00EE7A4C"/>
    <w:rsid w:val="00EE7B58"/>
    <w:rsid w:val="00EF33CA"/>
    <w:rsid w:val="00EF3EE3"/>
    <w:rsid w:val="00EF3FF6"/>
    <w:rsid w:val="00EF5F67"/>
    <w:rsid w:val="00F02343"/>
    <w:rsid w:val="00F02AC4"/>
    <w:rsid w:val="00F038F5"/>
    <w:rsid w:val="00F06642"/>
    <w:rsid w:val="00F102C3"/>
    <w:rsid w:val="00F11E33"/>
    <w:rsid w:val="00F13156"/>
    <w:rsid w:val="00F13C72"/>
    <w:rsid w:val="00F13CAF"/>
    <w:rsid w:val="00F1438B"/>
    <w:rsid w:val="00F14D4C"/>
    <w:rsid w:val="00F16EA7"/>
    <w:rsid w:val="00F2032C"/>
    <w:rsid w:val="00F20A55"/>
    <w:rsid w:val="00F21381"/>
    <w:rsid w:val="00F21E3B"/>
    <w:rsid w:val="00F2291B"/>
    <w:rsid w:val="00F2472D"/>
    <w:rsid w:val="00F25205"/>
    <w:rsid w:val="00F258B2"/>
    <w:rsid w:val="00F267EA"/>
    <w:rsid w:val="00F30765"/>
    <w:rsid w:val="00F315FE"/>
    <w:rsid w:val="00F33C77"/>
    <w:rsid w:val="00F33EF3"/>
    <w:rsid w:val="00F35164"/>
    <w:rsid w:val="00F37F36"/>
    <w:rsid w:val="00F40930"/>
    <w:rsid w:val="00F41797"/>
    <w:rsid w:val="00F4257C"/>
    <w:rsid w:val="00F427F8"/>
    <w:rsid w:val="00F43E4F"/>
    <w:rsid w:val="00F44C66"/>
    <w:rsid w:val="00F455CB"/>
    <w:rsid w:val="00F476A8"/>
    <w:rsid w:val="00F54492"/>
    <w:rsid w:val="00F565A9"/>
    <w:rsid w:val="00F569AE"/>
    <w:rsid w:val="00F60AF7"/>
    <w:rsid w:val="00F6122C"/>
    <w:rsid w:val="00F62139"/>
    <w:rsid w:val="00F6220A"/>
    <w:rsid w:val="00F6256C"/>
    <w:rsid w:val="00F625BE"/>
    <w:rsid w:val="00F6290C"/>
    <w:rsid w:val="00F650D5"/>
    <w:rsid w:val="00F65249"/>
    <w:rsid w:val="00F65B24"/>
    <w:rsid w:val="00F67A81"/>
    <w:rsid w:val="00F7206F"/>
    <w:rsid w:val="00F80EE0"/>
    <w:rsid w:val="00F812CC"/>
    <w:rsid w:val="00F84682"/>
    <w:rsid w:val="00F91BBE"/>
    <w:rsid w:val="00F92400"/>
    <w:rsid w:val="00FA3A6F"/>
    <w:rsid w:val="00FA624B"/>
    <w:rsid w:val="00FB0A92"/>
    <w:rsid w:val="00FB1552"/>
    <w:rsid w:val="00FB15BF"/>
    <w:rsid w:val="00FB44E6"/>
    <w:rsid w:val="00FB6178"/>
    <w:rsid w:val="00FC1F43"/>
    <w:rsid w:val="00FC21D0"/>
    <w:rsid w:val="00FC7AC8"/>
    <w:rsid w:val="00FC7CD2"/>
    <w:rsid w:val="00FD06FB"/>
    <w:rsid w:val="00FD0E7F"/>
    <w:rsid w:val="00FD1FA8"/>
    <w:rsid w:val="00FD6013"/>
    <w:rsid w:val="00FD728C"/>
    <w:rsid w:val="00FE146A"/>
    <w:rsid w:val="00FE179F"/>
    <w:rsid w:val="00FE1932"/>
    <w:rsid w:val="00FE1AE0"/>
    <w:rsid w:val="00FE31FD"/>
    <w:rsid w:val="00FE5CD5"/>
    <w:rsid w:val="00FE5F11"/>
    <w:rsid w:val="00FE67B8"/>
    <w:rsid w:val="00FE6C1E"/>
    <w:rsid w:val="00FF140C"/>
    <w:rsid w:val="00FF2011"/>
    <w:rsid w:val="00FF24B7"/>
    <w:rsid w:val="00FF4943"/>
    <w:rsid w:val="00FF4AB7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6AA869F-5F08-439C-8377-42B8FE41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27F8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1">
    <w:name w:val="Testo nota a piè di pagina Carattere1"/>
    <w:link w:val="Testonotaapidipagina"/>
    <w:uiPriority w:val="99"/>
    <w:locked/>
    <w:rsid w:val="00A831AF"/>
    <w:rPr>
      <w:lang w:val="it-IT" w:eastAsia="it-IT"/>
    </w:rPr>
  </w:style>
  <w:style w:type="paragraph" w:styleId="Testonotaapidipagina">
    <w:name w:val="footnote text"/>
    <w:basedOn w:val="Normale"/>
    <w:link w:val="TestonotaapidipaginaCarattere1"/>
    <w:uiPriority w:val="99"/>
    <w:semiHidden/>
    <w:rsid w:val="00A831A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Pr>
      <w:sz w:val="20"/>
      <w:szCs w:val="20"/>
    </w:rPr>
  </w:style>
  <w:style w:type="character" w:customStyle="1" w:styleId="TestonotaapidipaginaCarattere63">
    <w:name w:val="Testo nota a piè di pagina Carattere6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2">
    <w:name w:val="Testo nota a piè di pagina Carattere6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1">
    <w:name w:val="Testo nota a piè di pagina Carattere6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0">
    <w:name w:val="Testo nota a piè di pagina Carattere6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9">
    <w:name w:val="Testo nota a piè di pagina Carattere5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8">
    <w:name w:val="Testo nota a piè di pagina Carattere5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7">
    <w:name w:val="Testo nota a piè di pagina Carattere5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6">
    <w:name w:val="Testo nota a piè di pagina Carattere5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5">
    <w:name w:val="Testo nota a piè di pagina Carattere5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4">
    <w:name w:val="Testo nota a piè di pagina Carattere5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3">
    <w:name w:val="Testo nota a piè di pagina Carattere5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2">
    <w:name w:val="Testo nota a piè di pagina Carattere5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1">
    <w:name w:val="Testo nota a piè di pagina Carattere5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0">
    <w:name w:val="Testo nota a piè di pagina Carattere5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9">
    <w:name w:val="Testo nota a piè di pagina Carattere4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8">
    <w:name w:val="Testo nota a piè di pagina Carattere4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7">
    <w:name w:val="Testo nota a piè di pagina Carattere4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6">
    <w:name w:val="Testo nota a piè di pagina Carattere4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5">
    <w:name w:val="Testo nota a piè di pagina Carattere4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4">
    <w:name w:val="Testo nota a piè di pagina Carattere4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3">
    <w:name w:val="Testo nota a piè di pagina Carattere4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2">
    <w:name w:val="Testo nota a piè di pagina Carattere4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1">
    <w:name w:val="Testo nota a piè di pagina Carattere4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0">
    <w:name w:val="Testo nota a piè di pagina Carattere4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9">
    <w:name w:val="Testo nota a piè di pagina Carattere3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8">
    <w:name w:val="Testo nota a piè di pagina Carattere3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7">
    <w:name w:val="Testo nota a piè di pagina Carattere3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6">
    <w:name w:val="Testo nota a piè di pagina Carattere3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5">
    <w:name w:val="Testo nota a piè di pagina Carattere3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4">
    <w:name w:val="Testo nota a piè di pagina Carattere3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3">
    <w:name w:val="Testo nota a piè di pagina Carattere3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2">
    <w:name w:val="Testo nota a piè di pagina Carattere3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1">
    <w:name w:val="Testo nota a piè di pagina Carattere3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0">
    <w:name w:val="Testo nota a piè di pagina Carattere3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9">
    <w:name w:val="Testo nota a piè di pagina Carattere2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8">
    <w:name w:val="Testo nota a piè di pagina Carattere2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7">
    <w:name w:val="Testo nota a piè di pagina Carattere2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6">
    <w:name w:val="Testo nota a piè di pagina Carattere2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5">
    <w:name w:val="Testo nota a piè di pagina Carattere2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4">
    <w:name w:val="Testo nota a piè di pagina Carattere2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3">
    <w:name w:val="Testo nota a piè di pagina Carattere2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2">
    <w:name w:val="Testo nota a piè di pagina Carattere2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1">
    <w:name w:val="Testo nota a piè di pagina Carattere2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0">
    <w:name w:val="Testo nota a piè di pagina Carattere2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9">
    <w:name w:val="Testo nota a piè di pagina Carattere1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8">
    <w:name w:val="Testo nota a piè di pagina Carattere1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7">
    <w:name w:val="Testo nota a piè di pagina Carattere1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6">
    <w:name w:val="Testo nota a piè di pagina Carattere1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5">
    <w:name w:val="Testo nota a piè di pagina Carattere1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4">
    <w:name w:val="Testo nota a piè di pagina Carattere1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3">
    <w:name w:val="Testo nota a piè di pagina Carattere1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2">
    <w:name w:val="Testo nota a piè di pagina Carattere1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1">
    <w:name w:val="Testo nota a piè di pagina Carattere1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0">
    <w:name w:val="Testo nota a piè di pagina Carattere1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9">
    <w:name w:val="Testo nota a piè di pagina Carattere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8">
    <w:name w:val="Testo nota a piè di pagina Carattere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7">
    <w:name w:val="Testo nota a piè di pagina Carattere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">
    <w:name w:val="Testo nota a piè di pagina Carattere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">
    <w:name w:val="Testo nota a piè di pagina Carattere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">
    <w:name w:val="Testo nota a piè di pagina Carattere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">
    <w:name w:val="Testo nota a piè di pagina Carattere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">
    <w:name w:val="Testo nota a piè di pagina Carattere2"/>
    <w:basedOn w:val="Carpredefinitoparagrafo"/>
    <w:uiPriority w:val="99"/>
    <w:semiHidden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A831A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A831A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14622E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rsid w:val="00C505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505F0"/>
    <w:rPr>
      <w:rFonts w:ascii="Tahoma" w:hAnsi="Tahoma" w:cs="Times New Roman"/>
      <w:sz w:val="16"/>
    </w:rPr>
  </w:style>
  <w:style w:type="paragraph" w:styleId="Rientrocorpodeltesto2">
    <w:name w:val="Body Text Indent 2"/>
    <w:basedOn w:val="Normale"/>
    <w:link w:val="Rientrocorpodeltesto2Carattere"/>
    <w:rsid w:val="00A831A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6256C"/>
    <w:rPr>
      <w:rFonts w:cs="Times New Roman"/>
      <w:sz w:val="24"/>
    </w:rPr>
  </w:style>
  <w:style w:type="paragraph" w:styleId="Testodelblocco">
    <w:name w:val="Block Text"/>
    <w:basedOn w:val="Normale"/>
    <w:uiPriority w:val="99"/>
    <w:rsid w:val="00A831AF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character" w:styleId="Rimandonotaapidipagina">
    <w:name w:val="footnote reference"/>
    <w:basedOn w:val="Carpredefinitoparagrafo"/>
    <w:uiPriority w:val="99"/>
    <w:semiHidden/>
    <w:rsid w:val="00A831AF"/>
    <w:rPr>
      <w:rFonts w:cs="Times New Roman"/>
      <w:vertAlign w:val="superscript"/>
    </w:rPr>
  </w:style>
  <w:style w:type="paragraph" w:customStyle="1" w:styleId="sentr1">
    <w:name w:val="sent_r1"/>
    <w:basedOn w:val="Normale"/>
    <w:uiPriority w:val="99"/>
    <w:rsid w:val="001D1C7A"/>
    <w:pPr>
      <w:spacing w:before="100" w:beforeAutospacing="1" w:after="100" w:afterAutospacing="1"/>
      <w:ind w:firstLine="400"/>
      <w:jc w:val="both"/>
    </w:pPr>
  </w:style>
  <w:style w:type="paragraph" w:styleId="Intestazione">
    <w:name w:val="header"/>
    <w:basedOn w:val="Normale"/>
    <w:link w:val="Intestazione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8633D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8633D"/>
    <w:rPr>
      <w:rFonts w:cs="Times New Roman"/>
      <w:sz w:val="24"/>
    </w:rPr>
  </w:style>
  <w:style w:type="character" w:customStyle="1" w:styleId="linkneltesto">
    <w:name w:val="link_nel_testo"/>
    <w:uiPriority w:val="99"/>
    <w:rsid w:val="005A3107"/>
    <w:rPr>
      <w:i/>
    </w:rPr>
  </w:style>
  <w:style w:type="character" w:styleId="Collegamentoipertestuale">
    <w:name w:val="Hyperlink"/>
    <w:basedOn w:val="Carpredefinitoparagrafo"/>
    <w:uiPriority w:val="99"/>
    <w:semiHidden/>
    <w:unhideWhenUsed/>
    <w:rsid w:val="00EE4855"/>
    <w:rPr>
      <w:rFonts w:cs="Times New Roman"/>
      <w:color w:val="0000FF"/>
      <w:u w:val="single"/>
    </w:rPr>
  </w:style>
  <w:style w:type="character" w:customStyle="1" w:styleId="comma">
    <w:name w:val="comma"/>
    <w:basedOn w:val="Carpredefinitoparagrafo"/>
    <w:rsid w:val="00E60F93"/>
  </w:style>
  <w:style w:type="paragraph" w:styleId="Paragrafoelenco">
    <w:name w:val="List Paragraph"/>
    <w:basedOn w:val="Normale"/>
    <w:uiPriority w:val="34"/>
    <w:qFormat/>
    <w:rsid w:val="005A59FC"/>
    <w:pPr>
      <w:ind w:left="720"/>
      <w:contextualSpacing/>
    </w:pPr>
  </w:style>
  <w:style w:type="paragraph" w:customStyle="1" w:styleId="Latino10pt">
    <w:name w:val="(Latino) 10 pt"/>
    <w:aliases w:val="(Non latino) Grassetto,Prima riga: ... +... + (Non latino) 10 ...,Prima riga: ... +..."/>
    <w:basedOn w:val="Normale"/>
    <w:uiPriority w:val="99"/>
    <w:rsid w:val="00861328"/>
    <w:pPr>
      <w:spacing w:line="360" w:lineRule="auto"/>
      <w:ind w:right="851"/>
      <w:jc w:val="both"/>
    </w:pPr>
    <w:rPr>
      <w:rFonts w:ascii="Verdana" w:eastAsiaTheme="minorEastAsia" w:hAnsi="Verdana" w:cs="Verdana"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30359E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B37D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15" w:color="FFFFFF"/>
                    <w:right w:val="none" w:sz="0" w:space="0" w:color="auto"/>
                  </w:divBdr>
                  <w:divsChild>
                    <w:div w:id="8732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7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7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7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1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13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66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36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32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19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28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21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D8D7F-D4ED-48CE-95FE-1BB83BA08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</vt:lpstr>
    </vt:vector>
  </TitlesOfParts>
  <Company>Corte dei Conti</Company>
  <LinksUpToDate>false</LinksUpToDate>
  <CharactersWithSpaces>6546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anfranco</dc:creator>
  <cp:lastModifiedBy>Croppi Simona</cp:lastModifiedBy>
  <cp:revision>2</cp:revision>
  <cp:lastPrinted>2016-02-10T10:52:00Z</cp:lastPrinted>
  <dcterms:created xsi:type="dcterms:W3CDTF">2017-04-20T06:51:00Z</dcterms:created>
  <dcterms:modified xsi:type="dcterms:W3CDTF">2017-04-20T06:51:00Z</dcterms:modified>
</cp:coreProperties>
</file>