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57" w:rsidRPr="00426926" w:rsidRDefault="00807E57" w:rsidP="00807E57">
      <w:pPr>
        <w:ind w:right="98" w:firstLine="284"/>
        <w:rPr>
          <w:rFonts w:ascii="Bodoni MT" w:hAnsi="Bodoni MT"/>
        </w:rPr>
      </w:pPr>
      <w:r w:rsidRPr="00426926">
        <w:rPr>
          <w:rFonts w:ascii="Bodoni MT" w:hAnsi="Bodoni MT"/>
        </w:rPr>
        <w:t xml:space="preserve">Del. n. </w:t>
      </w:r>
      <w:r w:rsidR="00CC0F16">
        <w:rPr>
          <w:rFonts w:ascii="Bodoni MT" w:hAnsi="Bodoni MT"/>
        </w:rPr>
        <w:t>163</w:t>
      </w:r>
      <w:r>
        <w:rPr>
          <w:rFonts w:ascii="Bodoni MT" w:hAnsi="Bodoni MT"/>
        </w:rPr>
        <w:t>/2015/PAR</w:t>
      </w:r>
      <w:bookmarkStart w:id="0" w:name="_GoBack"/>
      <w:bookmarkEnd w:id="0"/>
    </w:p>
    <w:p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2pt;height:72.55pt" o:ole="">
            <v:imagedata r:id="rId8" o:title=""/>
          </v:shape>
          <o:OLEObject Type="Embed" ProgID="Word.Picture.8" ShapeID="_x0000_i1025" DrawAspect="Content" ObjectID="_1495348392" r:id="rId9"/>
        </w:object>
      </w:r>
    </w:p>
    <w:p w:rsidR="00807E57" w:rsidRPr="00426926" w:rsidRDefault="00807E57" w:rsidP="00807E57">
      <w:pPr>
        <w:ind w:left="1416" w:right="96" w:firstLine="284"/>
        <w:rPr>
          <w:rFonts w:ascii="Bodoni MT" w:hAnsi="Bodoni MT"/>
        </w:rPr>
      </w:pPr>
      <w:r w:rsidRPr="00426926">
        <w:rPr>
          <w:rFonts w:ascii="Bodoni MT" w:hAnsi="Bodoni MT"/>
        </w:rPr>
        <w:t>Sezione regionale di controllo per la Toscana</w:t>
      </w:r>
    </w:p>
    <w:p w:rsidR="00807E57" w:rsidRPr="00426926" w:rsidRDefault="00807E57" w:rsidP="00807E57">
      <w:pPr>
        <w:ind w:right="96" w:firstLine="284"/>
        <w:rPr>
          <w:rFonts w:ascii="Bodoni MT" w:hAnsi="Bodoni MT"/>
        </w:rPr>
      </w:pPr>
    </w:p>
    <w:p w:rsidR="00807E57" w:rsidRPr="00426926" w:rsidRDefault="00807E57" w:rsidP="00807E57">
      <w:pPr>
        <w:ind w:left="284" w:right="96" w:firstLine="284"/>
        <w:rPr>
          <w:rFonts w:ascii="Bodoni MT" w:hAnsi="Bodoni MT"/>
        </w:rPr>
      </w:pPr>
      <w:r w:rsidRPr="00426926">
        <w:rPr>
          <w:rFonts w:ascii="Bodoni MT" w:hAnsi="Bodoni MT"/>
        </w:rPr>
        <w:t>composta dai magistrati</w:t>
      </w:r>
      <w:r>
        <w:rPr>
          <w:rFonts w:ascii="Bodoni MT" w:hAnsi="Bodoni MT"/>
        </w:rPr>
        <w:t>:</w:t>
      </w:r>
    </w:p>
    <w:p w:rsidR="00807E57" w:rsidRDefault="00807E57" w:rsidP="00807E57">
      <w:pPr>
        <w:ind w:left="284" w:right="98" w:firstLine="708"/>
        <w:rPr>
          <w:rFonts w:ascii="Bodoni MT" w:hAnsi="Bodoni MT"/>
        </w:rPr>
      </w:pPr>
      <w:r>
        <w:rPr>
          <w:rFonts w:ascii="Bodoni MT" w:hAnsi="Bodoni MT"/>
        </w:rPr>
        <w:t>Roberto TABBITA</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Pr="00426926">
        <w:rPr>
          <w:rFonts w:ascii="Bodoni MT" w:hAnsi="Bodoni MT"/>
        </w:rPr>
        <w:t>presidente</w:t>
      </w:r>
    </w:p>
    <w:p w:rsidR="00807E57" w:rsidRPr="00426926" w:rsidRDefault="00807E57" w:rsidP="00807E57">
      <w:pPr>
        <w:ind w:left="284" w:right="98" w:firstLine="708"/>
        <w:rPr>
          <w:rFonts w:ascii="Bodoni MT" w:hAnsi="Bodoni MT"/>
        </w:rPr>
      </w:pPr>
      <w:r w:rsidRPr="00426926">
        <w:rPr>
          <w:rFonts w:ascii="Bodoni MT" w:hAnsi="Bodoni MT"/>
        </w:rPr>
        <w:t>Maria Annunziata RUCIRETA</w:t>
      </w:r>
      <w:r>
        <w:rPr>
          <w:rFonts w:ascii="Bodoni MT" w:hAnsi="Bodoni MT"/>
        </w:rPr>
        <w:tab/>
      </w:r>
      <w:r>
        <w:rPr>
          <w:rFonts w:ascii="Bodoni MT" w:hAnsi="Bodoni MT"/>
        </w:rPr>
        <w:tab/>
      </w:r>
      <w:r>
        <w:rPr>
          <w:rFonts w:ascii="Bodoni MT" w:hAnsi="Bodoni MT"/>
        </w:rPr>
        <w:tab/>
        <w:t>consigliere</w:t>
      </w:r>
    </w:p>
    <w:p w:rsidR="00807E57" w:rsidRPr="00426926" w:rsidRDefault="00807E57" w:rsidP="00807E57">
      <w:pPr>
        <w:ind w:left="708" w:right="98" w:firstLine="284"/>
        <w:rPr>
          <w:rFonts w:ascii="Bodoni MT" w:hAnsi="Bodoni MT"/>
        </w:rPr>
      </w:pPr>
      <w:r w:rsidRPr="00426926">
        <w:rPr>
          <w:rFonts w:ascii="Bodoni MT" w:hAnsi="Bodoni MT"/>
        </w:rPr>
        <w:t>Paolo PELUFFO</w:t>
      </w:r>
      <w:r w:rsidRPr="00426926">
        <w:rPr>
          <w:rFonts w:ascii="Bodoni MT" w:hAnsi="Bodoni MT"/>
        </w:rPr>
        <w:tab/>
      </w:r>
      <w:r w:rsidRPr="00426926">
        <w:rPr>
          <w:rFonts w:ascii="Bodoni MT" w:hAnsi="Bodoni MT"/>
        </w:rPr>
        <w:tab/>
      </w:r>
      <w:r>
        <w:rPr>
          <w:rFonts w:ascii="Bodoni MT" w:hAnsi="Bodoni MT"/>
        </w:rPr>
        <w:tab/>
      </w:r>
      <w:r w:rsidRPr="00426926">
        <w:rPr>
          <w:rFonts w:ascii="Bodoni MT" w:hAnsi="Bodoni MT"/>
        </w:rPr>
        <w:tab/>
      </w:r>
      <w:r>
        <w:rPr>
          <w:rFonts w:ascii="Bodoni MT" w:hAnsi="Bodoni MT"/>
        </w:rPr>
        <w:tab/>
      </w:r>
      <w:r w:rsidRPr="00426926">
        <w:rPr>
          <w:rFonts w:ascii="Bodoni MT" w:hAnsi="Bodoni MT"/>
        </w:rPr>
        <w:t>consigliere</w:t>
      </w:r>
    </w:p>
    <w:p w:rsidR="006858B7" w:rsidRPr="00426926" w:rsidRDefault="00807E57" w:rsidP="006858B7">
      <w:pPr>
        <w:ind w:left="284" w:right="98" w:firstLine="708"/>
        <w:rPr>
          <w:rFonts w:ascii="Bodoni MT" w:hAnsi="Bodoni MT"/>
        </w:rPr>
      </w:pPr>
      <w:r w:rsidRPr="00426926">
        <w:rPr>
          <w:rFonts w:ascii="Bodoni MT" w:hAnsi="Bodoni MT"/>
        </w:rPr>
        <w:t>Nicola BONTEMPO</w:t>
      </w:r>
      <w:r w:rsidRPr="00426926">
        <w:rPr>
          <w:rFonts w:ascii="Bodoni MT" w:hAnsi="Bodoni MT"/>
        </w:rPr>
        <w:tab/>
      </w:r>
      <w:r w:rsidRPr="00426926">
        <w:rPr>
          <w:rFonts w:ascii="Bodoni MT" w:hAnsi="Bodoni MT"/>
        </w:rPr>
        <w:tab/>
      </w:r>
      <w:r w:rsidRPr="00426926">
        <w:rPr>
          <w:rFonts w:ascii="Bodoni MT" w:hAnsi="Bodoni MT"/>
        </w:rPr>
        <w:tab/>
      </w:r>
      <w:r w:rsidRPr="00426926">
        <w:rPr>
          <w:rFonts w:ascii="Bodoni MT" w:hAnsi="Bodoni MT"/>
        </w:rPr>
        <w:tab/>
      </w:r>
      <w:r w:rsidR="006858B7">
        <w:rPr>
          <w:rFonts w:ascii="Bodoni MT" w:hAnsi="Bodoni MT"/>
        </w:rPr>
        <w:t>consigliere, relatore</w:t>
      </w:r>
    </w:p>
    <w:p w:rsidR="00807E57" w:rsidRPr="00426926" w:rsidRDefault="00807E57" w:rsidP="00807E57">
      <w:pPr>
        <w:ind w:left="708" w:right="98" w:firstLine="284"/>
        <w:rPr>
          <w:rFonts w:ascii="Bodoni MT" w:hAnsi="Bodoni MT"/>
        </w:rPr>
      </w:pPr>
      <w:r w:rsidRPr="00426926">
        <w:rPr>
          <w:rFonts w:ascii="Bodoni MT" w:hAnsi="Bodoni MT"/>
        </w:rPr>
        <w:t>Emilia TRISCIUOGLIO</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Pr="00426926">
        <w:rPr>
          <w:rFonts w:ascii="Bodoni MT" w:hAnsi="Bodoni MT"/>
        </w:rPr>
        <w:t>consigliere</w:t>
      </w:r>
    </w:p>
    <w:p w:rsidR="00807E57" w:rsidRDefault="00807E57" w:rsidP="00807E57">
      <w:pPr>
        <w:ind w:left="708" w:right="98" w:firstLine="284"/>
        <w:rPr>
          <w:rFonts w:ascii="Bodoni MT" w:hAnsi="Bodoni MT"/>
        </w:rPr>
      </w:pPr>
      <w:r w:rsidRPr="00426926">
        <w:rPr>
          <w:rFonts w:ascii="Bodoni MT" w:hAnsi="Bodoni MT"/>
        </w:rPr>
        <w:t>Laura D’AMBROSIO</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Pr="00426926">
        <w:rPr>
          <w:rFonts w:ascii="Bodoni MT" w:hAnsi="Bodoni MT"/>
        </w:rPr>
        <w:t>consigliere</w:t>
      </w:r>
    </w:p>
    <w:p w:rsidR="00807E57" w:rsidRPr="00426926" w:rsidRDefault="00807E57" w:rsidP="00807E57">
      <w:pPr>
        <w:ind w:left="708" w:right="98" w:firstLine="284"/>
        <w:rPr>
          <w:rFonts w:ascii="Bodoni MT" w:hAnsi="Bodoni MT"/>
        </w:rPr>
      </w:pPr>
      <w:r>
        <w:rPr>
          <w:rFonts w:ascii="Bodoni MT" w:hAnsi="Bodoni MT"/>
        </w:rPr>
        <w:t>Marco BONCOMPAGNI</w:t>
      </w:r>
      <w:r>
        <w:rPr>
          <w:rFonts w:ascii="Bodoni MT" w:hAnsi="Bodoni MT"/>
        </w:rPr>
        <w:tab/>
      </w:r>
      <w:r>
        <w:rPr>
          <w:rFonts w:ascii="Bodoni MT" w:hAnsi="Bodoni MT"/>
        </w:rPr>
        <w:tab/>
      </w:r>
      <w:r>
        <w:rPr>
          <w:rFonts w:ascii="Bodoni MT" w:hAnsi="Bodoni MT"/>
        </w:rPr>
        <w:tab/>
      </w:r>
      <w:r>
        <w:rPr>
          <w:rFonts w:ascii="Bodoni MT" w:hAnsi="Bodoni MT"/>
        </w:rPr>
        <w:tab/>
        <w:t>consigliere</w:t>
      </w:r>
    </w:p>
    <w:p w:rsidR="00807E57" w:rsidRPr="00426926" w:rsidRDefault="00807E57" w:rsidP="00807E57">
      <w:pPr>
        <w:ind w:left="712" w:firstLine="284"/>
        <w:rPr>
          <w:rFonts w:ascii="Bodoni MT" w:hAnsi="Bodoni MT"/>
        </w:rPr>
      </w:pPr>
    </w:p>
    <w:p w:rsidR="00807E57" w:rsidRPr="00426926" w:rsidRDefault="00807E57" w:rsidP="00807E57">
      <w:pPr>
        <w:ind w:left="712" w:firstLine="284"/>
        <w:rPr>
          <w:rFonts w:ascii="Bodoni MT" w:hAnsi="Bodoni MT"/>
        </w:rPr>
      </w:pPr>
      <w:r>
        <w:rPr>
          <w:rFonts w:ascii="Bodoni MT" w:hAnsi="Bodoni MT"/>
        </w:rPr>
        <w:t>nell’adunanza dell’8 giugno 2015,</w:t>
      </w:r>
    </w:p>
    <w:p w:rsidR="0014622E" w:rsidRPr="00F427F8" w:rsidRDefault="0014622E" w:rsidP="00A551E5">
      <w:pPr>
        <w:spacing w:before="240" w:line="32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rsidR="0014622E" w:rsidRPr="00F427F8" w:rsidRDefault="0014622E" w:rsidP="00F427F8">
      <w:pPr>
        <w:spacing w:before="120" w:line="320" w:lineRule="exact"/>
        <w:ind w:firstLine="709"/>
        <w:jc w:val="both"/>
        <w:rPr>
          <w:rFonts w:ascii="Bodoni MT" w:hAnsi="Bodoni MT"/>
        </w:rPr>
      </w:pPr>
      <w:r w:rsidRPr="00F427F8">
        <w:rPr>
          <w:rFonts w:ascii="Bodoni MT" w:hAnsi="Bodoni MT"/>
        </w:rPr>
        <w:t xml:space="preserve">VISTO il </w:t>
      </w:r>
      <w:proofErr w:type="spellStart"/>
      <w:r w:rsidR="00FF4943" w:rsidRPr="00F427F8">
        <w:rPr>
          <w:rFonts w:ascii="Bodoni MT" w:hAnsi="Bodoni MT"/>
        </w:rPr>
        <w:t>t</w:t>
      </w:r>
      <w:r w:rsidR="00F427F8">
        <w:rPr>
          <w:rFonts w:ascii="Bodoni MT" w:hAnsi="Bodoni MT"/>
        </w:rPr>
        <w:t>.u.</w:t>
      </w:r>
      <w:proofErr w:type="spellEnd"/>
      <w:r w:rsidRPr="00F427F8">
        <w:rPr>
          <w:rFonts w:ascii="Bodoni MT" w:hAnsi="Bodoni MT"/>
        </w:rPr>
        <w:t xml:space="preserve"> delle leggi sulla Corte dei conti, approvato con </w:t>
      </w:r>
      <w:proofErr w:type="spellStart"/>
      <w:r w:rsidRPr="00F427F8">
        <w:rPr>
          <w:rFonts w:ascii="Bodoni MT" w:hAnsi="Bodoni MT"/>
        </w:rPr>
        <w:t>r.d.</w:t>
      </w:r>
      <w:proofErr w:type="spellEnd"/>
      <w:r w:rsidRPr="00F427F8">
        <w:rPr>
          <w:rFonts w:ascii="Bodoni MT" w:hAnsi="Bodoni MT"/>
        </w:rPr>
        <w:t xml:space="preserve"> 12 luglio 1934, n. 1214, e successive modificazioni;</w:t>
      </w:r>
    </w:p>
    <w:p w:rsidR="0014622E" w:rsidRPr="00F427F8" w:rsidRDefault="0014622E" w:rsidP="00F427F8">
      <w:pPr>
        <w:spacing w:before="120" w:line="320" w:lineRule="exact"/>
        <w:ind w:firstLine="709"/>
        <w:jc w:val="both"/>
        <w:rPr>
          <w:rFonts w:ascii="Bodoni MT" w:hAnsi="Bodoni MT"/>
        </w:rPr>
      </w:pPr>
      <w:r w:rsidRPr="00F427F8">
        <w:rPr>
          <w:rFonts w:ascii="Bodoni MT" w:hAnsi="Bodoni MT"/>
        </w:rPr>
        <w:t>VISTA la legge 14 gennaio 1994, n. 20, 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rsidR="0014622E" w:rsidRDefault="0014622E" w:rsidP="00F427F8">
      <w:pPr>
        <w:pStyle w:val="Rientrocorpodeltesto"/>
        <w:spacing w:before="120" w:after="0" w:line="320" w:lineRule="exact"/>
        <w:ind w:left="0" w:firstLine="708"/>
        <w:jc w:val="both"/>
        <w:rPr>
          <w:rFonts w:ascii="Bodoni MT" w:hAnsi="Bodoni MT"/>
        </w:rPr>
      </w:pPr>
      <w:r w:rsidRPr="00F427F8">
        <w:rPr>
          <w:rFonts w:ascii="Bodoni MT" w:hAnsi="Bodoni MT"/>
        </w:rPr>
        <w:t>VISTO il regolamento (14/2000) per l’organizzazione delle funzioni di controllo della Corte dei c</w:t>
      </w:r>
      <w:r w:rsidR="006777C3" w:rsidRPr="00F427F8">
        <w:rPr>
          <w:rFonts w:ascii="Bodoni MT" w:hAnsi="Bodoni MT"/>
        </w:rPr>
        <w:t>onti, deliberato dalle Sezioni r</w:t>
      </w:r>
      <w:r w:rsidRPr="00F427F8">
        <w:rPr>
          <w:rFonts w:ascii="Bodoni MT" w:hAnsi="Bodoni MT"/>
        </w:rPr>
        <w:t>iunite della Corte dei conti in data 16 giugno 2000 e successive modifiche;</w:t>
      </w:r>
      <w:r w:rsidR="00FF4943" w:rsidRPr="00F427F8">
        <w:rPr>
          <w:rFonts w:ascii="Bodoni MT" w:hAnsi="Bodoni MT"/>
        </w:rPr>
        <w:t xml:space="preserve"> </w:t>
      </w:r>
    </w:p>
    <w:p w:rsidR="00F427F8" w:rsidRPr="00F427F8" w:rsidRDefault="00F427F8" w:rsidP="00F427F8">
      <w:pPr>
        <w:pStyle w:val="Rientrocorpodeltesto"/>
        <w:spacing w:before="120" w:after="0" w:line="320" w:lineRule="exact"/>
        <w:ind w:left="0" w:firstLine="708"/>
        <w:jc w:val="both"/>
        <w:rPr>
          <w:rFonts w:ascii="Bodoni MT" w:hAnsi="Bodoni MT"/>
        </w:rPr>
      </w:pPr>
      <w:r w:rsidRPr="00F427F8">
        <w:rPr>
          <w:rFonts w:ascii="Bodoni MT" w:hAnsi="Bodoni MT"/>
        </w:rPr>
        <w:t>VISTA la L.R. n.22/1998, poi sostituita dalla L.R. n.</w:t>
      </w:r>
      <w:r w:rsidR="00807E57">
        <w:rPr>
          <w:rFonts w:ascii="Bodoni MT" w:hAnsi="Bodoni MT"/>
        </w:rPr>
        <w:t xml:space="preserve"> </w:t>
      </w:r>
      <w:r w:rsidRPr="00F427F8">
        <w:rPr>
          <w:rFonts w:ascii="Bodoni MT" w:hAnsi="Bodoni MT"/>
        </w:rPr>
        <w:t>36/2000, istitutiva del Consiglio delle Autonomie Locali;</w:t>
      </w:r>
    </w:p>
    <w:p w:rsidR="00A30AC7" w:rsidRPr="00F427F8" w:rsidRDefault="00A30AC7" w:rsidP="00F427F8">
      <w:pPr>
        <w:pStyle w:val="Rientrocorpodeltesto"/>
        <w:spacing w:before="120" w:after="0" w:line="320" w:lineRule="exact"/>
        <w:ind w:left="0" w:firstLine="708"/>
        <w:jc w:val="both"/>
        <w:rPr>
          <w:rFonts w:ascii="Bodoni MT" w:hAnsi="Bodoni MT"/>
        </w:rPr>
      </w:pPr>
      <w:r w:rsidRPr="00F427F8">
        <w:rPr>
          <w:rFonts w:ascii="Bodoni MT" w:hAnsi="Bodoni MT"/>
        </w:rPr>
        <w:t>VISTA la legge 5 giugno 2003</w:t>
      </w:r>
      <w:r w:rsidR="00807E57">
        <w:rPr>
          <w:rFonts w:ascii="Bodoni MT" w:hAnsi="Bodoni MT"/>
        </w:rPr>
        <w:t>,</w:t>
      </w:r>
      <w:r w:rsidRPr="00F427F8">
        <w:rPr>
          <w:rFonts w:ascii="Bodoni MT" w:hAnsi="Bodoni MT"/>
        </w:rPr>
        <w:t xml:space="preserve"> n. 131, recante disposizioni per l’adeguamento dell’ordinamento della Repubblica alla legge costituzionale 18 ottobre 2001, n. 3;</w:t>
      </w:r>
    </w:p>
    <w:p w:rsidR="00F427F8" w:rsidRPr="00F427F8" w:rsidRDefault="00F427F8" w:rsidP="00F427F8">
      <w:pPr>
        <w:pStyle w:val="Rientrocorpodeltesto"/>
        <w:spacing w:before="120" w:after="0" w:line="320" w:lineRule="exact"/>
        <w:ind w:left="0" w:firstLine="708"/>
        <w:jc w:val="both"/>
        <w:rPr>
          <w:rFonts w:ascii="Bodoni MT" w:hAnsi="Bodoni MT"/>
        </w:rPr>
      </w:pPr>
      <w:r w:rsidRPr="00F427F8">
        <w:rPr>
          <w:rFonts w:ascii="Bodoni MT" w:hAnsi="Bodoni MT"/>
        </w:rPr>
        <w:t>VISTE le deliberazioni della Sezione Autonomie approvate nelle adunanze del 27 aprile 2004 e del 4 giugno 2009, aventi ad oggetto indirizzi e criteri generali per l’esercizio dell’attività consultiva da parte delle Sezioni regionali di controllo;</w:t>
      </w:r>
    </w:p>
    <w:p w:rsidR="0014622E" w:rsidRPr="00F427F8" w:rsidRDefault="0014622E" w:rsidP="00F427F8">
      <w:pPr>
        <w:spacing w:before="120" w:line="32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 giugno 2006 tra Sezione regionale, Consiglio delle autonomie locali e Giunta regionale Toscana in materia di “ulteriori forme di collaborazione” tra Corte ed autonomie, ai sensi dell’art. 7 co</w:t>
      </w:r>
      <w:r w:rsidR="00B16D0A">
        <w:rPr>
          <w:rFonts w:ascii="Bodoni MT" w:hAnsi="Bodoni MT"/>
        </w:rPr>
        <w:t>.</w:t>
      </w:r>
      <w:r w:rsidRPr="00F427F8">
        <w:rPr>
          <w:rFonts w:ascii="Bodoni MT" w:hAnsi="Bodoni MT"/>
        </w:rPr>
        <w:t xml:space="preserve"> 8 della </w:t>
      </w:r>
      <w:r w:rsidR="00B16D0A">
        <w:rPr>
          <w:rFonts w:ascii="Bodoni MT" w:hAnsi="Bodoni MT"/>
        </w:rPr>
        <w:t>L.</w:t>
      </w:r>
      <w:r w:rsidRPr="00F427F8">
        <w:rPr>
          <w:rFonts w:ascii="Bodoni MT" w:hAnsi="Bodoni MT"/>
        </w:rPr>
        <w:t xml:space="preserve"> n. 131</w:t>
      </w:r>
      <w:r w:rsidR="00B16D0A">
        <w:rPr>
          <w:rFonts w:ascii="Bodoni MT" w:hAnsi="Bodoni MT"/>
        </w:rPr>
        <w:t>/</w:t>
      </w:r>
      <w:r w:rsidRPr="00F427F8">
        <w:rPr>
          <w:rFonts w:ascii="Bodoni MT" w:hAnsi="Bodoni MT"/>
        </w:rPr>
        <w:t>2003;</w:t>
      </w:r>
    </w:p>
    <w:p w:rsidR="00F427F8" w:rsidRPr="00F427F8" w:rsidRDefault="00F427F8" w:rsidP="00F427F8">
      <w:pPr>
        <w:spacing w:before="120" w:line="320" w:lineRule="exact"/>
        <w:ind w:firstLine="709"/>
        <w:jc w:val="both"/>
        <w:rPr>
          <w:rFonts w:ascii="Bodoni MT" w:hAnsi="Bodoni MT"/>
        </w:rPr>
      </w:pPr>
      <w:r w:rsidRPr="00F427F8">
        <w:rPr>
          <w:rFonts w:ascii="Bodoni MT" w:hAnsi="Bodoni MT"/>
        </w:rPr>
        <w:t xml:space="preserve">VISTA la richiesta di parere come </w:t>
      </w:r>
      <w:r w:rsidRPr="00F427F8">
        <w:rPr>
          <w:rFonts w:ascii="Bodoni MT" w:hAnsi="Bodoni MT"/>
          <w:i/>
        </w:rPr>
        <w:t>infra</w:t>
      </w:r>
      <w:r w:rsidRPr="00F427F8">
        <w:rPr>
          <w:rFonts w:ascii="Bodoni MT" w:hAnsi="Bodoni MT"/>
        </w:rPr>
        <w:t xml:space="preserve"> meglio indicata;</w:t>
      </w:r>
    </w:p>
    <w:p w:rsidR="00F427F8" w:rsidRDefault="00F427F8" w:rsidP="00F427F8">
      <w:pPr>
        <w:spacing w:before="120" w:line="320" w:lineRule="exact"/>
        <w:ind w:firstLine="709"/>
        <w:jc w:val="both"/>
        <w:rPr>
          <w:rFonts w:ascii="Bodoni MT" w:hAnsi="Bodoni MT"/>
        </w:rPr>
      </w:pPr>
      <w:r>
        <w:rPr>
          <w:rFonts w:ascii="Bodoni MT" w:hAnsi="Bodoni MT"/>
        </w:rPr>
        <w:t>VISTA l’ordinanza n.</w:t>
      </w:r>
      <w:r w:rsidR="003A608F">
        <w:rPr>
          <w:rFonts w:ascii="Bodoni MT" w:hAnsi="Bodoni MT"/>
        </w:rPr>
        <w:t xml:space="preserve"> </w:t>
      </w:r>
      <w:r>
        <w:rPr>
          <w:rFonts w:ascii="Bodoni MT" w:hAnsi="Bodoni MT"/>
        </w:rPr>
        <w:t>20</w:t>
      </w:r>
      <w:r w:rsidRPr="00F427F8">
        <w:rPr>
          <w:rFonts w:ascii="Bodoni MT" w:hAnsi="Bodoni MT"/>
        </w:rPr>
        <w:t>/201</w:t>
      </w:r>
      <w:r>
        <w:rPr>
          <w:rFonts w:ascii="Bodoni MT" w:hAnsi="Bodoni MT"/>
        </w:rPr>
        <w:t>5</w:t>
      </w:r>
      <w:r w:rsidRPr="00F427F8">
        <w:rPr>
          <w:rFonts w:ascii="Bodoni MT" w:hAnsi="Bodoni MT"/>
        </w:rPr>
        <w:t xml:space="preserve">, con </w:t>
      </w:r>
      <w:r>
        <w:rPr>
          <w:rFonts w:ascii="Bodoni MT" w:hAnsi="Bodoni MT"/>
        </w:rPr>
        <w:t xml:space="preserve">cui </w:t>
      </w:r>
      <w:r w:rsidRPr="00F427F8">
        <w:rPr>
          <w:rFonts w:ascii="Bodoni MT" w:hAnsi="Bodoni MT"/>
        </w:rPr>
        <w:t>il Presidente ha convocato la Sezione per l’odierna seduta;</w:t>
      </w:r>
    </w:p>
    <w:p w:rsidR="00A30AC7" w:rsidRPr="000006C1" w:rsidRDefault="00CA5649" w:rsidP="0061667C">
      <w:pPr>
        <w:spacing w:line="400" w:lineRule="exact"/>
        <w:ind w:firstLine="708"/>
        <w:jc w:val="both"/>
        <w:rPr>
          <w:rFonts w:ascii="Bodoni MT" w:hAnsi="Bodoni MT"/>
        </w:rPr>
      </w:pPr>
      <w:r w:rsidRPr="000006C1">
        <w:rPr>
          <w:rFonts w:ascii="Bodoni MT" w:hAnsi="Bodoni MT"/>
        </w:rPr>
        <w:lastRenderedPageBreak/>
        <w:t xml:space="preserve">UDITO </w:t>
      </w:r>
      <w:r w:rsidR="0004124B" w:rsidRPr="000006C1">
        <w:rPr>
          <w:rFonts w:ascii="Bodoni MT" w:hAnsi="Bodoni MT"/>
        </w:rPr>
        <w:t>il relatore</w:t>
      </w:r>
      <w:r w:rsidR="001E0D95">
        <w:rPr>
          <w:rFonts w:ascii="Bodoni MT" w:hAnsi="Bodoni MT"/>
        </w:rPr>
        <w:t>,</w:t>
      </w:r>
      <w:r w:rsidRPr="000006C1">
        <w:rPr>
          <w:rFonts w:ascii="Bodoni MT" w:hAnsi="Bodoni MT"/>
        </w:rPr>
        <w:t xml:space="preserve"> </w:t>
      </w:r>
      <w:proofErr w:type="spellStart"/>
      <w:r w:rsidR="00807E57">
        <w:rPr>
          <w:rFonts w:ascii="Bodoni MT" w:hAnsi="Bodoni MT"/>
        </w:rPr>
        <w:t>c</w:t>
      </w:r>
      <w:r w:rsidR="0004124B" w:rsidRPr="000006C1">
        <w:rPr>
          <w:rFonts w:ascii="Bodoni MT" w:hAnsi="Bodoni MT"/>
        </w:rPr>
        <w:t>ons</w:t>
      </w:r>
      <w:proofErr w:type="spellEnd"/>
      <w:r w:rsidR="0014622E" w:rsidRPr="000006C1">
        <w:rPr>
          <w:rFonts w:ascii="Bodoni MT" w:hAnsi="Bodoni MT"/>
        </w:rPr>
        <w:t xml:space="preserve">. </w:t>
      </w:r>
      <w:r w:rsidR="00A30AC7" w:rsidRPr="000006C1">
        <w:rPr>
          <w:rFonts w:ascii="Bodoni MT" w:hAnsi="Bodoni MT"/>
        </w:rPr>
        <w:t>Nicola B</w:t>
      </w:r>
      <w:r w:rsidR="00807E57">
        <w:rPr>
          <w:rFonts w:ascii="Bodoni MT" w:hAnsi="Bodoni MT"/>
        </w:rPr>
        <w:t>ontempo</w:t>
      </w:r>
      <w:r w:rsidR="00A30AC7" w:rsidRPr="000006C1">
        <w:rPr>
          <w:rFonts w:ascii="Bodoni MT" w:hAnsi="Bodoni MT"/>
        </w:rPr>
        <w:t>;</w:t>
      </w:r>
    </w:p>
    <w:p w:rsidR="001A27BC" w:rsidRPr="000006C1" w:rsidRDefault="000006C1" w:rsidP="0061667C">
      <w:pPr>
        <w:pStyle w:val="Corpotesto"/>
        <w:spacing w:before="240" w:after="240" w:line="400" w:lineRule="exact"/>
        <w:ind w:right="96"/>
        <w:jc w:val="center"/>
        <w:rPr>
          <w:rFonts w:ascii="Bodoni MT" w:hAnsi="Bodoni MT"/>
          <w:b/>
        </w:rPr>
      </w:pPr>
      <w:r w:rsidRPr="000006C1">
        <w:rPr>
          <w:rFonts w:ascii="Bodoni MT" w:hAnsi="Bodoni MT"/>
          <w:b/>
        </w:rPr>
        <w:t>RITENUTO IN FATTO</w:t>
      </w:r>
    </w:p>
    <w:p w:rsidR="00EC3F04" w:rsidRDefault="001A27BC" w:rsidP="0061667C">
      <w:pPr>
        <w:pStyle w:val="Rientrocorpodeltesto"/>
        <w:spacing w:after="0" w:line="400" w:lineRule="exact"/>
        <w:ind w:left="0" w:firstLine="708"/>
        <w:jc w:val="both"/>
        <w:rPr>
          <w:rFonts w:ascii="Bodoni MT" w:hAnsi="Bodoni MT"/>
        </w:rPr>
      </w:pPr>
      <w:r w:rsidRPr="00425A84">
        <w:rPr>
          <w:rFonts w:ascii="Bodoni MT" w:hAnsi="Bodoni MT"/>
        </w:rPr>
        <w:t xml:space="preserve">Il Consiglio delle autonomie locali </w:t>
      </w:r>
      <w:r w:rsidR="00E732B0">
        <w:rPr>
          <w:rFonts w:ascii="Bodoni MT" w:hAnsi="Bodoni MT"/>
        </w:rPr>
        <w:t>-</w:t>
      </w:r>
      <w:r w:rsidR="00FF4943" w:rsidRPr="00425A84">
        <w:rPr>
          <w:rFonts w:ascii="Bodoni MT" w:hAnsi="Bodoni MT"/>
        </w:rPr>
        <w:t xml:space="preserve"> </w:t>
      </w:r>
      <w:r w:rsidR="00E732B0">
        <w:rPr>
          <w:rFonts w:ascii="Bodoni MT" w:hAnsi="Bodoni MT"/>
        </w:rPr>
        <w:t xml:space="preserve">con nota </w:t>
      </w:r>
      <w:proofErr w:type="spellStart"/>
      <w:r w:rsidR="00E732B0">
        <w:rPr>
          <w:rFonts w:ascii="Bodoni MT" w:hAnsi="Bodoni MT"/>
        </w:rPr>
        <w:t>prot</w:t>
      </w:r>
      <w:proofErr w:type="spellEnd"/>
      <w:r w:rsidR="00E732B0">
        <w:rPr>
          <w:rFonts w:ascii="Bodoni MT" w:hAnsi="Bodoni MT"/>
        </w:rPr>
        <w:t>. n.</w:t>
      </w:r>
      <w:r w:rsidR="001E0D95">
        <w:rPr>
          <w:rFonts w:ascii="Bodoni MT" w:hAnsi="Bodoni MT"/>
        </w:rPr>
        <w:t xml:space="preserve"> </w:t>
      </w:r>
      <w:r w:rsidR="001D0CF2">
        <w:rPr>
          <w:rFonts w:ascii="Bodoni MT" w:hAnsi="Bodoni MT"/>
        </w:rPr>
        <w:t xml:space="preserve">1619/1.13.9 </w:t>
      </w:r>
      <w:r w:rsidR="00A52DF6" w:rsidRPr="00425A84">
        <w:rPr>
          <w:rFonts w:ascii="Bodoni MT" w:hAnsi="Bodoni MT"/>
        </w:rPr>
        <w:t xml:space="preserve">del </w:t>
      </w:r>
      <w:r w:rsidR="001D0CF2">
        <w:rPr>
          <w:rFonts w:ascii="Bodoni MT" w:hAnsi="Bodoni MT"/>
        </w:rPr>
        <w:t xml:space="preserve">23 gennaio </w:t>
      </w:r>
      <w:r w:rsidR="00A52DF6" w:rsidRPr="00425A84">
        <w:rPr>
          <w:rFonts w:ascii="Bodoni MT" w:hAnsi="Bodoni MT"/>
        </w:rPr>
        <w:t>2015</w:t>
      </w:r>
      <w:r w:rsidR="001D0CF2">
        <w:rPr>
          <w:rFonts w:ascii="Bodoni MT" w:hAnsi="Bodoni MT"/>
        </w:rPr>
        <w:t>, pervenuta alla Sezione il 9 febbraio 2015 (</w:t>
      </w:r>
      <w:proofErr w:type="spellStart"/>
      <w:r w:rsidR="001D0CF2">
        <w:rPr>
          <w:rFonts w:ascii="Bodoni MT" w:hAnsi="Bodoni MT"/>
        </w:rPr>
        <w:t>prot</w:t>
      </w:r>
      <w:proofErr w:type="spellEnd"/>
      <w:r w:rsidR="001D0CF2">
        <w:rPr>
          <w:rFonts w:ascii="Bodoni MT" w:hAnsi="Bodoni MT"/>
        </w:rPr>
        <w:t>. n.</w:t>
      </w:r>
      <w:r w:rsidR="001E0D95">
        <w:rPr>
          <w:rFonts w:ascii="Bodoni MT" w:hAnsi="Bodoni MT"/>
        </w:rPr>
        <w:t xml:space="preserve"> </w:t>
      </w:r>
      <w:r w:rsidR="001D0CF2">
        <w:rPr>
          <w:rFonts w:ascii="Bodoni MT" w:hAnsi="Bodoni MT"/>
        </w:rPr>
        <w:t>794)</w:t>
      </w:r>
      <w:r w:rsidR="00FF4943" w:rsidRPr="00425A84">
        <w:rPr>
          <w:rFonts w:ascii="Bodoni MT" w:hAnsi="Bodoni MT"/>
        </w:rPr>
        <w:t xml:space="preserve"> </w:t>
      </w:r>
      <w:r w:rsidR="00E732B0">
        <w:rPr>
          <w:rFonts w:ascii="Bodoni MT" w:hAnsi="Bodoni MT"/>
        </w:rPr>
        <w:t>-</w:t>
      </w:r>
      <w:r w:rsidR="00FF4943" w:rsidRPr="00425A84">
        <w:rPr>
          <w:rFonts w:ascii="Bodoni MT" w:hAnsi="Bodoni MT"/>
        </w:rPr>
        <w:t xml:space="preserve"> </w:t>
      </w:r>
      <w:r w:rsidR="00E732B0" w:rsidRPr="00425A84">
        <w:rPr>
          <w:rFonts w:ascii="Bodoni MT" w:hAnsi="Bodoni MT"/>
        </w:rPr>
        <w:t>ha inoltrato a</w:t>
      </w:r>
      <w:r w:rsidR="00E732B0">
        <w:rPr>
          <w:rFonts w:ascii="Bodoni MT" w:hAnsi="Bodoni MT"/>
        </w:rPr>
        <w:t xml:space="preserve"> questa</w:t>
      </w:r>
      <w:r w:rsidR="00E732B0" w:rsidRPr="00425A84">
        <w:rPr>
          <w:rFonts w:ascii="Bodoni MT" w:hAnsi="Bodoni MT"/>
        </w:rPr>
        <w:t xml:space="preserve"> Sezione </w:t>
      </w:r>
      <w:r w:rsidRPr="00425A84">
        <w:rPr>
          <w:rFonts w:ascii="Bodoni MT" w:hAnsi="Bodoni MT"/>
        </w:rPr>
        <w:t>una richiesta di parere</w:t>
      </w:r>
      <w:r w:rsidR="00A52DF6" w:rsidRPr="00425A84">
        <w:rPr>
          <w:rFonts w:ascii="Bodoni MT" w:hAnsi="Bodoni MT"/>
        </w:rPr>
        <w:t xml:space="preserve"> d</w:t>
      </w:r>
      <w:r w:rsidR="00EC3F04">
        <w:rPr>
          <w:rFonts w:ascii="Bodoni MT" w:hAnsi="Bodoni MT"/>
        </w:rPr>
        <w:t>e</w:t>
      </w:r>
      <w:r w:rsidR="00A52DF6" w:rsidRPr="00425A84">
        <w:rPr>
          <w:rFonts w:ascii="Bodoni MT" w:hAnsi="Bodoni MT"/>
        </w:rPr>
        <w:t xml:space="preserve">l </w:t>
      </w:r>
      <w:r w:rsidR="00E732B0">
        <w:rPr>
          <w:rFonts w:ascii="Bodoni MT" w:hAnsi="Bodoni MT"/>
        </w:rPr>
        <w:t xml:space="preserve">Sindaco </w:t>
      </w:r>
      <w:r w:rsidR="001D0CF2">
        <w:rPr>
          <w:rFonts w:ascii="Bodoni MT" w:hAnsi="Bodoni MT"/>
        </w:rPr>
        <w:t>di Cascina (PI) con nota 22 dicembre 2014 (pervenuta al C.A.L. il successivo 23 dicembre 2014)</w:t>
      </w:r>
      <w:r w:rsidR="00E732B0">
        <w:rPr>
          <w:rFonts w:ascii="Bodoni MT" w:hAnsi="Bodoni MT"/>
        </w:rPr>
        <w:t>.</w:t>
      </w:r>
    </w:p>
    <w:p w:rsidR="00F41797" w:rsidRPr="007F7260" w:rsidRDefault="001D0CF2" w:rsidP="007A629C">
      <w:pPr>
        <w:pStyle w:val="Rientrocorpodeltesto"/>
        <w:spacing w:after="0" w:line="400" w:lineRule="exact"/>
        <w:ind w:left="0" w:firstLine="709"/>
        <w:jc w:val="both"/>
        <w:rPr>
          <w:rFonts w:ascii="Bodoni MT" w:hAnsi="Bodoni MT"/>
          <w:lang w:eastAsia="en-US"/>
        </w:rPr>
      </w:pPr>
      <w:r>
        <w:rPr>
          <w:rFonts w:ascii="Bodoni MT" w:hAnsi="Bodoni MT"/>
        </w:rPr>
        <w:t xml:space="preserve">Il Sindaco </w:t>
      </w:r>
      <w:r w:rsidR="005D2A0F">
        <w:rPr>
          <w:rFonts w:ascii="Bodoni MT" w:hAnsi="Bodoni MT"/>
        </w:rPr>
        <w:t>richiama la previsione dell’art.4 (“</w:t>
      </w:r>
      <w:r w:rsidR="005D2A0F" w:rsidRPr="005D2A0F">
        <w:rPr>
          <w:rFonts w:ascii="Bodoni MT" w:hAnsi="Bodoni MT"/>
        </w:rPr>
        <w:t>Misure conseguenti al mancato rispetto di vincoli finanziari posti alla contrattazione integrativa e all'utilizzo dei relativi fondi.</w:t>
      </w:r>
      <w:r w:rsidR="005D2A0F">
        <w:rPr>
          <w:rFonts w:ascii="Bodoni MT" w:hAnsi="Bodoni MT"/>
        </w:rPr>
        <w:t>”) del D.L. n.16/2014, convertito con L.</w:t>
      </w:r>
      <w:r w:rsidR="00EC3F04">
        <w:rPr>
          <w:rFonts w:ascii="Bodoni MT" w:hAnsi="Bodoni MT"/>
        </w:rPr>
        <w:t xml:space="preserve"> 2 maggio 2014 n.</w:t>
      </w:r>
      <w:r w:rsidR="001E0D95">
        <w:rPr>
          <w:rFonts w:ascii="Bodoni MT" w:hAnsi="Bodoni MT"/>
        </w:rPr>
        <w:t xml:space="preserve"> </w:t>
      </w:r>
      <w:r w:rsidR="00EC3F04" w:rsidRPr="00EC3F04">
        <w:rPr>
          <w:rFonts w:ascii="Bodoni MT" w:hAnsi="Bodoni MT"/>
        </w:rPr>
        <w:t>68</w:t>
      </w:r>
      <w:r w:rsidR="005D2A0F">
        <w:rPr>
          <w:rFonts w:ascii="Bodoni MT" w:hAnsi="Bodoni MT"/>
        </w:rPr>
        <w:t xml:space="preserve">, il quale, ha disposto che </w:t>
      </w:r>
      <w:r w:rsidR="00EC3F04">
        <w:rPr>
          <w:rFonts w:ascii="Bodoni MT" w:hAnsi="Bodoni MT"/>
        </w:rPr>
        <w:t>“</w:t>
      </w:r>
      <w:r w:rsidR="00EC3F04" w:rsidRPr="00EC3F04">
        <w:rPr>
          <w:rFonts w:ascii="Bodoni MT" w:hAnsi="Bodoni MT"/>
          <w:i/>
        </w:rPr>
        <w:t>l</w:t>
      </w:r>
      <w:r w:rsidR="005D2A0F" w:rsidRPr="00EC3F04">
        <w:rPr>
          <w:rFonts w:ascii="Bodoni MT" w:hAnsi="Bodoni MT"/>
          <w:i/>
          <w:lang w:eastAsia="en-US"/>
        </w:rPr>
        <w:t xml:space="preserve">e regioni e gli enti locali che non hanno rispettato i vincoli finanziari posti alla contrattazione collettiva integrativa sono obbligati a recuperare integralmente, a valere sulle risorse finanziarie a questa destinate, rispettivamente al personale dirigenziale e non dirigenziale, le somme indebitamente erogate mediante il graduale riassorbimento delle stesse, con quote annuali e per un numero massimo di annualità corrispondente a quelle in cui si è verificato </w:t>
      </w:r>
      <w:r w:rsidR="00EC3F04" w:rsidRPr="00EC3F04">
        <w:rPr>
          <w:rFonts w:ascii="Bodoni MT" w:hAnsi="Bodoni MT"/>
          <w:i/>
          <w:lang w:eastAsia="en-US"/>
        </w:rPr>
        <w:t>il superamento di tali vincoli.</w:t>
      </w:r>
      <w:r w:rsidR="007A629C">
        <w:rPr>
          <w:rFonts w:ascii="Bodoni MT" w:hAnsi="Bodoni MT"/>
          <w:lang w:eastAsia="en-US"/>
        </w:rPr>
        <w:t xml:space="preserve">”, in tal modo </w:t>
      </w:r>
      <w:r w:rsidR="00E807A2" w:rsidRPr="007F7260">
        <w:rPr>
          <w:rFonts w:ascii="Bodoni MT" w:hAnsi="Bodoni MT"/>
          <w:lang w:eastAsia="en-US"/>
        </w:rPr>
        <w:t>esclude</w:t>
      </w:r>
      <w:r w:rsidR="007A629C" w:rsidRPr="007F7260">
        <w:rPr>
          <w:rFonts w:ascii="Bodoni MT" w:hAnsi="Bodoni MT"/>
          <w:lang w:eastAsia="en-US"/>
        </w:rPr>
        <w:t>ndo</w:t>
      </w:r>
      <w:r w:rsidR="00B12DDA" w:rsidRPr="007F7260">
        <w:rPr>
          <w:rFonts w:ascii="Bodoni MT" w:hAnsi="Bodoni MT"/>
          <w:lang w:eastAsia="en-US"/>
        </w:rPr>
        <w:t xml:space="preserve"> </w:t>
      </w:r>
      <w:r w:rsidR="00B12DDA" w:rsidRPr="007F7260">
        <w:rPr>
          <w:rFonts w:ascii="Bodoni MT" w:hAnsi="Bodoni MT"/>
          <w:i/>
          <w:lang w:eastAsia="en-US"/>
        </w:rPr>
        <w:t>d</w:t>
      </w:r>
      <w:r w:rsidR="00F41797" w:rsidRPr="007F7260">
        <w:rPr>
          <w:rFonts w:ascii="Bodoni MT" w:hAnsi="Bodoni MT"/>
          <w:i/>
          <w:lang w:eastAsia="en-US"/>
        </w:rPr>
        <w:t xml:space="preserve">e </w:t>
      </w:r>
      <w:proofErr w:type="spellStart"/>
      <w:r w:rsidR="00F41797" w:rsidRPr="007F7260">
        <w:rPr>
          <w:rFonts w:ascii="Bodoni MT" w:hAnsi="Bodoni MT"/>
          <w:i/>
          <w:lang w:eastAsia="en-US"/>
        </w:rPr>
        <w:t>jure</w:t>
      </w:r>
      <w:proofErr w:type="spellEnd"/>
      <w:r w:rsidR="00E807A2" w:rsidRPr="007F7260">
        <w:rPr>
          <w:rFonts w:ascii="Bodoni MT" w:hAnsi="Bodoni MT"/>
          <w:lang w:eastAsia="en-US"/>
        </w:rPr>
        <w:t xml:space="preserve"> la possibilità di </w:t>
      </w:r>
      <w:r w:rsidR="00B12DDA" w:rsidRPr="007F7260">
        <w:rPr>
          <w:rFonts w:ascii="Bodoni MT" w:hAnsi="Bodoni MT"/>
          <w:lang w:eastAsia="en-US"/>
        </w:rPr>
        <w:t xml:space="preserve">procedere alla ripetizione dell’indebito direttamente </w:t>
      </w:r>
      <w:r w:rsidR="00A551E5" w:rsidRPr="007F7260">
        <w:rPr>
          <w:rFonts w:ascii="Bodoni MT" w:hAnsi="Bodoni MT"/>
          <w:lang w:eastAsia="en-US"/>
        </w:rPr>
        <w:t>a carico dei</w:t>
      </w:r>
      <w:r w:rsidR="00B12DDA" w:rsidRPr="007F7260">
        <w:rPr>
          <w:rFonts w:ascii="Bodoni MT" w:hAnsi="Bodoni MT"/>
          <w:lang w:eastAsia="en-US"/>
        </w:rPr>
        <w:t xml:space="preserve"> dipendenti; </w:t>
      </w:r>
      <w:r w:rsidR="00A551E5" w:rsidRPr="007F7260">
        <w:rPr>
          <w:rFonts w:ascii="Bodoni MT" w:hAnsi="Bodoni MT"/>
          <w:lang w:eastAsia="en-US"/>
        </w:rPr>
        <w:t>ma</w:t>
      </w:r>
      <w:r w:rsidR="007A629C" w:rsidRPr="007F7260">
        <w:rPr>
          <w:rFonts w:ascii="Bodoni MT" w:hAnsi="Bodoni MT"/>
          <w:lang w:eastAsia="en-US"/>
        </w:rPr>
        <w:t xml:space="preserve"> ottenendo</w:t>
      </w:r>
      <w:r w:rsidR="00A551E5" w:rsidRPr="007F7260">
        <w:rPr>
          <w:rFonts w:ascii="Bodoni MT" w:hAnsi="Bodoni MT"/>
          <w:lang w:eastAsia="en-US"/>
        </w:rPr>
        <w:t xml:space="preserve"> </w:t>
      </w:r>
      <w:r w:rsidR="00F41797" w:rsidRPr="007F7260">
        <w:rPr>
          <w:rFonts w:ascii="Bodoni MT" w:hAnsi="Bodoni MT"/>
          <w:i/>
          <w:lang w:eastAsia="en-US"/>
        </w:rPr>
        <w:t>de facto</w:t>
      </w:r>
      <w:r w:rsidR="00F41797" w:rsidRPr="007F7260">
        <w:rPr>
          <w:rFonts w:ascii="Bodoni MT" w:hAnsi="Bodoni MT"/>
          <w:lang w:eastAsia="en-US"/>
        </w:rPr>
        <w:t xml:space="preserve"> </w:t>
      </w:r>
      <w:r w:rsidR="00A551E5" w:rsidRPr="007F7260">
        <w:rPr>
          <w:rFonts w:ascii="Bodoni MT" w:hAnsi="Bodoni MT"/>
          <w:lang w:eastAsia="en-US"/>
        </w:rPr>
        <w:t>anche l’effetto, sul lungo periodo, di</w:t>
      </w:r>
      <w:r w:rsidR="00F41797" w:rsidRPr="007F7260">
        <w:rPr>
          <w:rFonts w:ascii="Bodoni MT" w:hAnsi="Bodoni MT"/>
          <w:lang w:eastAsia="en-US"/>
        </w:rPr>
        <w:t xml:space="preserve"> </w:t>
      </w:r>
      <w:r w:rsidR="001257D1" w:rsidRPr="007F7260">
        <w:rPr>
          <w:rFonts w:ascii="Bodoni MT" w:hAnsi="Bodoni MT"/>
          <w:lang w:eastAsia="en-US"/>
        </w:rPr>
        <w:t xml:space="preserve">far venir meno eventuali </w:t>
      </w:r>
      <w:r w:rsidR="00F41797" w:rsidRPr="007F7260">
        <w:rPr>
          <w:rFonts w:ascii="Bodoni MT" w:hAnsi="Bodoni MT"/>
          <w:lang w:eastAsia="en-US"/>
        </w:rPr>
        <w:t xml:space="preserve">domande giudiziali di danno erariale attraverso </w:t>
      </w:r>
      <w:r w:rsidR="00A551E5" w:rsidRPr="007F7260">
        <w:rPr>
          <w:rFonts w:ascii="Bodoni MT" w:hAnsi="Bodoni MT"/>
          <w:lang w:eastAsia="en-US"/>
        </w:rPr>
        <w:t>il progressivo</w:t>
      </w:r>
      <w:r w:rsidR="00F41797" w:rsidRPr="007F7260">
        <w:rPr>
          <w:rFonts w:ascii="Bodoni MT" w:hAnsi="Bodoni MT"/>
          <w:lang w:eastAsia="en-US"/>
        </w:rPr>
        <w:t xml:space="preserve"> esaurimento dei </w:t>
      </w:r>
      <w:proofErr w:type="spellStart"/>
      <w:r w:rsidR="00F41797" w:rsidRPr="007F7260">
        <w:rPr>
          <w:rFonts w:ascii="Bodoni MT" w:hAnsi="Bodoni MT"/>
          <w:i/>
          <w:lang w:eastAsia="en-US"/>
        </w:rPr>
        <w:t>petita</w:t>
      </w:r>
      <w:proofErr w:type="spellEnd"/>
      <w:r w:rsidR="001257D1" w:rsidRPr="007F7260">
        <w:rPr>
          <w:rFonts w:ascii="Bodoni MT" w:hAnsi="Bodoni MT"/>
          <w:lang w:eastAsia="en-US"/>
        </w:rPr>
        <w:t xml:space="preserve"> giusta </w:t>
      </w:r>
      <w:r w:rsidR="00F41797" w:rsidRPr="007F7260">
        <w:rPr>
          <w:rFonts w:ascii="Bodoni MT" w:hAnsi="Bodoni MT"/>
          <w:lang w:eastAsia="en-US"/>
        </w:rPr>
        <w:t xml:space="preserve">recupero </w:t>
      </w:r>
      <w:r w:rsidR="00A551E5" w:rsidRPr="007F7260">
        <w:rPr>
          <w:rFonts w:ascii="Bodoni MT" w:hAnsi="Bodoni MT"/>
          <w:i/>
          <w:lang w:eastAsia="en-US"/>
        </w:rPr>
        <w:t>medio tempore</w:t>
      </w:r>
      <w:r w:rsidR="00A551E5" w:rsidRPr="007F7260">
        <w:rPr>
          <w:rFonts w:ascii="Bodoni MT" w:hAnsi="Bodoni MT"/>
          <w:lang w:eastAsia="en-US"/>
        </w:rPr>
        <w:t xml:space="preserve"> </w:t>
      </w:r>
      <w:r w:rsidR="00F41797" w:rsidRPr="007F7260">
        <w:rPr>
          <w:rFonts w:ascii="Bodoni MT" w:hAnsi="Bodoni MT"/>
          <w:lang w:eastAsia="en-US"/>
        </w:rPr>
        <w:t>del danno.</w:t>
      </w:r>
    </w:p>
    <w:p w:rsidR="00F41797" w:rsidRDefault="00F41797" w:rsidP="0061667C">
      <w:pPr>
        <w:pStyle w:val="Rientrocorpodeltesto"/>
        <w:spacing w:after="0" w:line="400" w:lineRule="exact"/>
        <w:ind w:left="0" w:firstLine="709"/>
        <w:jc w:val="both"/>
        <w:rPr>
          <w:rFonts w:ascii="Bodoni MT" w:hAnsi="Bodoni MT"/>
          <w:lang w:eastAsia="en-US"/>
        </w:rPr>
      </w:pPr>
      <w:r>
        <w:rPr>
          <w:rFonts w:ascii="Bodoni MT" w:hAnsi="Bodoni MT"/>
          <w:lang w:eastAsia="en-US"/>
        </w:rPr>
        <w:t xml:space="preserve">Il Sindaco, premesso che in attuazione della disposizione </w:t>
      </w:r>
      <w:r w:rsidRPr="00F41797">
        <w:rPr>
          <w:rFonts w:ascii="Bodoni MT" w:hAnsi="Bodoni MT"/>
          <w:i/>
          <w:lang w:eastAsia="en-US"/>
        </w:rPr>
        <w:t>de qua</w:t>
      </w:r>
      <w:r>
        <w:rPr>
          <w:rFonts w:ascii="Bodoni MT" w:hAnsi="Bodoni MT"/>
          <w:lang w:eastAsia="en-US"/>
        </w:rPr>
        <w:t xml:space="preserve"> il Servizio Personale dell’ente ha effettuato la ricognizione dei fondi</w:t>
      </w:r>
      <w:r w:rsidR="008D13ED">
        <w:rPr>
          <w:rFonts w:ascii="Bodoni MT" w:hAnsi="Bodoni MT"/>
          <w:lang w:eastAsia="en-US"/>
        </w:rPr>
        <w:t xml:space="preserve"> per risorse decentrate dal 1993 ad oggi, e, constatato che i fondi del periodo 2000-2014 risultano inferiori al dovuto in ragione di un incremento delle risorse stabili non computato, chiede di sapere se il tetto del fondo 2010 (limite da rispettare dal 2011 ad oggi in virtù dell’art.9 co.2-bis D.L. n.</w:t>
      </w:r>
      <w:r w:rsidR="001E0D95">
        <w:rPr>
          <w:rFonts w:ascii="Bodoni MT" w:hAnsi="Bodoni MT"/>
          <w:lang w:eastAsia="en-US"/>
        </w:rPr>
        <w:t xml:space="preserve"> </w:t>
      </w:r>
      <w:r w:rsidR="008D13ED">
        <w:rPr>
          <w:rFonts w:ascii="Bodoni MT" w:hAnsi="Bodoni MT"/>
          <w:lang w:eastAsia="en-US"/>
        </w:rPr>
        <w:t>78/2010) possa essere, ora per allora, au</w:t>
      </w:r>
      <w:r w:rsidR="00F62139">
        <w:rPr>
          <w:rFonts w:ascii="Bodoni MT" w:hAnsi="Bodoni MT"/>
          <w:lang w:eastAsia="en-US"/>
        </w:rPr>
        <w:t>m</w:t>
      </w:r>
      <w:r w:rsidR="008D13ED">
        <w:rPr>
          <w:rFonts w:ascii="Bodoni MT" w:hAnsi="Bodoni MT"/>
          <w:lang w:eastAsia="en-US"/>
        </w:rPr>
        <w:t>entato in base ai nuovi conteggi effettuati o se debba restare quello a suo tempo costituito giusta rituale contrattazione decentrata</w:t>
      </w:r>
      <w:r w:rsidR="0061667C">
        <w:rPr>
          <w:rFonts w:ascii="Bodoni MT" w:hAnsi="Bodoni MT"/>
          <w:lang w:eastAsia="en-US"/>
        </w:rPr>
        <w:t>. Nell’ipotesi negativa formula poi</w:t>
      </w:r>
      <w:r>
        <w:rPr>
          <w:rFonts w:ascii="Bodoni MT" w:hAnsi="Bodoni MT"/>
          <w:lang w:eastAsia="en-US"/>
        </w:rPr>
        <w:t xml:space="preserve"> </w:t>
      </w:r>
      <w:r w:rsidR="0061667C">
        <w:rPr>
          <w:rFonts w:ascii="Bodoni MT" w:hAnsi="Bodoni MT"/>
          <w:lang w:eastAsia="en-US"/>
        </w:rPr>
        <w:t xml:space="preserve">altro quesito circa il </w:t>
      </w:r>
      <w:r w:rsidR="0061667C" w:rsidRPr="009D3249">
        <w:rPr>
          <w:rFonts w:ascii="Bodoni MT" w:hAnsi="Bodoni MT"/>
          <w:i/>
          <w:lang w:eastAsia="en-US"/>
        </w:rPr>
        <w:t>modus operandi</w:t>
      </w:r>
      <w:r w:rsidR="0061667C">
        <w:rPr>
          <w:rFonts w:ascii="Bodoni MT" w:hAnsi="Bodoni MT"/>
          <w:lang w:eastAsia="en-US"/>
        </w:rPr>
        <w:t xml:space="preserve"> che intenderebbe seguire. E, infine, chiede se possano operarsi compensazioni, nell’ambito del fondo, tra poste in diminuzione, obbligatorie per legge, e poste creditorie scaturenti dai conteggi. </w:t>
      </w:r>
    </w:p>
    <w:p w:rsidR="00A831AF" w:rsidRPr="000006C1" w:rsidRDefault="00A831AF" w:rsidP="0061667C">
      <w:pPr>
        <w:spacing w:before="240" w:after="240" w:line="400" w:lineRule="exact"/>
        <w:jc w:val="center"/>
        <w:rPr>
          <w:rFonts w:ascii="Bodoni MT" w:hAnsi="Bodoni MT"/>
          <w:b/>
        </w:rPr>
      </w:pPr>
      <w:r w:rsidRPr="000006C1">
        <w:rPr>
          <w:rFonts w:ascii="Bodoni MT" w:hAnsi="Bodoni MT"/>
          <w:b/>
        </w:rPr>
        <w:t>CONSIDERATO</w:t>
      </w:r>
      <w:r w:rsidR="000006C1" w:rsidRPr="000006C1">
        <w:rPr>
          <w:rFonts w:ascii="Bodoni MT" w:hAnsi="Bodoni MT"/>
          <w:b/>
        </w:rPr>
        <w:t xml:space="preserve"> IN DIRITTO</w:t>
      </w:r>
    </w:p>
    <w:p w:rsidR="00A30AC7" w:rsidRPr="005D2A0F" w:rsidRDefault="00A30AC7" w:rsidP="0061667C">
      <w:pPr>
        <w:spacing w:line="400" w:lineRule="exact"/>
        <w:ind w:right="74" w:firstLine="720"/>
        <w:jc w:val="both"/>
        <w:textAlignment w:val="baseline"/>
        <w:rPr>
          <w:rFonts w:ascii="Bodoni MT" w:hAnsi="Bodoni MT"/>
          <w:lang w:eastAsia="en-US"/>
        </w:rPr>
      </w:pPr>
      <w:r w:rsidRPr="005D2A0F">
        <w:rPr>
          <w:rFonts w:ascii="Bodoni MT" w:hAnsi="Bodoni MT"/>
          <w:lang w:eastAsia="en-US"/>
        </w:rPr>
        <w:lastRenderedPageBreak/>
        <w:t>Secondo ormai consolidati orientamenti assunti dalla Magistratura contabile in tema di pareri da esprimere ai sensi dell’art.7, comma 8, della legge n.</w:t>
      </w:r>
      <w:r w:rsidR="001E0D95">
        <w:rPr>
          <w:rFonts w:ascii="Bodoni MT" w:hAnsi="Bodoni MT"/>
          <w:lang w:eastAsia="en-US"/>
        </w:rPr>
        <w:t xml:space="preserve"> </w:t>
      </w:r>
      <w:r w:rsidRPr="005D2A0F">
        <w:rPr>
          <w:rFonts w:ascii="Bodoni MT" w:hAnsi="Bodoni MT"/>
          <w:lang w:eastAsia="en-US"/>
        </w:rPr>
        <w:t>131 del 2003, occorre verificare in via preliminare se la richiesta di parere presenti i</w:t>
      </w:r>
      <w:r w:rsidRPr="00A30AC7">
        <w:rPr>
          <w:rFonts w:ascii="Bodoni MT" w:hAnsi="Bodoni MT"/>
          <w:color w:val="FF0000"/>
          <w:lang w:eastAsia="en-US"/>
        </w:rPr>
        <w:t xml:space="preserve"> </w:t>
      </w:r>
      <w:r w:rsidRPr="005D2A0F">
        <w:rPr>
          <w:rFonts w:ascii="Bodoni MT" w:hAnsi="Bodoni MT"/>
          <w:lang w:eastAsia="en-US"/>
        </w:rPr>
        <w:t>necessari requisiti di ammissibilità, sia sotto il profilo soggettivo, con riferimento alla legittimazione dell’organo richiedente, sia sotto il profilo oggettivo, concernente l’attinenza dei quesiti alla materia della contabilità pubblica, in ottemperanza a quanto espressamente previsto dalla legge.</w:t>
      </w:r>
    </w:p>
    <w:p w:rsidR="009D3249" w:rsidRDefault="00A30AC7" w:rsidP="0061667C">
      <w:pPr>
        <w:spacing w:line="400" w:lineRule="exact"/>
        <w:ind w:right="72" w:firstLine="720"/>
        <w:jc w:val="both"/>
        <w:textAlignment w:val="baseline"/>
        <w:rPr>
          <w:rFonts w:ascii="Bodoni MT" w:hAnsi="Bodoni MT"/>
          <w:lang w:eastAsia="en-US"/>
        </w:rPr>
      </w:pPr>
      <w:r w:rsidRPr="005D2A0F">
        <w:rPr>
          <w:rFonts w:ascii="Bodoni MT" w:hAnsi="Bodoni MT"/>
          <w:lang w:eastAsia="en-US"/>
        </w:rPr>
        <w:t xml:space="preserve">Nella specie, la richiesta di parere, </w:t>
      </w:r>
      <w:r w:rsidR="009D3249">
        <w:rPr>
          <w:rFonts w:ascii="Bodoni MT" w:hAnsi="Bodoni MT"/>
          <w:lang w:eastAsia="en-US"/>
        </w:rPr>
        <w:t xml:space="preserve">che </w:t>
      </w:r>
      <w:r w:rsidRPr="005D2A0F">
        <w:rPr>
          <w:rFonts w:ascii="Bodoni MT" w:hAnsi="Bodoni MT"/>
          <w:lang w:eastAsia="en-US"/>
        </w:rPr>
        <w:t>è senz’altro ammissibile s</w:t>
      </w:r>
      <w:r w:rsidR="009D3249">
        <w:rPr>
          <w:rFonts w:ascii="Bodoni MT" w:hAnsi="Bodoni MT"/>
          <w:lang w:eastAsia="en-US"/>
        </w:rPr>
        <w:t xml:space="preserve">ul </w:t>
      </w:r>
      <w:r w:rsidRPr="005D2A0F">
        <w:rPr>
          <w:rFonts w:ascii="Bodoni MT" w:hAnsi="Bodoni MT"/>
          <w:lang w:eastAsia="en-US"/>
        </w:rPr>
        <w:t>p</w:t>
      </w:r>
      <w:r w:rsidR="009D3249">
        <w:rPr>
          <w:rFonts w:ascii="Bodoni MT" w:hAnsi="Bodoni MT"/>
          <w:lang w:eastAsia="en-US"/>
        </w:rPr>
        <w:t>iano</w:t>
      </w:r>
      <w:r w:rsidRPr="005D2A0F">
        <w:rPr>
          <w:rFonts w:ascii="Bodoni MT" w:hAnsi="Bodoni MT"/>
          <w:lang w:eastAsia="en-US"/>
        </w:rPr>
        <w:t xml:space="preserve"> soggettivo</w:t>
      </w:r>
      <w:r w:rsidR="009D3249">
        <w:rPr>
          <w:rFonts w:ascii="Bodoni MT" w:hAnsi="Bodoni MT"/>
          <w:lang w:eastAsia="en-US"/>
        </w:rPr>
        <w:t xml:space="preserve"> siccome</w:t>
      </w:r>
      <w:r w:rsidRPr="005D2A0F">
        <w:rPr>
          <w:rFonts w:ascii="Bodoni MT" w:hAnsi="Bodoni MT"/>
          <w:lang w:eastAsia="en-US"/>
        </w:rPr>
        <w:t xml:space="preserve"> formulata dal Sindaco </w:t>
      </w:r>
      <w:r w:rsidR="009D3249">
        <w:rPr>
          <w:rFonts w:ascii="Bodoni MT" w:hAnsi="Bodoni MT"/>
          <w:lang w:eastAsia="en-US"/>
        </w:rPr>
        <w:t>tramite i</w:t>
      </w:r>
      <w:r w:rsidRPr="005D2A0F">
        <w:rPr>
          <w:rFonts w:ascii="Bodoni MT" w:hAnsi="Bodoni MT"/>
          <w:lang w:eastAsia="en-US"/>
        </w:rPr>
        <w:t xml:space="preserve">l Consiglio delle Autonomie Locali, </w:t>
      </w:r>
      <w:r w:rsidR="009D3249">
        <w:rPr>
          <w:rFonts w:ascii="Bodoni MT" w:hAnsi="Bodoni MT"/>
          <w:lang w:eastAsia="en-US"/>
        </w:rPr>
        <w:t>è da ritenersi,</w:t>
      </w:r>
      <w:r w:rsidRPr="005D2A0F">
        <w:rPr>
          <w:rFonts w:ascii="Bodoni MT" w:hAnsi="Bodoni MT"/>
          <w:lang w:eastAsia="en-US"/>
        </w:rPr>
        <w:t xml:space="preserve"> viceversa, inammissibile s</w:t>
      </w:r>
      <w:r w:rsidR="009D3249">
        <w:rPr>
          <w:rFonts w:ascii="Bodoni MT" w:hAnsi="Bodoni MT"/>
          <w:lang w:eastAsia="en-US"/>
        </w:rPr>
        <w:t xml:space="preserve">ul </w:t>
      </w:r>
      <w:r w:rsidRPr="005D2A0F">
        <w:rPr>
          <w:rFonts w:ascii="Bodoni MT" w:hAnsi="Bodoni MT"/>
          <w:lang w:eastAsia="en-US"/>
        </w:rPr>
        <w:t>p</w:t>
      </w:r>
      <w:r w:rsidR="009D3249">
        <w:rPr>
          <w:rFonts w:ascii="Bodoni MT" w:hAnsi="Bodoni MT"/>
          <w:lang w:eastAsia="en-US"/>
        </w:rPr>
        <w:t>iano</w:t>
      </w:r>
      <w:r w:rsidRPr="005D2A0F">
        <w:rPr>
          <w:rFonts w:ascii="Bodoni MT" w:hAnsi="Bodoni MT"/>
          <w:lang w:eastAsia="en-US"/>
        </w:rPr>
        <w:t xml:space="preserve"> oggettivo</w:t>
      </w:r>
      <w:r w:rsidR="009D3249">
        <w:rPr>
          <w:rFonts w:ascii="Bodoni MT" w:hAnsi="Bodoni MT"/>
          <w:lang w:eastAsia="en-US"/>
        </w:rPr>
        <w:t>.</w:t>
      </w:r>
    </w:p>
    <w:p w:rsidR="00A30AC7" w:rsidRPr="005D2A0F" w:rsidRDefault="00A30AC7" w:rsidP="0061667C">
      <w:pPr>
        <w:spacing w:line="400" w:lineRule="exact"/>
        <w:ind w:right="72" w:firstLine="720"/>
        <w:jc w:val="both"/>
        <w:textAlignment w:val="baseline"/>
        <w:rPr>
          <w:rFonts w:ascii="Bodoni MT" w:hAnsi="Bodoni MT"/>
          <w:spacing w:val="-1"/>
          <w:lang w:eastAsia="en-US"/>
        </w:rPr>
      </w:pPr>
      <w:r w:rsidRPr="005D2A0F">
        <w:rPr>
          <w:rFonts w:ascii="Bodoni MT" w:hAnsi="Bodoni MT"/>
          <w:spacing w:val="-1"/>
          <w:lang w:eastAsia="en-US"/>
        </w:rPr>
        <w:t>Com’è noto, l’ammissibilità della richiesta sotto il profilo oggettivo è subordinata fondamentalmente a due condizioni, coerenti con la considerazione che la funzione consultiva prevista dall’art.</w:t>
      </w:r>
      <w:r w:rsidR="001E0D95">
        <w:rPr>
          <w:rFonts w:ascii="Bodoni MT" w:hAnsi="Bodoni MT"/>
          <w:spacing w:val="-1"/>
          <w:lang w:eastAsia="en-US"/>
        </w:rPr>
        <w:t xml:space="preserve"> </w:t>
      </w:r>
      <w:r w:rsidRPr="005D2A0F">
        <w:rPr>
          <w:rFonts w:ascii="Bodoni MT" w:hAnsi="Bodoni MT"/>
          <w:spacing w:val="-1"/>
          <w:lang w:eastAsia="en-US"/>
        </w:rPr>
        <w:t>7 co.</w:t>
      </w:r>
      <w:r w:rsidR="001E0D95">
        <w:rPr>
          <w:rFonts w:ascii="Bodoni MT" w:hAnsi="Bodoni MT"/>
          <w:spacing w:val="-1"/>
          <w:lang w:eastAsia="en-US"/>
        </w:rPr>
        <w:t xml:space="preserve"> </w:t>
      </w:r>
      <w:r w:rsidRPr="005D2A0F">
        <w:rPr>
          <w:rFonts w:ascii="Bodoni MT" w:hAnsi="Bodoni MT"/>
          <w:spacing w:val="-1"/>
          <w:lang w:eastAsia="en-US"/>
        </w:rPr>
        <w:t>8 L.</w:t>
      </w:r>
      <w:r w:rsidR="001E0D95">
        <w:rPr>
          <w:rFonts w:ascii="Bodoni MT" w:hAnsi="Bodoni MT"/>
          <w:spacing w:val="-1"/>
          <w:lang w:eastAsia="en-US"/>
        </w:rPr>
        <w:t xml:space="preserve"> </w:t>
      </w:r>
      <w:r w:rsidRPr="005D2A0F">
        <w:rPr>
          <w:rFonts w:ascii="Bodoni MT" w:hAnsi="Bodoni MT"/>
          <w:spacing w:val="-1"/>
          <w:lang w:eastAsia="en-US"/>
        </w:rPr>
        <w:t xml:space="preserve">131/2003 intesta alla Corte il compito di esprimere, nell’interesse del corretto dispiegarsi dell’ordinamento giuridico contabile (e dunque in perfetta sintonia con la generale </w:t>
      </w:r>
      <w:proofErr w:type="spellStart"/>
      <w:r w:rsidRPr="005D2A0F">
        <w:rPr>
          <w:rFonts w:ascii="Bodoni MT" w:hAnsi="Bodoni MT"/>
          <w:i/>
          <w:spacing w:val="-1"/>
          <w:lang w:eastAsia="en-US"/>
        </w:rPr>
        <w:t>mission</w:t>
      </w:r>
      <w:proofErr w:type="spellEnd"/>
      <w:r w:rsidRPr="005D2A0F">
        <w:rPr>
          <w:rFonts w:ascii="Bodoni MT" w:hAnsi="Bodoni MT"/>
          <w:i/>
          <w:spacing w:val="-1"/>
          <w:lang w:eastAsia="en-US"/>
        </w:rPr>
        <w:t xml:space="preserve"> </w:t>
      </w:r>
      <w:r w:rsidRPr="005D2A0F">
        <w:rPr>
          <w:rFonts w:ascii="Bodoni MT" w:hAnsi="Bodoni MT"/>
          <w:spacing w:val="-1"/>
          <w:lang w:eastAsia="en-US"/>
        </w:rPr>
        <w:t>della Corte quale garante della legalità nel settore della contabilità pubblica), pareri di mera legittimità emessi da un organo terzo di natura magistratuale e ad indipendenza costituzionalmente tutelata alla stregua ed a tutela esclusivamente del diritto oggettivo.</w:t>
      </w:r>
    </w:p>
    <w:p w:rsidR="00A30AC7" w:rsidRPr="003A608F" w:rsidRDefault="00A30AC7" w:rsidP="0061667C">
      <w:pPr>
        <w:spacing w:line="400" w:lineRule="exact"/>
        <w:ind w:right="72" w:firstLine="720"/>
        <w:jc w:val="both"/>
        <w:textAlignment w:val="baseline"/>
        <w:rPr>
          <w:rFonts w:ascii="Bodoni MT" w:hAnsi="Bodoni MT"/>
          <w:spacing w:val="-1"/>
          <w:lang w:eastAsia="en-US"/>
        </w:rPr>
      </w:pPr>
      <w:r w:rsidRPr="005D2A0F">
        <w:rPr>
          <w:rFonts w:ascii="Bodoni MT" w:hAnsi="Bodoni MT"/>
          <w:spacing w:val="2"/>
          <w:lang w:eastAsia="en-US"/>
        </w:rPr>
        <w:t xml:space="preserve">Da un lato, occorre, che la richiesta di parere sia ascrivibile alla materia della </w:t>
      </w:r>
      <w:r w:rsidRPr="005D2A0F">
        <w:rPr>
          <w:rFonts w:ascii="Bodoni MT" w:hAnsi="Bodoni MT"/>
          <w:lang w:eastAsia="en-US"/>
        </w:rPr>
        <w:t>contabilità pubblica, in ordine al che va ricordato che le Sezioni Riunite di</w:t>
      </w:r>
      <w:r w:rsidRPr="00F427F8">
        <w:rPr>
          <w:rFonts w:ascii="Bodoni MT" w:hAnsi="Bodoni MT"/>
          <w:color w:val="FF0000"/>
          <w:lang w:eastAsia="en-US"/>
        </w:rPr>
        <w:t xml:space="preserve"> </w:t>
      </w:r>
      <w:r w:rsidRPr="005D2A0F">
        <w:rPr>
          <w:rFonts w:ascii="Bodoni MT" w:hAnsi="Bodoni MT"/>
          <w:lang w:eastAsia="en-US"/>
        </w:rPr>
        <w:t>questa Corte, con pronunzia resa in sede di nomofilachia contabile ex art.</w:t>
      </w:r>
      <w:r w:rsidR="001E0D95">
        <w:rPr>
          <w:rFonts w:ascii="Bodoni MT" w:hAnsi="Bodoni MT"/>
          <w:lang w:eastAsia="en-US"/>
        </w:rPr>
        <w:t xml:space="preserve"> </w:t>
      </w:r>
      <w:r w:rsidRPr="005D2A0F">
        <w:rPr>
          <w:rFonts w:ascii="Bodoni MT" w:hAnsi="Bodoni MT"/>
          <w:lang w:eastAsia="en-US"/>
        </w:rPr>
        <w:t>17 co.</w:t>
      </w:r>
      <w:r w:rsidR="001E0D95">
        <w:rPr>
          <w:rFonts w:ascii="Bodoni MT" w:hAnsi="Bodoni MT"/>
          <w:lang w:eastAsia="en-US"/>
        </w:rPr>
        <w:t xml:space="preserve"> </w:t>
      </w:r>
      <w:r w:rsidRPr="005D2A0F">
        <w:rPr>
          <w:rFonts w:ascii="Bodoni MT" w:hAnsi="Bodoni MT"/>
          <w:lang w:eastAsia="en-US"/>
        </w:rPr>
        <w:t>31 D.L. n.</w:t>
      </w:r>
      <w:r w:rsidR="001E0D95">
        <w:rPr>
          <w:rFonts w:ascii="Bodoni MT" w:hAnsi="Bodoni MT"/>
          <w:lang w:eastAsia="en-US"/>
        </w:rPr>
        <w:t xml:space="preserve"> </w:t>
      </w:r>
      <w:r w:rsidRPr="005D2A0F">
        <w:rPr>
          <w:rFonts w:ascii="Bodoni MT" w:hAnsi="Bodoni MT"/>
          <w:lang w:eastAsia="en-US"/>
        </w:rPr>
        <w:t xml:space="preserve">78/2009 </w:t>
      </w:r>
      <w:proofErr w:type="spellStart"/>
      <w:r w:rsidRPr="005D2A0F">
        <w:rPr>
          <w:rFonts w:ascii="Bodoni MT" w:hAnsi="Bodoni MT"/>
          <w:lang w:eastAsia="en-US"/>
        </w:rPr>
        <w:t>conv</w:t>
      </w:r>
      <w:proofErr w:type="spellEnd"/>
      <w:r w:rsidRPr="005D2A0F">
        <w:rPr>
          <w:rFonts w:ascii="Bodoni MT" w:hAnsi="Bodoni MT"/>
          <w:lang w:eastAsia="en-US"/>
        </w:rPr>
        <w:t>. con L. n.</w:t>
      </w:r>
      <w:r w:rsidR="001E0D95">
        <w:rPr>
          <w:rFonts w:ascii="Bodoni MT" w:hAnsi="Bodoni MT"/>
          <w:lang w:eastAsia="en-US"/>
        </w:rPr>
        <w:t xml:space="preserve"> </w:t>
      </w:r>
      <w:r w:rsidRPr="005D2A0F">
        <w:rPr>
          <w:rFonts w:ascii="Bodoni MT" w:hAnsi="Bodoni MT"/>
          <w:lang w:eastAsia="en-US"/>
        </w:rPr>
        <w:t>102/2009 (del. n.</w:t>
      </w:r>
      <w:r w:rsidR="001E0D95">
        <w:rPr>
          <w:rFonts w:ascii="Bodoni MT" w:hAnsi="Bodoni MT"/>
          <w:lang w:eastAsia="en-US"/>
        </w:rPr>
        <w:t xml:space="preserve"> </w:t>
      </w:r>
      <w:r w:rsidRPr="005D2A0F">
        <w:rPr>
          <w:rFonts w:ascii="Bodoni MT" w:hAnsi="Bodoni MT"/>
          <w:lang w:eastAsia="en-US"/>
        </w:rPr>
        <w:t>54/2010), hanno ritenuto di confermare l’orientamento già assunto dalla Sezione Autonomie (del. n.</w:t>
      </w:r>
      <w:r w:rsidR="001E0D95">
        <w:rPr>
          <w:rFonts w:ascii="Bodoni MT" w:hAnsi="Bodoni MT"/>
          <w:lang w:eastAsia="en-US"/>
        </w:rPr>
        <w:t xml:space="preserve"> </w:t>
      </w:r>
      <w:r w:rsidRPr="005D2A0F">
        <w:rPr>
          <w:rFonts w:ascii="Bodoni MT" w:hAnsi="Bodoni MT"/>
          <w:lang w:eastAsia="en-US"/>
        </w:rPr>
        <w:t>5/2006), e univocamente seguito da questa Sezione, secondo cui la nozione di ”</w:t>
      </w:r>
      <w:r w:rsidRPr="005D2A0F">
        <w:rPr>
          <w:rFonts w:ascii="Bodoni MT" w:hAnsi="Bodoni MT"/>
          <w:i/>
          <w:lang w:eastAsia="en-US"/>
        </w:rPr>
        <w:t>contabilità pubblica</w:t>
      </w:r>
      <w:r w:rsidRPr="005D2A0F">
        <w:rPr>
          <w:rFonts w:ascii="Bodoni MT" w:hAnsi="Bodoni MT"/>
          <w:lang w:eastAsia="en-US"/>
        </w:rPr>
        <w:t>” ai fini dell’attività consultiva ex art.</w:t>
      </w:r>
      <w:r w:rsidR="00B40D69">
        <w:rPr>
          <w:rFonts w:ascii="Bodoni MT" w:hAnsi="Bodoni MT"/>
          <w:lang w:eastAsia="en-US"/>
        </w:rPr>
        <w:t xml:space="preserve"> </w:t>
      </w:r>
      <w:r w:rsidRPr="005D2A0F">
        <w:rPr>
          <w:rFonts w:ascii="Bodoni MT" w:hAnsi="Bodoni MT"/>
          <w:lang w:eastAsia="en-US"/>
        </w:rPr>
        <w:t>7 co.</w:t>
      </w:r>
      <w:r w:rsidR="00B40D69">
        <w:rPr>
          <w:rFonts w:ascii="Bodoni MT" w:hAnsi="Bodoni MT"/>
          <w:lang w:eastAsia="en-US"/>
        </w:rPr>
        <w:t xml:space="preserve"> </w:t>
      </w:r>
      <w:r w:rsidRPr="005D2A0F">
        <w:rPr>
          <w:rFonts w:ascii="Bodoni MT" w:hAnsi="Bodoni MT"/>
          <w:lang w:eastAsia="en-US"/>
        </w:rPr>
        <w:t>8 L. n.131/2003 non può interpretarsi in modo da vanificare il limite posto dallo stesso legislatore, estendendo l’attività consultiva a tutti i settori dell’azione amministrativa, ma che deve ritenersi attinente ad “</w:t>
      </w:r>
      <w:r w:rsidRPr="005D2A0F">
        <w:rPr>
          <w:rFonts w:ascii="Bodoni MT" w:hAnsi="Bodoni MT"/>
          <w:i/>
          <w:lang w:eastAsia="en-US"/>
        </w:rPr>
        <w:t xml:space="preserve">un ambito limitato alle normative e ai relativi atti applicativi che disciplinano in generale l’attività finanziaria che precede o che segue i distinti interventi di settore, ricomprendendo in particolare la disciplina dei bilanci ed i relativi equilibri, l’acquisizione delle entrate, l’organizzazione finanziaria-contabile, la disciplina del patrimonio, la gestione della spesa, l’indebitamento, la rendicontazione ed </w:t>
      </w:r>
      <w:r w:rsidRPr="005D2A0F">
        <w:rPr>
          <w:rFonts w:ascii="Bodoni MT" w:hAnsi="Bodoni MT"/>
          <w:i/>
          <w:lang w:eastAsia="en-US"/>
        </w:rPr>
        <w:lastRenderedPageBreak/>
        <w:t xml:space="preserve">i relativi controlli”. </w:t>
      </w:r>
      <w:r w:rsidRPr="005D2A0F">
        <w:rPr>
          <w:rFonts w:ascii="Bodoni MT" w:hAnsi="Bodoni MT"/>
          <w:lang w:eastAsia="en-US"/>
        </w:rPr>
        <w:t xml:space="preserve">Di </w:t>
      </w:r>
      <w:proofErr w:type="spellStart"/>
      <w:r w:rsidRPr="005D2A0F">
        <w:rPr>
          <w:rFonts w:ascii="Bodoni MT" w:hAnsi="Bodoni MT"/>
          <w:lang w:eastAsia="en-US"/>
        </w:rPr>
        <w:t>talchè</w:t>
      </w:r>
      <w:proofErr w:type="spellEnd"/>
      <w:r w:rsidRPr="005D2A0F">
        <w:rPr>
          <w:rFonts w:ascii="Bodoni MT" w:hAnsi="Bodoni MT"/>
          <w:lang w:eastAsia="en-US"/>
        </w:rPr>
        <w:t>, l’attività consultiva in discorso è da ritenersi limitata agli atti generali, ovvero atti o schemi di normazione primaria (leggi, statuti) o secondaria (regolamenti di contabilità), o inerenti all’interpretazione di norme vigenti, nonché in merito a soluzioni tecniche rivolte ad assicurare la necessaria armonizzazione nella compilazione dei bilanci e dei rendiconti, o attinenti alla preventiva valutazione di formulari e scritture contabili che gli enti intendessero adottare.</w:t>
      </w:r>
    </w:p>
    <w:p w:rsidR="00A30AC7" w:rsidRDefault="00A30AC7" w:rsidP="0061667C">
      <w:pPr>
        <w:spacing w:line="400" w:lineRule="exact"/>
        <w:ind w:left="144" w:right="288" w:firstLine="720"/>
        <w:jc w:val="both"/>
        <w:textAlignment w:val="baseline"/>
        <w:rPr>
          <w:rFonts w:ascii="Bodoni MT" w:hAnsi="Bodoni MT"/>
          <w:lang w:eastAsia="en-US"/>
        </w:rPr>
      </w:pPr>
      <w:r w:rsidRPr="005D2A0F">
        <w:rPr>
          <w:rFonts w:ascii="Bodoni MT" w:hAnsi="Bodoni MT"/>
          <w:lang w:eastAsia="en-US"/>
        </w:rPr>
        <w:t>Dall’altro lato, è necessario che la richiesta di parere, pur senza trasmodare in una assoluta astrattezza tale da impedire di individuare uno specifico e concreto interesse ad ottenere la pronunzia, abbia riguardo a quesiti interpreta</w:t>
      </w:r>
      <w:r w:rsidR="00F62139">
        <w:rPr>
          <w:rFonts w:ascii="Bodoni MT" w:hAnsi="Bodoni MT"/>
          <w:lang w:eastAsia="en-US"/>
        </w:rPr>
        <w:t>tivi di carattere generale che -</w:t>
      </w:r>
      <w:r w:rsidRPr="005D2A0F">
        <w:rPr>
          <w:rFonts w:ascii="Bodoni MT" w:hAnsi="Bodoni MT"/>
          <w:lang w:eastAsia="en-US"/>
        </w:rPr>
        <w:t xml:space="preserve"> secondo il principio enunciato dalla citata pronunzia n.</w:t>
      </w:r>
      <w:r w:rsidR="001E0D95">
        <w:rPr>
          <w:rFonts w:ascii="Bodoni MT" w:hAnsi="Bodoni MT"/>
          <w:lang w:eastAsia="en-US"/>
        </w:rPr>
        <w:t xml:space="preserve"> </w:t>
      </w:r>
      <w:r w:rsidRPr="005D2A0F">
        <w:rPr>
          <w:rFonts w:ascii="Bodoni MT" w:hAnsi="Bodoni MT"/>
          <w:lang w:eastAsia="en-US"/>
        </w:rPr>
        <w:t xml:space="preserve">5/2006 della Sezione Autonomie, cui questa Sezione si è costantemente attenuta (v. </w:t>
      </w:r>
      <w:r w:rsidRPr="005D2A0F">
        <w:rPr>
          <w:rFonts w:ascii="Bodoni MT" w:hAnsi="Bodoni MT"/>
          <w:i/>
          <w:lang w:eastAsia="en-US"/>
        </w:rPr>
        <w:t xml:space="preserve">ex </w:t>
      </w:r>
      <w:proofErr w:type="spellStart"/>
      <w:r w:rsidRPr="005D2A0F">
        <w:rPr>
          <w:rFonts w:ascii="Bodoni MT" w:hAnsi="Bodoni MT"/>
          <w:i/>
          <w:lang w:eastAsia="en-US"/>
        </w:rPr>
        <w:t>multis</w:t>
      </w:r>
      <w:proofErr w:type="spellEnd"/>
      <w:r w:rsidRPr="005D2A0F">
        <w:rPr>
          <w:rFonts w:ascii="Bodoni MT" w:hAnsi="Bodoni MT"/>
          <w:i/>
          <w:lang w:eastAsia="en-US"/>
        </w:rPr>
        <w:t xml:space="preserve"> </w:t>
      </w:r>
      <w:r w:rsidRPr="005D2A0F">
        <w:rPr>
          <w:rFonts w:ascii="Bodoni MT" w:hAnsi="Bodoni MT"/>
          <w:lang w:eastAsia="en-US"/>
        </w:rPr>
        <w:t>pareri n.</w:t>
      </w:r>
      <w:r w:rsidR="001E0D95">
        <w:rPr>
          <w:rFonts w:ascii="Bodoni MT" w:hAnsi="Bodoni MT"/>
          <w:lang w:eastAsia="en-US"/>
        </w:rPr>
        <w:t xml:space="preserve"> </w:t>
      </w:r>
      <w:r w:rsidRPr="005D2A0F">
        <w:rPr>
          <w:rFonts w:ascii="Bodoni MT" w:hAnsi="Bodoni MT"/>
          <w:lang w:eastAsia="en-US"/>
        </w:rPr>
        <w:t>20/2008 e n.</w:t>
      </w:r>
      <w:r w:rsidR="001E0D95">
        <w:rPr>
          <w:rFonts w:ascii="Bodoni MT" w:hAnsi="Bodoni MT"/>
          <w:lang w:eastAsia="en-US"/>
        </w:rPr>
        <w:t xml:space="preserve"> </w:t>
      </w:r>
      <w:r w:rsidRPr="005D2A0F">
        <w:rPr>
          <w:rFonts w:ascii="Bodoni MT" w:hAnsi="Bodoni MT"/>
          <w:lang w:eastAsia="en-US"/>
        </w:rPr>
        <w:t xml:space="preserve">14/2013) - che non comportino un’ingerenza della Corte in singole e specifiche attività gestionali e vicende amministrative </w:t>
      </w:r>
      <w:r w:rsidRPr="005D2A0F">
        <w:rPr>
          <w:rFonts w:ascii="Bodoni MT" w:hAnsi="Bodoni MT"/>
          <w:i/>
          <w:lang w:eastAsia="en-US"/>
        </w:rPr>
        <w:t xml:space="preserve">in itinere </w:t>
      </w:r>
      <w:r w:rsidRPr="005D2A0F">
        <w:rPr>
          <w:rFonts w:ascii="Bodoni MT" w:hAnsi="Bodoni MT"/>
          <w:lang w:eastAsia="en-US"/>
        </w:rPr>
        <w:t>né valutazione di concreti comportamenti amministrativi, tanto più se connessi ad atti o condotte già adottati o inerenti fatti oggetto di indagini o giudizi di responsabilità amministrativo-contabile o penale o altri contenziosi giudiziari.</w:t>
      </w:r>
    </w:p>
    <w:p w:rsidR="00B245C1" w:rsidRDefault="009D3249" w:rsidP="00B245C1">
      <w:pPr>
        <w:spacing w:line="400" w:lineRule="exact"/>
        <w:ind w:left="144" w:right="288" w:firstLine="720"/>
        <w:jc w:val="both"/>
        <w:textAlignment w:val="baseline"/>
        <w:rPr>
          <w:rFonts w:ascii="Bodoni MT" w:hAnsi="Bodoni MT"/>
          <w:lang w:eastAsia="en-US"/>
        </w:rPr>
      </w:pPr>
      <w:r w:rsidRPr="000D3241">
        <w:rPr>
          <w:rFonts w:ascii="Bodoni MT" w:hAnsi="Bodoni MT"/>
          <w:lang w:eastAsia="en-US"/>
        </w:rPr>
        <w:t>Orbene, ciò premesso, è evidente che la ric</w:t>
      </w:r>
      <w:r w:rsidR="00A30AC7" w:rsidRPr="000D3241">
        <w:rPr>
          <w:rFonts w:ascii="Bodoni MT" w:hAnsi="Bodoni MT"/>
          <w:lang w:eastAsia="en-US"/>
        </w:rPr>
        <w:t xml:space="preserve">hiesta </w:t>
      </w:r>
      <w:r w:rsidRPr="000D3241">
        <w:rPr>
          <w:rFonts w:ascii="Bodoni MT" w:hAnsi="Bodoni MT"/>
          <w:lang w:eastAsia="en-US"/>
        </w:rPr>
        <w:t>in esame</w:t>
      </w:r>
      <w:r w:rsidR="002B1923">
        <w:rPr>
          <w:rFonts w:ascii="Bodoni MT" w:hAnsi="Bodoni MT"/>
          <w:lang w:eastAsia="en-US"/>
        </w:rPr>
        <w:t xml:space="preserve">: </w:t>
      </w:r>
      <w:r w:rsidRPr="000D3241">
        <w:rPr>
          <w:rFonts w:ascii="Bodoni MT" w:hAnsi="Bodoni MT"/>
          <w:b/>
          <w:lang w:eastAsia="en-US"/>
        </w:rPr>
        <w:t>(a)</w:t>
      </w:r>
      <w:r w:rsidR="001E0D95">
        <w:rPr>
          <w:rFonts w:ascii="Bodoni MT" w:hAnsi="Bodoni MT"/>
          <w:b/>
          <w:lang w:eastAsia="en-US"/>
        </w:rPr>
        <w:t xml:space="preserve"> </w:t>
      </w:r>
      <w:r w:rsidR="003D1AEA" w:rsidRPr="003D1AEA">
        <w:rPr>
          <w:rFonts w:ascii="Bodoni MT" w:hAnsi="Bodoni MT"/>
          <w:lang w:eastAsia="en-US"/>
        </w:rPr>
        <w:t>esula dalla</w:t>
      </w:r>
      <w:r w:rsidR="003D1AEA">
        <w:rPr>
          <w:rFonts w:ascii="Bodoni MT" w:hAnsi="Bodoni MT"/>
          <w:b/>
          <w:lang w:eastAsia="en-US"/>
        </w:rPr>
        <w:t xml:space="preserve"> </w:t>
      </w:r>
      <w:r w:rsidR="003D1AEA" w:rsidRPr="00144BB5">
        <w:rPr>
          <w:rFonts w:ascii="Bodoni MT" w:hAnsi="Bodoni MT"/>
          <w:lang w:eastAsia="en-US"/>
        </w:rPr>
        <w:t xml:space="preserve">materia della contabilità pubblica, come dianzi individuata, </w:t>
      </w:r>
      <w:r w:rsidR="002B1923">
        <w:rPr>
          <w:rFonts w:ascii="Bodoni MT" w:hAnsi="Bodoni MT"/>
          <w:lang w:eastAsia="en-US"/>
        </w:rPr>
        <w:t xml:space="preserve">e </w:t>
      </w:r>
      <w:r w:rsidR="003D1AEA" w:rsidRPr="00144BB5">
        <w:rPr>
          <w:rFonts w:ascii="Bodoni MT" w:hAnsi="Bodoni MT"/>
          <w:lang w:eastAsia="en-US"/>
        </w:rPr>
        <w:t xml:space="preserve">concerne piuttosto l’ambito lavoristico </w:t>
      </w:r>
      <w:r w:rsidR="00144BB5" w:rsidRPr="00144BB5">
        <w:rPr>
          <w:rFonts w:ascii="Bodoni MT" w:hAnsi="Bodoni MT"/>
          <w:lang w:eastAsia="en-US"/>
        </w:rPr>
        <w:t>e</w:t>
      </w:r>
      <w:r w:rsidR="002B1923">
        <w:rPr>
          <w:rFonts w:ascii="Bodoni MT" w:hAnsi="Bodoni MT"/>
          <w:lang w:eastAsia="en-US"/>
        </w:rPr>
        <w:t>, nello specifico,</w:t>
      </w:r>
      <w:r w:rsidR="00144BB5" w:rsidRPr="00144BB5">
        <w:rPr>
          <w:rFonts w:ascii="Bodoni MT" w:hAnsi="Bodoni MT"/>
          <w:lang w:eastAsia="en-US"/>
        </w:rPr>
        <w:t xml:space="preserve"> il riallineamento dei relativi rapporti di debito/credito tra datore e prestatore</w:t>
      </w:r>
      <w:r w:rsidR="00B245C1">
        <w:rPr>
          <w:rFonts w:ascii="Bodoni MT" w:hAnsi="Bodoni MT"/>
          <w:lang w:eastAsia="en-US"/>
        </w:rPr>
        <w:t xml:space="preserve"> e dunque </w:t>
      </w:r>
      <w:r w:rsidR="00B245C1" w:rsidRPr="00B245C1">
        <w:rPr>
          <w:rFonts w:ascii="Bodoni MT" w:hAnsi="Bodoni MT"/>
          <w:lang w:eastAsia="en-US"/>
        </w:rPr>
        <w:t xml:space="preserve">la determinazione di diritti soggettivi patrimoniali dei singoli (la cui cognizione, in un’eventuale controversia, </w:t>
      </w:r>
      <w:r w:rsidR="00B245C1">
        <w:rPr>
          <w:rFonts w:ascii="Bodoni MT" w:hAnsi="Bodoni MT"/>
          <w:lang w:eastAsia="en-US"/>
        </w:rPr>
        <w:t xml:space="preserve">spetterebbe </w:t>
      </w:r>
      <w:r w:rsidR="00B245C1" w:rsidRPr="00B245C1">
        <w:rPr>
          <w:rFonts w:ascii="Bodoni MT" w:hAnsi="Bodoni MT"/>
          <w:lang w:eastAsia="en-US"/>
        </w:rPr>
        <w:t>ad altro giudice)</w:t>
      </w:r>
      <w:r w:rsidR="00B245C1">
        <w:rPr>
          <w:rFonts w:ascii="Bodoni MT" w:hAnsi="Bodoni MT"/>
          <w:lang w:eastAsia="en-US"/>
        </w:rPr>
        <w:t xml:space="preserve">, </w:t>
      </w:r>
      <w:r w:rsidR="00144BB5" w:rsidRPr="00144BB5">
        <w:rPr>
          <w:rFonts w:ascii="Bodoni MT" w:hAnsi="Bodoni MT"/>
          <w:lang w:eastAsia="en-US"/>
        </w:rPr>
        <w:t>che</w:t>
      </w:r>
      <w:r w:rsidR="002B1923">
        <w:rPr>
          <w:rFonts w:ascii="Bodoni MT" w:hAnsi="Bodoni MT"/>
          <w:lang w:eastAsia="en-US"/>
        </w:rPr>
        <w:t>,</w:t>
      </w:r>
      <w:r w:rsidR="00144BB5" w:rsidRPr="00144BB5">
        <w:rPr>
          <w:rFonts w:ascii="Bodoni MT" w:hAnsi="Bodoni MT"/>
          <w:lang w:eastAsia="en-US"/>
        </w:rPr>
        <w:t xml:space="preserve"> </w:t>
      </w:r>
      <w:r w:rsidR="002B1923">
        <w:rPr>
          <w:rFonts w:ascii="Bodoni MT" w:hAnsi="Bodoni MT"/>
          <w:lang w:eastAsia="en-US"/>
        </w:rPr>
        <w:t xml:space="preserve">nonostante gli ovvi </w:t>
      </w:r>
      <w:r w:rsidR="002B1923" w:rsidRPr="002B1923">
        <w:rPr>
          <w:rFonts w:ascii="Bodoni MT" w:hAnsi="Bodoni MT"/>
          <w:lang w:eastAsia="en-US"/>
        </w:rPr>
        <w:t>riflessi indiretti sul bilancio dell</w:t>
      </w:r>
      <w:r w:rsidR="002B1923">
        <w:rPr>
          <w:rFonts w:ascii="Bodoni MT" w:hAnsi="Bodoni MT"/>
          <w:lang w:eastAsia="en-US"/>
        </w:rPr>
        <w:t>’ente (</w:t>
      </w:r>
      <w:r w:rsidR="00B245C1">
        <w:rPr>
          <w:rFonts w:ascii="Bodoni MT" w:hAnsi="Bodoni MT"/>
          <w:lang w:eastAsia="en-US"/>
        </w:rPr>
        <w:t xml:space="preserve">a cui carico sono </w:t>
      </w:r>
      <w:r w:rsidR="002B1923">
        <w:rPr>
          <w:rFonts w:ascii="Bodoni MT" w:hAnsi="Bodoni MT"/>
          <w:lang w:eastAsia="en-US"/>
        </w:rPr>
        <w:t>gli emolumenti retributivi)</w:t>
      </w:r>
      <w:r w:rsidR="00B245C1">
        <w:rPr>
          <w:rFonts w:ascii="Bodoni MT" w:hAnsi="Bodoni MT"/>
          <w:lang w:eastAsia="en-US"/>
        </w:rPr>
        <w:t xml:space="preserve">, </w:t>
      </w:r>
      <w:r w:rsidR="00144BB5" w:rsidRPr="00144BB5">
        <w:rPr>
          <w:rFonts w:ascii="Bodoni MT" w:hAnsi="Bodoni MT"/>
          <w:lang w:eastAsia="en-US"/>
        </w:rPr>
        <w:t xml:space="preserve">per costante orientamento della Sezione </w:t>
      </w:r>
      <w:r w:rsidR="00B245C1">
        <w:rPr>
          <w:rFonts w:ascii="Bodoni MT" w:hAnsi="Bodoni MT"/>
          <w:lang w:eastAsia="en-US"/>
        </w:rPr>
        <w:t>(v</w:t>
      </w:r>
      <w:r w:rsidR="00B245C1" w:rsidRPr="00B245C1">
        <w:rPr>
          <w:rFonts w:ascii="Bodoni MT" w:hAnsi="Bodoni MT"/>
          <w:lang w:eastAsia="en-US"/>
        </w:rPr>
        <w:t xml:space="preserve">. </w:t>
      </w:r>
      <w:r w:rsidR="00B245C1" w:rsidRPr="00B245C1">
        <w:rPr>
          <w:rFonts w:ascii="Bodoni MT" w:hAnsi="Bodoni MT"/>
          <w:i/>
          <w:lang w:eastAsia="en-US"/>
        </w:rPr>
        <w:t xml:space="preserve">ex </w:t>
      </w:r>
      <w:proofErr w:type="spellStart"/>
      <w:r w:rsidR="00B245C1" w:rsidRPr="00B245C1">
        <w:rPr>
          <w:rFonts w:ascii="Bodoni MT" w:hAnsi="Bodoni MT"/>
          <w:i/>
          <w:lang w:eastAsia="en-US"/>
        </w:rPr>
        <w:t>multis</w:t>
      </w:r>
      <w:proofErr w:type="spellEnd"/>
      <w:r w:rsidR="00B245C1" w:rsidRPr="00B245C1">
        <w:rPr>
          <w:rFonts w:ascii="Bodoni MT" w:hAnsi="Bodoni MT"/>
          <w:lang w:eastAsia="en-US"/>
        </w:rPr>
        <w:t xml:space="preserve"> 5/2015; 251</w:t>
      </w:r>
      <w:r w:rsidR="00B245C1">
        <w:rPr>
          <w:rFonts w:ascii="Bodoni MT" w:hAnsi="Bodoni MT"/>
          <w:lang w:eastAsia="en-US"/>
        </w:rPr>
        <w:t xml:space="preserve">/2014), </w:t>
      </w:r>
      <w:r w:rsidR="00144BB5" w:rsidRPr="00B245C1">
        <w:rPr>
          <w:rFonts w:ascii="Bodoni MT" w:hAnsi="Bodoni MT"/>
          <w:lang w:eastAsia="en-US"/>
        </w:rPr>
        <w:t>non legittima quest’ultima ad esercitare la funzione consultiva</w:t>
      </w:r>
      <w:r w:rsidR="00B245C1" w:rsidRPr="00B245C1">
        <w:rPr>
          <w:rFonts w:ascii="Bodoni MT" w:hAnsi="Bodoni MT"/>
          <w:lang w:eastAsia="en-US"/>
        </w:rPr>
        <w:t xml:space="preserve">; </w:t>
      </w:r>
      <w:r w:rsidRPr="00B245C1">
        <w:rPr>
          <w:rFonts w:ascii="Bodoni MT" w:hAnsi="Bodoni MT"/>
          <w:b/>
          <w:lang w:eastAsia="en-US"/>
        </w:rPr>
        <w:t>(b)</w:t>
      </w:r>
      <w:r w:rsidR="001E0D95">
        <w:rPr>
          <w:rFonts w:ascii="Bodoni MT" w:hAnsi="Bodoni MT"/>
          <w:b/>
          <w:lang w:eastAsia="en-US"/>
        </w:rPr>
        <w:t xml:space="preserve"> </w:t>
      </w:r>
      <w:r w:rsidRPr="00B245C1">
        <w:rPr>
          <w:rFonts w:ascii="Bodoni MT" w:hAnsi="Bodoni MT"/>
          <w:lang w:eastAsia="en-US"/>
        </w:rPr>
        <w:t>lungi dal</w:t>
      </w:r>
      <w:r w:rsidRPr="009D3249">
        <w:rPr>
          <w:rFonts w:ascii="Bodoni MT" w:hAnsi="Bodoni MT"/>
          <w:lang w:eastAsia="en-US"/>
        </w:rPr>
        <w:t xml:space="preserve"> prospettare una questione interpretativa di ordine generale </w:t>
      </w:r>
      <w:r w:rsidR="00F315FE">
        <w:rPr>
          <w:rFonts w:ascii="Bodoni MT" w:hAnsi="Bodoni MT"/>
          <w:lang w:eastAsia="en-US"/>
        </w:rPr>
        <w:t xml:space="preserve">comporterebbe l’emissione di un parere </w:t>
      </w:r>
      <w:r w:rsidRPr="009D3249">
        <w:rPr>
          <w:rFonts w:ascii="Bodoni MT" w:hAnsi="Bodoni MT"/>
          <w:lang w:eastAsia="en-US"/>
        </w:rPr>
        <w:t xml:space="preserve">della Sezione su concreti adempimenti afferenti una specifica vicenda amministrativa, così determinando una concreta ingerenza della Corte in una singola e specifica attività gestionale </w:t>
      </w:r>
      <w:r w:rsidRPr="009D3249">
        <w:rPr>
          <w:rFonts w:ascii="Bodoni MT" w:hAnsi="Bodoni MT"/>
          <w:i/>
          <w:lang w:eastAsia="en-US"/>
        </w:rPr>
        <w:t>in itinere</w:t>
      </w:r>
      <w:r w:rsidRPr="009D3249">
        <w:rPr>
          <w:rFonts w:ascii="Bodoni MT" w:hAnsi="Bodoni MT"/>
          <w:lang w:eastAsia="en-US"/>
        </w:rPr>
        <w:t xml:space="preserve"> con riferimento a specifici comportamenti amministrativi (cfr. Sezione Autonomie n.</w:t>
      </w:r>
      <w:r w:rsidR="001E0D95">
        <w:rPr>
          <w:rFonts w:ascii="Bodoni MT" w:hAnsi="Bodoni MT"/>
          <w:lang w:eastAsia="en-US"/>
        </w:rPr>
        <w:t xml:space="preserve"> </w:t>
      </w:r>
      <w:r w:rsidRPr="009D3249">
        <w:rPr>
          <w:rFonts w:ascii="Bodoni MT" w:hAnsi="Bodoni MT"/>
          <w:lang w:eastAsia="en-US"/>
        </w:rPr>
        <w:t>5/2006).</w:t>
      </w:r>
      <w:r w:rsidR="000D3241">
        <w:rPr>
          <w:rFonts w:ascii="Bodoni MT" w:hAnsi="Bodoni MT"/>
          <w:lang w:eastAsia="en-US"/>
        </w:rPr>
        <w:t xml:space="preserve"> </w:t>
      </w:r>
    </w:p>
    <w:p w:rsidR="000D3241" w:rsidRDefault="00B245C1" w:rsidP="00B245C1">
      <w:pPr>
        <w:spacing w:line="400" w:lineRule="exact"/>
        <w:ind w:left="144" w:right="288" w:firstLine="720"/>
        <w:jc w:val="both"/>
        <w:textAlignment w:val="baseline"/>
        <w:rPr>
          <w:rFonts w:ascii="Bodoni MT" w:hAnsi="Bodoni MT"/>
          <w:lang w:eastAsia="en-US"/>
        </w:rPr>
      </w:pPr>
      <w:r>
        <w:rPr>
          <w:rFonts w:ascii="Bodoni MT" w:hAnsi="Bodoni MT"/>
          <w:lang w:eastAsia="en-US"/>
        </w:rPr>
        <w:lastRenderedPageBreak/>
        <w:t>Tutto c</w:t>
      </w:r>
      <w:r w:rsidR="000D3241">
        <w:rPr>
          <w:rFonts w:ascii="Bodoni MT" w:hAnsi="Bodoni MT"/>
          <w:lang w:eastAsia="en-US"/>
        </w:rPr>
        <w:t>iò</w:t>
      </w:r>
      <w:r>
        <w:rPr>
          <w:rFonts w:ascii="Bodoni MT" w:hAnsi="Bodoni MT"/>
          <w:lang w:eastAsia="en-US"/>
        </w:rPr>
        <w:t>, peraltro,</w:t>
      </w:r>
      <w:r w:rsidR="000D3241">
        <w:rPr>
          <w:rFonts w:ascii="Bodoni MT" w:hAnsi="Bodoni MT"/>
          <w:lang w:eastAsia="en-US"/>
        </w:rPr>
        <w:t xml:space="preserve"> senza cont</w:t>
      </w:r>
      <w:r>
        <w:rPr>
          <w:rFonts w:ascii="Bodoni MT" w:hAnsi="Bodoni MT"/>
          <w:lang w:eastAsia="en-US"/>
        </w:rPr>
        <w:t xml:space="preserve">are </w:t>
      </w:r>
      <w:r w:rsidR="000D3241">
        <w:rPr>
          <w:rFonts w:ascii="Bodoni MT" w:hAnsi="Bodoni MT"/>
          <w:lang w:eastAsia="en-US"/>
        </w:rPr>
        <w:t xml:space="preserve">che </w:t>
      </w:r>
      <w:r w:rsidR="007A629C">
        <w:rPr>
          <w:rFonts w:ascii="Bodoni MT" w:hAnsi="Bodoni MT"/>
          <w:lang w:eastAsia="en-US"/>
        </w:rPr>
        <w:t xml:space="preserve"> - </w:t>
      </w:r>
      <w:r w:rsidR="000D3241">
        <w:rPr>
          <w:rFonts w:ascii="Bodoni MT" w:hAnsi="Bodoni MT"/>
          <w:lang w:eastAsia="en-US"/>
        </w:rPr>
        <w:t>s</w:t>
      </w:r>
      <w:r w:rsidR="00A551E5">
        <w:rPr>
          <w:rFonts w:ascii="Bodoni MT" w:hAnsi="Bodoni MT"/>
          <w:lang w:eastAsia="en-US"/>
        </w:rPr>
        <w:t>tante</w:t>
      </w:r>
      <w:r w:rsidR="000D3241">
        <w:rPr>
          <w:rFonts w:ascii="Bodoni MT" w:hAnsi="Bodoni MT"/>
          <w:lang w:eastAsia="en-US"/>
        </w:rPr>
        <w:t xml:space="preserve"> l’ </w:t>
      </w:r>
      <w:proofErr w:type="spellStart"/>
      <w:r w:rsidR="000D3241" w:rsidRPr="000D3241">
        <w:rPr>
          <w:rFonts w:ascii="Bodoni MT" w:hAnsi="Bodoni MT"/>
          <w:i/>
          <w:lang w:eastAsia="en-US"/>
        </w:rPr>
        <w:t>occasio</w:t>
      </w:r>
      <w:proofErr w:type="spellEnd"/>
      <w:r w:rsidR="000D3241" w:rsidRPr="000D3241">
        <w:rPr>
          <w:rFonts w:ascii="Bodoni MT" w:hAnsi="Bodoni MT"/>
          <w:i/>
          <w:lang w:eastAsia="en-US"/>
        </w:rPr>
        <w:t xml:space="preserve"> </w:t>
      </w:r>
      <w:proofErr w:type="spellStart"/>
      <w:r w:rsidR="000D3241" w:rsidRPr="000D3241">
        <w:rPr>
          <w:rFonts w:ascii="Bodoni MT" w:hAnsi="Bodoni MT"/>
          <w:i/>
          <w:lang w:eastAsia="en-US"/>
        </w:rPr>
        <w:t>legis</w:t>
      </w:r>
      <w:proofErr w:type="spellEnd"/>
      <w:r w:rsidR="000D3241">
        <w:rPr>
          <w:rFonts w:ascii="Bodoni MT" w:hAnsi="Bodoni MT"/>
          <w:lang w:eastAsia="en-US"/>
        </w:rPr>
        <w:t xml:space="preserve"> </w:t>
      </w:r>
      <w:r w:rsidR="00A551E5">
        <w:rPr>
          <w:rFonts w:ascii="Bodoni MT" w:hAnsi="Bodoni MT"/>
          <w:lang w:eastAsia="en-US"/>
        </w:rPr>
        <w:t xml:space="preserve">(v. alcune </w:t>
      </w:r>
      <w:r w:rsidR="00A551E5" w:rsidRPr="00A551E5">
        <w:rPr>
          <w:rFonts w:ascii="Bodoni MT" w:hAnsi="Bodoni MT"/>
          <w:color w:val="FF0000"/>
        </w:rPr>
        <w:t xml:space="preserve"> </w:t>
      </w:r>
      <w:r w:rsidR="00A551E5" w:rsidRPr="00A551E5">
        <w:rPr>
          <w:rFonts w:ascii="Bodoni MT" w:hAnsi="Bodoni MT"/>
        </w:rPr>
        <w:t>vicende giudiziarie in essere</w:t>
      </w:r>
      <w:r w:rsidR="007A629C" w:rsidRPr="001257D1">
        <w:rPr>
          <w:rFonts w:ascii="Bodoni MT" w:hAnsi="Bodoni MT"/>
        </w:rPr>
        <w:t xml:space="preserve">, </w:t>
      </w:r>
      <w:r w:rsidR="00A551E5" w:rsidRPr="00A551E5">
        <w:rPr>
          <w:rFonts w:ascii="Bodoni MT" w:hAnsi="Bodoni MT"/>
          <w:i/>
        </w:rPr>
        <w:t>in primis</w:t>
      </w:r>
      <w:r w:rsidR="007A629C" w:rsidRPr="001257D1">
        <w:rPr>
          <w:rFonts w:ascii="Bodoni MT" w:hAnsi="Bodoni MT"/>
        </w:rPr>
        <w:t xml:space="preserve"> quella </w:t>
      </w:r>
      <w:r w:rsidR="00A551E5" w:rsidRPr="00A551E5">
        <w:rPr>
          <w:rFonts w:ascii="Bodoni MT" w:hAnsi="Bodoni MT"/>
        </w:rPr>
        <w:t>azionata dalla Procura Regionale in sede con riferimento al Comune di Firenze</w:t>
      </w:r>
      <w:r w:rsidR="007A629C" w:rsidRPr="001257D1">
        <w:rPr>
          <w:rFonts w:ascii="Bodoni MT" w:hAnsi="Bodoni MT"/>
        </w:rPr>
        <w:t xml:space="preserve">: v. invito a dedurre qui trasmesso il 06.02.2013 </w:t>
      </w:r>
      <w:proofErr w:type="spellStart"/>
      <w:r w:rsidR="007A629C" w:rsidRPr="001257D1">
        <w:rPr>
          <w:rFonts w:ascii="Bodoni MT" w:hAnsi="Bodoni MT"/>
        </w:rPr>
        <w:t>prot</w:t>
      </w:r>
      <w:proofErr w:type="spellEnd"/>
      <w:r w:rsidR="007A629C" w:rsidRPr="001257D1">
        <w:rPr>
          <w:rFonts w:ascii="Bodoni MT" w:hAnsi="Bodoni MT"/>
        </w:rPr>
        <w:t xml:space="preserve">. n.945, v. riferimenti in delibera Sezione n.87/2013/PRSP DEL 18.04.2013) nonché i </w:t>
      </w:r>
      <w:r w:rsidR="001257D1" w:rsidRPr="001257D1">
        <w:rPr>
          <w:rFonts w:ascii="Bodoni MT" w:hAnsi="Bodoni MT"/>
        </w:rPr>
        <w:t xml:space="preserve">succitati </w:t>
      </w:r>
      <w:r w:rsidR="007A629C" w:rsidRPr="001257D1">
        <w:rPr>
          <w:rFonts w:ascii="Bodoni MT" w:hAnsi="Bodoni MT"/>
        </w:rPr>
        <w:t xml:space="preserve">effetti </w:t>
      </w:r>
      <w:r w:rsidR="000D3241" w:rsidRPr="001257D1">
        <w:rPr>
          <w:rFonts w:ascii="Bodoni MT" w:hAnsi="Bodoni MT"/>
          <w:lang w:eastAsia="en-US"/>
        </w:rPr>
        <w:t xml:space="preserve">pratici della </w:t>
      </w:r>
      <w:r w:rsidRPr="001257D1">
        <w:rPr>
          <w:rFonts w:ascii="Bodoni MT" w:hAnsi="Bodoni MT"/>
          <w:lang w:eastAsia="en-US"/>
        </w:rPr>
        <w:t>norma</w:t>
      </w:r>
      <w:r w:rsidR="000D3241" w:rsidRPr="001257D1">
        <w:rPr>
          <w:rFonts w:ascii="Bodoni MT" w:hAnsi="Bodoni MT"/>
          <w:lang w:eastAsia="en-US"/>
        </w:rPr>
        <w:t xml:space="preserve"> </w:t>
      </w:r>
      <w:r w:rsidR="001257D1" w:rsidRPr="001257D1">
        <w:rPr>
          <w:rFonts w:ascii="Bodoni MT" w:hAnsi="Bodoni MT"/>
          <w:lang w:eastAsia="en-US"/>
        </w:rPr>
        <w:t xml:space="preserve">in ordine a eventuali </w:t>
      </w:r>
      <w:r w:rsidR="001257D1">
        <w:rPr>
          <w:rFonts w:ascii="Bodoni MT" w:hAnsi="Bodoni MT"/>
          <w:lang w:eastAsia="en-US"/>
        </w:rPr>
        <w:t xml:space="preserve">pretese erariali giudizialmente </w:t>
      </w:r>
      <w:r w:rsidR="000D3241">
        <w:rPr>
          <w:rFonts w:ascii="Bodoni MT" w:hAnsi="Bodoni MT"/>
          <w:lang w:eastAsia="en-US"/>
        </w:rPr>
        <w:t>azionat</w:t>
      </w:r>
      <w:r w:rsidR="001257D1">
        <w:rPr>
          <w:rFonts w:ascii="Bodoni MT" w:hAnsi="Bodoni MT"/>
          <w:lang w:eastAsia="en-US"/>
        </w:rPr>
        <w:t>e</w:t>
      </w:r>
      <w:r w:rsidR="000D3241">
        <w:rPr>
          <w:rFonts w:ascii="Bodoni MT" w:hAnsi="Bodoni MT"/>
          <w:lang w:eastAsia="en-US"/>
        </w:rPr>
        <w:t xml:space="preserve"> o azionabili - </w:t>
      </w:r>
      <w:r>
        <w:rPr>
          <w:rFonts w:ascii="Bodoni MT" w:hAnsi="Bodoni MT"/>
          <w:lang w:eastAsia="en-US"/>
        </w:rPr>
        <w:t>si determinerebbe un’</w:t>
      </w:r>
      <w:r w:rsidR="000D3241">
        <w:rPr>
          <w:rFonts w:ascii="Bodoni MT" w:hAnsi="Bodoni MT"/>
          <w:lang w:eastAsia="en-US"/>
        </w:rPr>
        <w:t>ingerenza della potestà consultiva di questa Sezione con l’attività giurisdizionale devoluta alle altre articolazioni organizzative della Corte.</w:t>
      </w:r>
    </w:p>
    <w:p w:rsidR="00A30AC7" w:rsidRPr="00B245C1" w:rsidRDefault="000006C1" w:rsidP="00B245C1">
      <w:pPr>
        <w:spacing w:before="240" w:after="240" w:line="400" w:lineRule="exact"/>
        <w:ind w:left="142" w:right="289" w:firstLine="720"/>
        <w:jc w:val="center"/>
        <w:textAlignment w:val="baseline"/>
        <w:rPr>
          <w:rFonts w:ascii="Bodoni MT" w:hAnsi="Bodoni MT"/>
          <w:b/>
          <w:lang w:eastAsia="en-US"/>
        </w:rPr>
      </w:pPr>
      <w:r w:rsidRPr="00B245C1">
        <w:rPr>
          <w:rFonts w:ascii="Bodoni MT" w:hAnsi="Bodoni MT"/>
          <w:b/>
          <w:lang w:eastAsia="en-US"/>
        </w:rPr>
        <w:t>P. Q. M.</w:t>
      </w:r>
    </w:p>
    <w:p w:rsidR="00B245C1" w:rsidRDefault="000006C1" w:rsidP="00B245C1">
      <w:pPr>
        <w:spacing w:line="400" w:lineRule="exact"/>
        <w:ind w:right="216" w:firstLine="708"/>
        <w:jc w:val="both"/>
        <w:textAlignment w:val="baseline"/>
        <w:rPr>
          <w:rFonts w:ascii="Bodoni MT" w:hAnsi="Bodoni MT"/>
          <w:lang w:eastAsia="en-US"/>
        </w:rPr>
      </w:pPr>
      <w:r w:rsidRPr="00B245C1">
        <w:rPr>
          <w:rFonts w:ascii="Bodoni MT" w:hAnsi="Bodoni MT"/>
          <w:lang w:eastAsia="en-US"/>
        </w:rPr>
        <w:t>N</w:t>
      </w:r>
      <w:r w:rsidR="00A30AC7" w:rsidRPr="00B245C1">
        <w:rPr>
          <w:rFonts w:ascii="Bodoni MT" w:hAnsi="Bodoni MT"/>
          <w:lang w:eastAsia="en-US"/>
        </w:rPr>
        <w:t>elle s</w:t>
      </w:r>
      <w:r w:rsidRPr="00B245C1">
        <w:rPr>
          <w:rFonts w:ascii="Bodoni MT" w:hAnsi="Bodoni MT"/>
          <w:lang w:eastAsia="en-US"/>
        </w:rPr>
        <w:t>ue</w:t>
      </w:r>
      <w:r w:rsidR="00A30AC7" w:rsidRPr="00B245C1">
        <w:rPr>
          <w:rFonts w:ascii="Bodoni MT" w:hAnsi="Bodoni MT"/>
          <w:lang w:eastAsia="en-US"/>
        </w:rPr>
        <w:t>sposte considerazioni è il deliberato di inammissibilità della Corte dei conti – Sezione regionale di controllo per la Toscana - in relazione alla richiesta formulata dal Consiglio delle autonomie con nota in epigrafe indicata.</w:t>
      </w:r>
    </w:p>
    <w:p w:rsidR="00B245C1" w:rsidRDefault="00B245C1" w:rsidP="00F62139">
      <w:pPr>
        <w:spacing w:line="400" w:lineRule="exact"/>
        <w:ind w:right="216" w:firstLine="708"/>
        <w:jc w:val="both"/>
        <w:textAlignment w:val="baseline"/>
        <w:rPr>
          <w:rFonts w:ascii="Bodoni MT" w:hAnsi="Bodoni MT"/>
        </w:rPr>
      </w:pPr>
      <w:r>
        <w:rPr>
          <w:rFonts w:ascii="Bodoni MT" w:hAnsi="Bodoni MT"/>
        </w:rPr>
        <w:t>Cop</w:t>
      </w:r>
      <w:r w:rsidR="00F6256C" w:rsidRPr="00425A84">
        <w:rPr>
          <w:rFonts w:ascii="Bodoni MT" w:hAnsi="Bodoni MT"/>
        </w:rPr>
        <w:t>ia della presente deliberazione è trasmessa al Presidente del Consiglio delle autonomie locali della Regione</w:t>
      </w:r>
      <w:r w:rsidR="00554DF2" w:rsidRPr="00425A84">
        <w:rPr>
          <w:rFonts w:ascii="Bodoni MT" w:hAnsi="Bodoni MT"/>
        </w:rPr>
        <w:t xml:space="preserve"> Tos</w:t>
      </w:r>
      <w:r w:rsidR="004F5BDB" w:rsidRPr="00425A84">
        <w:rPr>
          <w:rFonts w:ascii="Bodoni MT" w:hAnsi="Bodoni MT"/>
        </w:rPr>
        <w:t>cana, e, per conoscenza, al</w:t>
      </w:r>
      <w:r w:rsidR="000754AF" w:rsidRPr="00425A84">
        <w:rPr>
          <w:rFonts w:ascii="Bodoni MT" w:hAnsi="Bodoni MT"/>
        </w:rPr>
        <w:t xml:space="preserve"> </w:t>
      </w:r>
      <w:r w:rsidR="00A56AAE" w:rsidRPr="00425A84">
        <w:rPr>
          <w:rFonts w:ascii="Bodoni MT" w:hAnsi="Bodoni MT"/>
        </w:rPr>
        <w:t>S</w:t>
      </w:r>
      <w:r w:rsidR="00B92698">
        <w:rPr>
          <w:rFonts w:ascii="Bodoni MT" w:hAnsi="Bodoni MT"/>
        </w:rPr>
        <w:t>indaco di Cascina.</w:t>
      </w:r>
    </w:p>
    <w:p w:rsidR="009B6BD7" w:rsidRPr="00FB1552" w:rsidRDefault="00B245C1" w:rsidP="00F62139">
      <w:pPr>
        <w:spacing w:line="400" w:lineRule="exact"/>
        <w:ind w:right="216"/>
        <w:jc w:val="both"/>
        <w:textAlignment w:val="baseline"/>
        <w:rPr>
          <w:rFonts w:ascii="Bodoni MT" w:hAnsi="Bodoni MT"/>
          <w:lang w:eastAsia="en-US"/>
        </w:rPr>
      </w:pPr>
      <w:r>
        <w:rPr>
          <w:rFonts w:ascii="Bodoni MT" w:hAnsi="Bodoni MT"/>
        </w:rPr>
        <w:t>Co</w:t>
      </w:r>
      <w:r w:rsidR="009B6BD7" w:rsidRPr="00FB1552">
        <w:rPr>
          <w:rFonts w:ascii="Bodoni MT" w:hAnsi="Bodoni MT"/>
        </w:rPr>
        <w:t>sì deciso in Firenze, nell</w:t>
      </w:r>
      <w:r w:rsidR="001257D1">
        <w:rPr>
          <w:rFonts w:ascii="Bodoni MT" w:hAnsi="Bodoni MT"/>
        </w:rPr>
        <w:t>e</w:t>
      </w:r>
      <w:r w:rsidR="009B6BD7" w:rsidRPr="00FB1552">
        <w:rPr>
          <w:rFonts w:ascii="Bodoni MT" w:hAnsi="Bodoni MT"/>
        </w:rPr>
        <w:t xml:space="preserve"> Camer</w:t>
      </w:r>
      <w:r w:rsidR="00F315FE">
        <w:rPr>
          <w:rFonts w:ascii="Bodoni MT" w:hAnsi="Bodoni MT"/>
        </w:rPr>
        <w:t>e</w:t>
      </w:r>
      <w:r w:rsidR="009B6BD7" w:rsidRPr="00FB1552">
        <w:rPr>
          <w:rFonts w:ascii="Bodoni MT" w:hAnsi="Bodoni MT"/>
        </w:rPr>
        <w:t xml:space="preserve"> di consiglio del </w:t>
      </w:r>
      <w:r w:rsidR="009B6BD7">
        <w:rPr>
          <w:rFonts w:ascii="Bodoni MT" w:hAnsi="Bodoni MT"/>
        </w:rPr>
        <w:t>2</w:t>
      </w:r>
      <w:r w:rsidR="00A30AC7">
        <w:rPr>
          <w:rFonts w:ascii="Bodoni MT" w:hAnsi="Bodoni MT"/>
        </w:rPr>
        <w:t>7</w:t>
      </w:r>
      <w:r w:rsidR="009B6BD7">
        <w:rPr>
          <w:rFonts w:ascii="Bodoni MT" w:hAnsi="Bodoni MT"/>
        </w:rPr>
        <w:t xml:space="preserve"> maggio </w:t>
      </w:r>
      <w:r w:rsidR="001257D1">
        <w:rPr>
          <w:rFonts w:ascii="Bodoni MT" w:hAnsi="Bodoni MT"/>
        </w:rPr>
        <w:t xml:space="preserve">e 8 giugno </w:t>
      </w:r>
      <w:r w:rsidR="009B6BD7">
        <w:rPr>
          <w:rFonts w:ascii="Bodoni MT" w:hAnsi="Bodoni MT"/>
        </w:rPr>
        <w:t>2015</w:t>
      </w:r>
      <w:r w:rsidR="009B6BD7" w:rsidRPr="00FB1552">
        <w:rPr>
          <w:rFonts w:ascii="Bodoni MT" w:hAnsi="Bodoni MT"/>
        </w:rPr>
        <w:t>.</w:t>
      </w:r>
    </w:p>
    <w:p w:rsidR="009B6BD7" w:rsidRPr="00FB1552" w:rsidRDefault="009B6BD7" w:rsidP="009B6BD7">
      <w:pPr>
        <w:ind w:left="5041" w:firstLine="709"/>
        <w:rPr>
          <w:rFonts w:ascii="Bodoni MT" w:hAnsi="Bodoni MT"/>
        </w:rPr>
      </w:pPr>
    </w:p>
    <w:p w:rsidR="009B6BD7" w:rsidRPr="00FB1552" w:rsidRDefault="003A7DEA" w:rsidP="009B6BD7">
      <w:pPr>
        <w:ind w:firstLine="709"/>
        <w:jc w:val="both"/>
        <w:rPr>
          <w:rFonts w:ascii="Bodoni MT" w:hAnsi="Bodoni MT"/>
        </w:rPr>
      </w:pPr>
      <w:r>
        <w:rPr>
          <w:rFonts w:ascii="Bodoni MT" w:hAnsi="Bodoni MT"/>
        </w:rPr>
        <w:t>L’estensore</w:t>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t xml:space="preserve">          Il presidente</w:t>
      </w:r>
    </w:p>
    <w:p w:rsidR="009B6BD7" w:rsidRPr="00FB1552" w:rsidRDefault="00F315FE" w:rsidP="003A7DEA">
      <w:pPr>
        <w:jc w:val="both"/>
        <w:rPr>
          <w:rFonts w:ascii="Bodoni MT" w:hAnsi="Bodoni MT"/>
        </w:rPr>
      </w:pPr>
      <w:r>
        <w:rPr>
          <w:rFonts w:ascii="Bodoni MT" w:hAnsi="Bodoni MT"/>
        </w:rPr>
        <w:t xml:space="preserve">  </w:t>
      </w:r>
      <w:r w:rsidR="003A608F">
        <w:rPr>
          <w:rFonts w:ascii="Bodoni MT" w:hAnsi="Bodoni MT"/>
        </w:rPr>
        <w:t>f.to</w:t>
      </w:r>
      <w:r>
        <w:rPr>
          <w:rFonts w:ascii="Bodoni MT" w:hAnsi="Bodoni MT"/>
        </w:rPr>
        <w:t xml:space="preserve"> </w:t>
      </w:r>
      <w:r w:rsidR="003A7DEA">
        <w:rPr>
          <w:rFonts w:ascii="Bodoni MT" w:hAnsi="Bodoni MT"/>
        </w:rPr>
        <w:t>Nicola B</w:t>
      </w:r>
      <w:r w:rsidR="003A608F">
        <w:rPr>
          <w:rFonts w:ascii="Bodoni MT" w:hAnsi="Bodoni MT"/>
        </w:rPr>
        <w:t>ontempo</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t xml:space="preserve">        </w:t>
      </w:r>
      <w:r>
        <w:rPr>
          <w:rFonts w:ascii="Bodoni MT" w:hAnsi="Bodoni MT"/>
        </w:rPr>
        <w:t xml:space="preserve">      </w:t>
      </w:r>
      <w:r w:rsidR="003A608F">
        <w:rPr>
          <w:rFonts w:ascii="Bodoni MT" w:hAnsi="Bodoni MT"/>
        </w:rPr>
        <w:t>f.to</w:t>
      </w:r>
      <w:r>
        <w:rPr>
          <w:rFonts w:ascii="Bodoni MT" w:hAnsi="Bodoni MT"/>
        </w:rPr>
        <w:t xml:space="preserve"> </w:t>
      </w:r>
      <w:r w:rsidR="003A7DEA">
        <w:rPr>
          <w:rFonts w:ascii="Bodoni MT" w:hAnsi="Bodoni MT"/>
        </w:rPr>
        <w:t>Roberto T</w:t>
      </w:r>
      <w:r w:rsidR="003A608F">
        <w:rPr>
          <w:rFonts w:ascii="Bodoni MT" w:hAnsi="Bodoni MT"/>
        </w:rPr>
        <w:t>abbita</w:t>
      </w:r>
    </w:p>
    <w:p w:rsidR="009B6BD7" w:rsidRPr="00FB1552" w:rsidRDefault="009B6BD7" w:rsidP="009B6BD7">
      <w:pPr>
        <w:ind w:firstLine="709"/>
        <w:jc w:val="both"/>
        <w:rPr>
          <w:rFonts w:ascii="Bodoni MT" w:hAnsi="Bodoni MT"/>
        </w:rPr>
      </w:pPr>
    </w:p>
    <w:p w:rsidR="009B6BD7" w:rsidRPr="00FB1552" w:rsidRDefault="009B6BD7" w:rsidP="009B6BD7">
      <w:pPr>
        <w:ind w:firstLine="709"/>
        <w:jc w:val="both"/>
        <w:rPr>
          <w:rFonts w:ascii="Bodoni MT" w:hAnsi="Bodoni MT"/>
        </w:rPr>
      </w:pPr>
    </w:p>
    <w:p w:rsidR="009B6BD7" w:rsidRDefault="009B6BD7" w:rsidP="009B6BD7">
      <w:pPr>
        <w:spacing w:line="360" w:lineRule="auto"/>
        <w:jc w:val="both"/>
        <w:rPr>
          <w:rFonts w:ascii="Bodoni MT" w:hAnsi="Bodoni MT"/>
        </w:rPr>
      </w:pPr>
    </w:p>
    <w:p w:rsidR="009B6BD7" w:rsidRPr="00FB1552" w:rsidRDefault="009B6BD7" w:rsidP="009B6BD7">
      <w:pPr>
        <w:spacing w:line="360" w:lineRule="auto"/>
        <w:jc w:val="both"/>
        <w:rPr>
          <w:rFonts w:ascii="Bodoni MT" w:hAnsi="Bodoni MT"/>
        </w:rPr>
      </w:pPr>
      <w:r w:rsidRPr="00FB1552">
        <w:rPr>
          <w:rFonts w:ascii="Bodoni MT" w:hAnsi="Bodoni MT"/>
        </w:rPr>
        <w:t xml:space="preserve">Depositata in Segreteria il </w:t>
      </w:r>
      <w:r w:rsidR="003A608F">
        <w:rPr>
          <w:rFonts w:ascii="Bodoni MT" w:hAnsi="Bodoni MT"/>
        </w:rPr>
        <w:t>9 giugno 2015</w:t>
      </w:r>
    </w:p>
    <w:p w:rsidR="009B6BD7" w:rsidRPr="00FB1552" w:rsidRDefault="009B6BD7" w:rsidP="009B6BD7">
      <w:pPr>
        <w:jc w:val="both"/>
        <w:rPr>
          <w:rFonts w:ascii="Bodoni MT" w:hAnsi="Bodoni MT"/>
        </w:rPr>
      </w:pPr>
      <w:r w:rsidRPr="00FB1552">
        <w:rPr>
          <w:rFonts w:ascii="Bodoni MT" w:hAnsi="Bodoni MT"/>
        </w:rPr>
        <w:t>Il funzionario preposto al Servizio di supporto</w:t>
      </w:r>
    </w:p>
    <w:p w:rsidR="006F50EC" w:rsidRPr="00425A84" w:rsidRDefault="009B6BD7" w:rsidP="0009712F">
      <w:pPr>
        <w:ind w:firstLine="709"/>
        <w:jc w:val="both"/>
        <w:rPr>
          <w:rFonts w:ascii="Bodoni MT" w:hAnsi="Bodoni MT"/>
        </w:rPr>
      </w:pPr>
      <w:r w:rsidRPr="00FB1552">
        <w:rPr>
          <w:rFonts w:ascii="Bodoni MT" w:hAnsi="Bodoni MT"/>
        </w:rPr>
        <w:t xml:space="preserve">         f.to 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45D" w:rsidRDefault="0063245D">
      <w:r>
        <w:separator/>
      </w:r>
    </w:p>
  </w:endnote>
  <w:endnote w:type="continuationSeparator" w:id="0">
    <w:p w:rsidR="0063245D" w:rsidRDefault="0063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4EC" w:rsidRDefault="00B754EC">
    <w:pPr>
      <w:pStyle w:val="Pidipagina"/>
      <w:jc w:val="center"/>
    </w:pPr>
    <w:r>
      <w:fldChar w:fldCharType="begin"/>
    </w:r>
    <w:r>
      <w:instrText>PAGE   \* MERGEFORMAT</w:instrText>
    </w:r>
    <w:r>
      <w:fldChar w:fldCharType="separate"/>
    </w:r>
    <w:r w:rsidR="00CC0F16">
      <w:rPr>
        <w:noProof/>
      </w:rPr>
      <w:t>1</w:t>
    </w:r>
    <w:r>
      <w:fldChar w:fldCharType="end"/>
    </w:r>
  </w:p>
  <w:p w:rsidR="00B754EC" w:rsidRDefault="00B754E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45D" w:rsidRDefault="0063245D">
      <w:r>
        <w:separator/>
      </w:r>
    </w:p>
  </w:footnote>
  <w:footnote w:type="continuationSeparator" w:id="0">
    <w:p w:rsidR="0063245D" w:rsidRDefault="00632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2">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5">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6"/>
  </w:num>
  <w:num w:numId="4">
    <w:abstractNumId w:val="1"/>
  </w:num>
  <w:num w:numId="5">
    <w:abstractNumId w:val="3"/>
  </w:num>
  <w:num w:numId="6">
    <w:abstractNumId w:val="7"/>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1AF"/>
    <w:rsid w:val="000006C1"/>
    <w:rsid w:val="0000086A"/>
    <w:rsid w:val="000036CD"/>
    <w:rsid w:val="00006163"/>
    <w:rsid w:val="00006259"/>
    <w:rsid w:val="00012848"/>
    <w:rsid w:val="0002226F"/>
    <w:rsid w:val="0002458A"/>
    <w:rsid w:val="0002590C"/>
    <w:rsid w:val="00030342"/>
    <w:rsid w:val="00030F09"/>
    <w:rsid w:val="00031853"/>
    <w:rsid w:val="00031A22"/>
    <w:rsid w:val="00033742"/>
    <w:rsid w:val="0003411D"/>
    <w:rsid w:val="000364A9"/>
    <w:rsid w:val="000371C8"/>
    <w:rsid w:val="00037372"/>
    <w:rsid w:val="0004083C"/>
    <w:rsid w:val="0004124B"/>
    <w:rsid w:val="0004267A"/>
    <w:rsid w:val="00043393"/>
    <w:rsid w:val="00047BDF"/>
    <w:rsid w:val="000523B4"/>
    <w:rsid w:val="000560EB"/>
    <w:rsid w:val="0005696D"/>
    <w:rsid w:val="00061718"/>
    <w:rsid w:val="00061DCA"/>
    <w:rsid w:val="000631DA"/>
    <w:rsid w:val="00065E3B"/>
    <w:rsid w:val="000714FC"/>
    <w:rsid w:val="000754AF"/>
    <w:rsid w:val="00082381"/>
    <w:rsid w:val="0008389B"/>
    <w:rsid w:val="000852AB"/>
    <w:rsid w:val="00085A63"/>
    <w:rsid w:val="00090A02"/>
    <w:rsid w:val="0009347A"/>
    <w:rsid w:val="0009581A"/>
    <w:rsid w:val="00095F64"/>
    <w:rsid w:val="0009710B"/>
    <w:rsid w:val="0009712F"/>
    <w:rsid w:val="000A017B"/>
    <w:rsid w:val="000A39A7"/>
    <w:rsid w:val="000A6100"/>
    <w:rsid w:val="000B1225"/>
    <w:rsid w:val="000B1A64"/>
    <w:rsid w:val="000B4B4A"/>
    <w:rsid w:val="000B5CBA"/>
    <w:rsid w:val="000B76FC"/>
    <w:rsid w:val="000C45E6"/>
    <w:rsid w:val="000C5B77"/>
    <w:rsid w:val="000D3241"/>
    <w:rsid w:val="000E0075"/>
    <w:rsid w:val="000E72AD"/>
    <w:rsid w:val="000E7324"/>
    <w:rsid w:val="000F1332"/>
    <w:rsid w:val="000F47A0"/>
    <w:rsid w:val="00102D3E"/>
    <w:rsid w:val="00103193"/>
    <w:rsid w:val="001073B4"/>
    <w:rsid w:val="00107811"/>
    <w:rsid w:val="0011039B"/>
    <w:rsid w:val="00110687"/>
    <w:rsid w:val="00110B3B"/>
    <w:rsid w:val="001123A4"/>
    <w:rsid w:val="00112584"/>
    <w:rsid w:val="00112A06"/>
    <w:rsid w:val="00113826"/>
    <w:rsid w:val="00116C44"/>
    <w:rsid w:val="001257D1"/>
    <w:rsid w:val="001272BC"/>
    <w:rsid w:val="00133C61"/>
    <w:rsid w:val="0013704E"/>
    <w:rsid w:val="00140560"/>
    <w:rsid w:val="00140960"/>
    <w:rsid w:val="00141A2A"/>
    <w:rsid w:val="00142F36"/>
    <w:rsid w:val="00143411"/>
    <w:rsid w:val="00144BB5"/>
    <w:rsid w:val="00144D1F"/>
    <w:rsid w:val="0014622E"/>
    <w:rsid w:val="00150957"/>
    <w:rsid w:val="00151451"/>
    <w:rsid w:val="00151909"/>
    <w:rsid w:val="00155DB8"/>
    <w:rsid w:val="00156813"/>
    <w:rsid w:val="0016305B"/>
    <w:rsid w:val="00163D35"/>
    <w:rsid w:val="00167700"/>
    <w:rsid w:val="00175525"/>
    <w:rsid w:val="001759DE"/>
    <w:rsid w:val="001812B5"/>
    <w:rsid w:val="00181F61"/>
    <w:rsid w:val="0018214C"/>
    <w:rsid w:val="00182CBB"/>
    <w:rsid w:val="00184442"/>
    <w:rsid w:val="001846CD"/>
    <w:rsid w:val="00185398"/>
    <w:rsid w:val="00185FD8"/>
    <w:rsid w:val="001942B9"/>
    <w:rsid w:val="00194B4B"/>
    <w:rsid w:val="0019561A"/>
    <w:rsid w:val="0019759B"/>
    <w:rsid w:val="001A1F37"/>
    <w:rsid w:val="001A27BC"/>
    <w:rsid w:val="001A416D"/>
    <w:rsid w:val="001B0545"/>
    <w:rsid w:val="001B0D6D"/>
    <w:rsid w:val="001B21D8"/>
    <w:rsid w:val="001B24C2"/>
    <w:rsid w:val="001B6CA3"/>
    <w:rsid w:val="001C31D0"/>
    <w:rsid w:val="001C69C1"/>
    <w:rsid w:val="001C76C9"/>
    <w:rsid w:val="001D0CF2"/>
    <w:rsid w:val="001D1C7A"/>
    <w:rsid w:val="001D2DAD"/>
    <w:rsid w:val="001D3F42"/>
    <w:rsid w:val="001D6143"/>
    <w:rsid w:val="001D76C6"/>
    <w:rsid w:val="001D76FD"/>
    <w:rsid w:val="001E0D95"/>
    <w:rsid w:val="001E3DA0"/>
    <w:rsid w:val="001E58C7"/>
    <w:rsid w:val="001F1ACD"/>
    <w:rsid w:val="001F52CC"/>
    <w:rsid w:val="00200D53"/>
    <w:rsid w:val="00201BFA"/>
    <w:rsid w:val="0020330B"/>
    <w:rsid w:val="0020559F"/>
    <w:rsid w:val="002101A6"/>
    <w:rsid w:val="00213B3A"/>
    <w:rsid w:val="00216CE9"/>
    <w:rsid w:val="00217363"/>
    <w:rsid w:val="0021747B"/>
    <w:rsid w:val="00222228"/>
    <w:rsid w:val="002231AC"/>
    <w:rsid w:val="002231D3"/>
    <w:rsid w:val="002239E3"/>
    <w:rsid w:val="00223CBF"/>
    <w:rsid w:val="00227A29"/>
    <w:rsid w:val="00230738"/>
    <w:rsid w:val="002317C7"/>
    <w:rsid w:val="00232625"/>
    <w:rsid w:val="00233561"/>
    <w:rsid w:val="00234D99"/>
    <w:rsid w:val="00246FF6"/>
    <w:rsid w:val="00255DDA"/>
    <w:rsid w:val="0026079F"/>
    <w:rsid w:val="002616EB"/>
    <w:rsid w:val="002638A4"/>
    <w:rsid w:val="00263A28"/>
    <w:rsid w:val="00264152"/>
    <w:rsid w:val="00266DFD"/>
    <w:rsid w:val="002726BD"/>
    <w:rsid w:val="002729F4"/>
    <w:rsid w:val="00272BB7"/>
    <w:rsid w:val="0027410C"/>
    <w:rsid w:val="00274460"/>
    <w:rsid w:val="00274B11"/>
    <w:rsid w:val="002760C9"/>
    <w:rsid w:val="002772C6"/>
    <w:rsid w:val="00280C66"/>
    <w:rsid w:val="00281E03"/>
    <w:rsid w:val="00282B0A"/>
    <w:rsid w:val="00292049"/>
    <w:rsid w:val="00292CD8"/>
    <w:rsid w:val="00294B57"/>
    <w:rsid w:val="00297BFA"/>
    <w:rsid w:val="002A088C"/>
    <w:rsid w:val="002A1707"/>
    <w:rsid w:val="002A67AE"/>
    <w:rsid w:val="002B1923"/>
    <w:rsid w:val="002B2B62"/>
    <w:rsid w:val="002B6F98"/>
    <w:rsid w:val="002C01C6"/>
    <w:rsid w:val="002C1ECD"/>
    <w:rsid w:val="002C493B"/>
    <w:rsid w:val="002C5FE2"/>
    <w:rsid w:val="002C69AD"/>
    <w:rsid w:val="002C7E51"/>
    <w:rsid w:val="002D0423"/>
    <w:rsid w:val="002D1075"/>
    <w:rsid w:val="002D586D"/>
    <w:rsid w:val="002D7D76"/>
    <w:rsid w:val="002E49AA"/>
    <w:rsid w:val="002E702F"/>
    <w:rsid w:val="002E762B"/>
    <w:rsid w:val="002F4274"/>
    <w:rsid w:val="00300060"/>
    <w:rsid w:val="0030099D"/>
    <w:rsid w:val="00303587"/>
    <w:rsid w:val="00303841"/>
    <w:rsid w:val="00305593"/>
    <w:rsid w:val="0030586D"/>
    <w:rsid w:val="00310532"/>
    <w:rsid w:val="0031166B"/>
    <w:rsid w:val="00311D3E"/>
    <w:rsid w:val="003134A9"/>
    <w:rsid w:val="0031397B"/>
    <w:rsid w:val="00313B60"/>
    <w:rsid w:val="0031605F"/>
    <w:rsid w:val="00321006"/>
    <w:rsid w:val="00321E24"/>
    <w:rsid w:val="00323103"/>
    <w:rsid w:val="003254FE"/>
    <w:rsid w:val="00332437"/>
    <w:rsid w:val="00333BCE"/>
    <w:rsid w:val="00336B3E"/>
    <w:rsid w:val="00340568"/>
    <w:rsid w:val="00341B2B"/>
    <w:rsid w:val="003432C9"/>
    <w:rsid w:val="0034364C"/>
    <w:rsid w:val="00345653"/>
    <w:rsid w:val="00350B07"/>
    <w:rsid w:val="00351C45"/>
    <w:rsid w:val="00354913"/>
    <w:rsid w:val="003562B0"/>
    <w:rsid w:val="00357264"/>
    <w:rsid w:val="00360266"/>
    <w:rsid w:val="00361D04"/>
    <w:rsid w:val="00362604"/>
    <w:rsid w:val="00363F00"/>
    <w:rsid w:val="00367B2A"/>
    <w:rsid w:val="003748A3"/>
    <w:rsid w:val="00374DC8"/>
    <w:rsid w:val="00375A44"/>
    <w:rsid w:val="0037748B"/>
    <w:rsid w:val="00377F34"/>
    <w:rsid w:val="00381C3E"/>
    <w:rsid w:val="003855B9"/>
    <w:rsid w:val="0038608D"/>
    <w:rsid w:val="003913AE"/>
    <w:rsid w:val="0039573E"/>
    <w:rsid w:val="00395F9B"/>
    <w:rsid w:val="00396098"/>
    <w:rsid w:val="00396452"/>
    <w:rsid w:val="00396C48"/>
    <w:rsid w:val="003970AB"/>
    <w:rsid w:val="003A33DC"/>
    <w:rsid w:val="003A36B8"/>
    <w:rsid w:val="003A44BF"/>
    <w:rsid w:val="003A4B8E"/>
    <w:rsid w:val="003A608F"/>
    <w:rsid w:val="003A6684"/>
    <w:rsid w:val="003A7DEA"/>
    <w:rsid w:val="003B0BD2"/>
    <w:rsid w:val="003B511B"/>
    <w:rsid w:val="003C2168"/>
    <w:rsid w:val="003C6379"/>
    <w:rsid w:val="003D1AEA"/>
    <w:rsid w:val="003D3E62"/>
    <w:rsid w:val="003E1174"/>
    <w:rsid w:val="003E3FA7"/>
    <w:rsid w:val="003E51E6"/>
    <w:rsid w:val="003E60A3"/>
    <w:rsid w:val="003E70BE"/>
    <w:rsid w:val="003E7B92"/>
    <w:rsid w:val="003F6E06"/>
    <w:rsid w:val="00400087"/>
    <w:rsid w:val="00401320"/>
    <w:rsid w:val="00402CAA"/>
    <w:rsid w:val="00403414"/>
    <w:rsid w:val="00406910"/>
    <w:rsid w:val="0040739F"/>
    <w:rsid w:val="0041262F"/>
    <w:rsid w:val="004140F8"/>
    <w:rsid w:val="00417193"/>
    <w:rsid w:val="0042169D"/>
    <w:rsid w:val="00425A84"/>
    <w:rsid w:val="00427D63"/>
    <w:rsid w:val="00427EAA"/>
    <w:rsid w:val="004313E0"/>
    <w:rsid w:val="00431994"/>
    <w:rsid w:val="00431F36"/>
    <w:rsid w:val="00432CF2"/>
    <w:rsid w:val="00432D19"/>
    <w:rsid w:val="004363F6"/>
    <w:rsid w:val="00436585"/>
    <w:rsid w:val="0045077A"/>
    <w:rsid w:val="00450D56"/>
    <w:rsid w:val="004519E2"/>
    <w:rsid w:val="00453E9D"/>
    <w:rsid w:val="004546BC"/>
    <w:rsid w:val="00455F67"/>
    <w:rsid w:val="00464841"/>
    <w:rsid w:val="00473DA0"/>
    <w:rsid w:val="00474F64"/>
    <w:rsid w:val="004755FD"/>
    <w:rsid w:val="00481E75"/>
    <w:rsid w:val="0048500D"/>
    <w:rsid w:val="0048633D"/>
    <w:rsid w:val="00486C04"/>
    <w:rsid w:val="00492822"/>
    <w:rsid w:val="00492D93"/>
    <w:rsid w:val="00493485"/>
    <w:rsid w:val="00495358"/>
    <w:rsid w:val="0049729B"/>
    <w:rsid w:val="004A0051"/>
    <w:rsid w:val="004A0B0F"/>
    <w:rsid w:val="004A5028"/>
    <w:rsid w:val="004A5D06"/>
    <w:rsid w:val="004A7DD6"/>
    <w:rsid w:val="004B1D39"/>
    <w:rsid w:val="004B5540"/>
    <w:rsid w:val="004B62AF"/>
    <w:rsid w:val="004B7979"/>
    <w:rsid w:val="004C2A37"/>
    <w:rsid w:val="004C6734"/>
    <w:rsid w:val="004D3374"/>
    <w:rsid w:val="004D725B"/>
    <w:rsid w:val="004E2C99"/>
    <w:rsid w:val="004E3D1D"/>
    <w:rsid w:val="004E63BD"/>
    <w:rsid w:val="004E720D"/>
    <w:rsid w:val="004F0236"/>
    <w:rsid w:val="004F218B"/>
    <w:rsid w:val="004F5165"/>
    <w:rsid w:val="004F5BDB"/>
    <w:rsid w:val="004F66A9"/>
    <w:rsid w:val="0050343D"/>
    <w:rsid w:val="005042C9"/>
    <w:rsid w:val="005044E6"/>
    <w:rsid w:val="00507959"/>
    <w:rsid w:val="00511A80"/>
    <w:rsid w:val="00517017"/>
    <w:rsid w:val="00522067"/>
    <w:rsid w:val="005339CA"/>
    <w:rsid w:val="00534032"/>
    <w:rsid w:val="00534169"/>
    <w:rsid w:val="005378FB"/>
    <w:rsid w:val="00540BC6"/>
    <w:rsid w:val="00541782"/>
    <w:rsid w:val="00543F11"/>
    <w:rsid w:val="005444CB"/>
    <w:rsid w:val="00546672"/>
    <w:rsid w:val="005502A1"/>
    <w:rsid w:val="005510D0"/>
    <w:rsid w:val="005510EE"/>
    <w:rsid w:val="00554DF2"/>
    <w:rsid w:val="00555109"/>
    <w:rsid w:val="00556C58"/>
    <w:rsid w:val="005628E8"/>
    <w:rsid w:val="005656C9"/>
    <w:rsid w:val="0056642D"/>
    <w:rsid w:val="00566FBE"/>
    <w:rsid w:val="00570B76"/>
    <w:rsid w:val="00574CD9"/>
    <w:rsid w:val="005752B1"/>
    <w:rsid w:val="00580EFA"/>
    <w:rsid w:val="00582B4F"/>
    <w:rsid w:val="00582C46"/>
    <w:rsid w:val="0058304E"/>
    <w:rsid w:val="00586804"/>
    <w:rsid w:val="00590510"/>
    <w:rsid w:val="00592098"/>
    <w:rsid w:val="005A0473"/>
    <w:rsid w:val="005A0AB5"/>
    <w:rsid w:val="005A162C"/>
    <w:rsid w:val="005A3107"/>
    <w:rsid w:val="005A6C1B"/>
    <w:rsid w:val="005A70F9"/>
    <w:rsid w:val="005B0981"/>
    <w:rsid w:val="005B4494"/>
    <w:rsid w:val="005B5AC2"/>
    <w:rsid w:val="005B5B90"/>
    <w:rsid w:val="005B6C03"/>
    <w:rsid w:val="005B7168"/>
    <w:rsid w:val="005B7A89"/>
    <w:rsid w:val="005B7F63"/>
    <w:rsid w:val="005C3CD2"/>
    <w:rsid w:val="005C7812"/>
    <w:rsid w:val="005D1158"/>
    <w:rsid w:val="005D2A0F"/>
    <w:rsid w:val="005D3BCF"/>
    <w:rsid w:val="005D3E23"/>
    <w:rsid w:val="005D5681"/>
    <w:rsid w:val="005D5D1D"/>
    <w:rsid w:val="005D7A31"/>
    <w:rsid w:val="005E07B5"/>
    <w:rsid w:val="005E229C"/>
    <w:rsid w:val="00603984"/>
    <w:rsid w:val="00606F51"/>
    <w:rsid w:val="00607C93"/>
    <w:rsid w:val="006138F9"/>
    <w:rsid w:val="00616261"/>
    <w:rsid w:val="0061667C"/>
    <w:rsid w:val="00616AEE"/>
    <w:rsid w:val="00620434"/>
    <w:rsid w:val="006216FF"/>
    <w:rsid w:val="006266A7"/>
    <w:rsid w:val="0063245D"/>
    <w:rsid w:val="00634EC6"/>
    <w:rsid w:val="00637A07"/>
    <w:rsid w:val="006412CF"/>
    <w:rsid w:val="006438CD"/>
    <w:rsid w:val="006449F1"/>
    <w:rsid w:val="00645C17"/>
    <w:rsid w:val="00646B54"/>
    <w:rsid w:val="00646DB8"/>
    <w:rsid w:val="006530CF"/>
    <w:rsid w:val="0065473D"/>
    <w:rsid w:val="0065556F"/>
    <w:rsid w:val="00655E5C"/>
    <w:rsid w:val="00662B09"/>
    <w:rsid w:val="006648D7"/>
    <w:rsid w:val="0067658A"/>
    <w:rsid w:val="006776B0"/>
    <w:rsid w:val="006777C3"/>
    <w:rsid w:val="00680394"/>
    <w:rsid w:val="006844E0"/>
    <w:rsid w:val="006846CC"/>
    <w:rsid w:val="006858B7"/>
    <w:rsid w:val="00692D4F"/>
    <w:rsid w:val="00696E88"/>
    <w:rsid w:val="006970DA"/>
    <w:rsid w:val="00697AEC"/>
    <w:rsid w:val="006A07AF"/>
    <w:rsid w:val="006A13A8"/>
    <w:rsid w:val="006A2FE8"/>
    <w:rsid w:val="006B02AB"/>
    <w:rsid w:val="006B14DA"/>
    <w:rsid w:val="006B43C4"/>
    <w:rsid w:val="006B4CAC"/>
    <w:rsid w:val="006B63DD"/>
    <w:rsid w:val="006C4751"/>
    <w:rsid w:val="006D2910"/>
    <w:rsid w:val="006E1572"/>
    <w:rsid w:val="006E1BBE"/>
    <w:rsid w:val="006E28F2"/>
    <w:rsid w:val="006E29AC"/>
    <w:rsid w:val="006E489A"/>
    <w:rsid w:val="006E6076"/>
    <w:rsid w:val="006F47B7"/>
    <w:rsid w:val="006F50EC"/>
    <w:rsid w:val="006F5D55"/>
    <w:rsid w:val="006F64D8"/>
    <w:rsid w:val="007006D1"/>
    <w:rsid w:val="00706D87"/>
    <w:rsid w:val="007075D7"/>
    <w:rsid w:val="00711AEC"/>
    <w:rsid w:val="007150BF"/>
    <w:rsid w:val="007242F6"/>
    <w:rsid w:val="00724D2B"/>
    <w:rsid w:val="0072671D"/>
    <w:rsid w:val="00731827"/>
    <w:rsid w:val="00735FCB"/>
    <w:rsid w:val="00736245"/>
    <w:rsid w:val="0073681C"/>
    <w:rsid w:val="00744F1D"/>
    <w:rsid w:val="00746777"/>
    <w:rsid w:val="007556EB"/>
    <w:rsid w:val="00761813"/>
    <w:rsid w:val="00762A5F"/>
    <w:rsid w:val="00762C7F"/>
    <w:rsid w:val="00766AE8"/>
    <w:rsid w:val="00766AF3"/>
    <w:rsid w:val="00766E79"/>
    <w:rsid w:val="00767E1C"/>
    <w:rsid w:val="00774BEA"/>
    <w:rsid w:val="00776AE0"/>
    <w:rsid w:val="00781F11"/>
    <w:rsid w:val="007856A4"/>
    <w:rsid w:val="00792FAD"/>
    <w:rsid w:val="0079346F"/>
    <w:rsid w:val="00797058"/>
    <w:rsid w:val="007976E8"/>
    <w:rsid w:val="007A54E6"/>
    <w:rsid w:val="007A5524"/>
    <w:rsid w:val="007A5E20"/>
    <w:rsid w:val="007A629C"/>
    <w:rsid w:val="007A72F1"/>
    <w:rsid w:val="007A7A33"/>
    <w:rsid w:val="007B1C08"/>
    <w:rsid w:val="007B2AAD"/>
    <w:rsid w:val="007B437D"/>
    <w:rsid w:val="007C1BE1"/>
    <w:rsid w:val="007D66D0"/>
    <w:rsid w:val="007E3A40"/>
    <w:rsid w:val="007E5728"/>
    <w:rsid w:val="007E5EBD"/>
    <w:rsid w:val="007E74DE"/>
    <w:rsid w:val="007F7260"/>
    <w:rsid w:val="00802BC3"/>
    <w:rsid w:val="00803EC4"/>
    <w:rsid w:val="008067FC"/>
    <w:rsid w:val="00807E57"/>
    <w:rsid w:val="008106B8"/>
    <w:rsid w:val="00812508"/>
    <w:rsid w:val="00820391"/>
    <w:rsid w:val="00821290"/>
    <w:rsid w:val="00822A97"/>
    <w:rsid w:val="00826E22"/>
    <w:rsid w:val="0083150D"/>
    <w:rsid w:val="00832999"/>
    <w:rsid w:val="008333BF"/>
    <w:rsid w:val="008343DA"/>
    <w:rsid w:val="008353A8"/>
    <w:rsid w:val="00835915"/>
    <w:rsid w:val="00836A62"/>
    <w:rsid w:val="008401A8"/>
    <w:rsid w:val="00846751"/>
    <w:rsid w:val="00854639"/>
    <w:rsid w:val="008547A9"/>
    <w:rsid w:val="0086204E"/>
    <w:rsid w:val="00863070"/>
    <w:rsid w:val="00863776"/>
    <w:rsid w:val="00863E01"/>
    <w:rsid w:val="00865424"/>
    <w:rsid w:val="00871DC7"/>
    <w:rsid w:val="008728C0"/>
    <w:rsid w:val="00872CD5"/>
    <w:rsid w:val="008730EB"/>
    <w:rsid w:val="00873C63"/>
    <w:rsid w:val="00875856"/>
    <w:rsid w:val="0088035D"/>
    <w:rsid w:val="00882DB1"/>
    <w:rsid w:val="0088368A"/>
    <w:rsid w:val="008836D4"/>
    <w:rsid w:val="0088415C"/>
    <w:rsid w:val="00885A98"/>
    <w:rsid w:val="00893ECA"/>
    <w:rsid w:val="00894341"/>
    <w:rsid w:val="008958E4"/>
    <w:rsid w:val="00896C5B"/>
    <w:rsid w:val="008A09B3"/>
    <w:rsid w:val="008A15F0"/>
    <w:rsid w:val="008A1E99"/>
    <w:rsid w:val="008A593F"/>
    <w:rsid w:val="008B3867"/>
    <w:rsid w:val="008C1943"/>
    <w:rsid w:val="008C26C5"/>
    <w:rsid w:val="008C2DD9"/>
    <w:rsid w:val="008C2DEC"/>
    <w:rsid w:val="008C5193"/>
    <w:rsid w:val="008C6AE0"/>
    <w:rsid w:val="008D0F59"/>
    <w:rsid w:val="008D13ED"/>
    <w:rsid w:val="008D4CA9"/>
    <w:rsid w:val="008D716F"/>
    <w:rsid w:val="008E19C5"/>
    <w:rsid w:val="008E48FB"/>
    <w:rsid w:val="008F155B"/>
    <w:rsid w:val="008F4318"/>
    <w:rsid w:val="00902125"/>
    <w:rsid w:val="009021E6"/>
    <w:rsid w:val="00903E6B"/>
    <w:rsid w:val="00906A0F"/>
    <w:rsid w:val="00910DB5"/>
    <w:rsid w:val="0091795E"/>
    <w:rsid w:val="00921378"/>
    <w:rsid w:val="009227C3"/>
    <w:rsid w:val="009241F3"/>
    <w:rsid w:val="00924FE6"/>
    <w:rsid w:val="009250DD"/>
    <w:rsid w:val="00925D4C"/>
    <w:rsid w:val="009327F4"/>
    <w:rsid w:val="00947628"/>
    <w:rsid w:val="009525D3"/>
    <w:rsid w:val="00953E71"/>
    <w:rsid w:val="009571B9"/>
    <w:rsid w:val="009574A8"/>
    <w:rsid w:val="00962159"/>
    <w:rsid w:val="00962A3A"/>
    <w:rsid w:val="00976866"/>
    <w:rsid w:val="0098060A"/>
    <w:rsid w:val="00980D06"/>
    <w:rsid w:val="00981A50"/>
    <w:rsid w:val="00983292"/>
    <w:rsid w:val="009853A6"/>
    <w:rsid w:val="00990208"/>
    <w:rsid w:val="00990AF5"/>
    <w:rsid w:val="009923E8"/>
    <w:rsid w:val="0099428D"/>
    <w:rsid w:val="00995D29"/>
    <w:rsid w:val="009976BD"/>
    <w:rsid w:val="009A1D1B"/>
    <w:rsid w:val="009B0FF0"/>
    <w:rsid w:val="009B5729"/>
    <w:rsid w:val="009B6BD7"/>
    <w:rsid w:val="009B6E84"/>
    <w:rsid w:val="009B7DC0"/>
    <w:rsid w:val="009B7FDC"/>
    <w:rsid w:val="009C06B9"/>
    <w:rsid w:val="009C54FB"/>
    <w:rsid w:val="009C61C0"/>
    <w:rsid w:val="009D3249"/>
    <w:rsid w:val="009D67E7"/>
    <w:rsid w:val="009D7009"/>
    <w:rsid w:val="009D744F"/>
    <w:rsid w:val="009E2677"/>
    <w:rsid w:val="009F0A36"/>
    <w:rsid w:val="009F0CB3"/>
    <w:rsid w:val="009F6634"/>
    <w:rsid w:val="009F7196"/>
    <w:rsid w:val="00A00C9A"/>
    <w:rsid w:val="00A02A59"/>
    <w:rsid w:val="00A05605"/>
    <w:rsid w:val="00A06BA2"/>
    <w:rsid w:val="00A118A0"/>
    <w:rsid w:val="00A13103"/>
    <w:rsid w:val="00A14E35"/>
    <w:rsid w:val="00A14FEF"/>
    <w:rsid w:val="00A238FE"/>
    <w:rsid w:val="00A23C24"/>
    <w:rsid w:val="00A30AC7"/>
    <w:rsid w:val="00A503CD"/>
    <w:rsid w:val="00A52DF6"/>
    <w:rsid w:val="00A53222"/>
    <w:rsid w:val="00A53CE3"/>
    <w:rsid w:val="00A54287"/>
    <w:rsid w:val="00A54496"/>
    <w:rsid w:val="00A551E5"/>
    <w:rsid w:val="00A56AAE"/>
    <w:rsid w:val="00A601E2"/>
    <w:rsid w:val="00A605FA"/>
    <w:rsid w:val="00A60626"/>
    <w:rsid w:val="00A608E5"/>
    <w:rsid w:val="00A66868"/>
    <w:rsid w:val="00A740D5"/>
    <w:rsid w:val="00A7530E"/>
    <w:rsid w:val="00A75F61"/>
    <w:rsid w:val="00A76E92"/>
    <w:rsid w:val="00A81D10"/>
    <w:rsid w:val="00A831AF"/>
    <w:rsid w:val="00A83E2A"/>
    <w:rsid w:val="00A867B0"/>
    <w:rsid w:val="00AA0032"/>
    <w:rsid w:val="00AA1A53"/>
    <w:rsid w:val="00AA4515"/>
    <w:rsid w:val="00AA4D72"/>
    <w:rsid w:val="00AB0C07"/>
    <w:rsid w:val="00AB192F"/>
    <w:rsid w:val="00AB3110"/>
    <w:rsid w:val="00AB3383"/>
    <w:rsid w:val="00AB589B"/>
    <w:rsid w:val="00AC761D"/>
    <w:rsid w:val="00AC76D3"/>
    <w:rsid w:val="00AD379A"/>
    <w:rsid w:val="00AD5ED6"/>
    <w:rsid w:val="00AE2A02"/>
    <w:rsid w:val="00AE3192"/>
    <w:rsid w:val="00AE4F3A"/>
    <w:rsid w:val="00AE520E"/>
    <w:rsid w:val="00AE726D"/>
    <w:rsid w:val="00AF13FF"/>
    <w:rsid w:val="00AF6EC2"/>
    <w:rsid w:val="00B032AC"/>
    <w:rsid w:val="00B04BBC"/>
    <w:rsid w:val="00B11027"/>
    <w:rsid w:val="00B12887"/>
    <w:rsid w:val="00B12DDA"/>
    <w:rsid w:val="00B16D0A"/>
    <w:rsid w:val="00B202CF"/>
    <w:rsid w:val="00B2371B"/>
    <w:rsid w:val="00B23D46"/>
    <w:rsid w:val="00B245C1"/>
    <w:rsid w:val="00B24DE1"/>
    <w:rsid w:val="00B3254A"/>
    <w:rsid w:val="00B32C2A"/>
    <w:rsid w:val="00B3428C"/>
    <w:rsid w:val="00B348A7"/>
    <w:rsid w:val="00B36B4B"/>
    <w:rsid w:val="00B37065"/>
    <w:rsid w:val="00B40D69"/>
    <w:rsid w:val="00B411E9"/>
    <w:rsid w:val="00B41F71"/>
    <w:rsid w:val="00B41FB2"/>
    <w:rsid w:val="00B41FFE"/>
    <w:rsid w:val="00B55EE0"/>
    <w:rsid w:val="00B56D41"/>
    <w:rsid w:val="00B5768D"/>
    <w:rsid w:val="00B70241"/>
    <w:rsid w:val="00B70606"/>
    <w:rsid w:val="00B70BB3"/>
    <w:rsid w:val="00B70F5B"/>
    <w:rsid w:val="00B729A4"/>
    <w:rsid w:val="00B731E5"/>
    <w:rsid w:val="00B73287"/>
    <w:rsid w:val="00B754EC"/>
    <w:rsid w:val="00B76E1E"/>
    <w:rsid w:val="00B77FD0"/>
    <w:rsid w:val="00B81300"/>
    <w:rsid w:val="00B81EC4"/>
    <w:rsid w:val="00B830C0"/>
    <w:rsid w:val="00B834E8"/>
    <w:rsid w:val="00B847EC"/>
    <w:rsid w:val="00B92698"/>
    <w:rsid w:val="00B9447A"/>
    <w:rsid w:val="00B948EA"/>
    <w:rsid w:val="00B94D0D"/>
    <w:rsid w:val="00B957FE"/>
    <w:rsid w:val="00B96B93"/>
    <w:rsid w:val="00BA0868"/>
    <w:rsid w:val="00BA0B70"/>
    <w:rsid w:val="00BA3D68"/>
    <w:rsid w:val="00BB1000"/>
    <w:rsid w:val="00BB2C59"/>
    <w:rsid w:val="00BB4625"/>
    <w:rsid w:val="00BC1FC4"/>
    <w:rsid w:val="00BC23CE"/>
    <w:rsid w:val="00BC43EA"/>
    <w:rsid w:val="00BC4F80"/>
    <w:rsid w:val="00BC77E5"/>
    <w:rsid w:val="00BD1BE7"/>
    <w:rsid w:val="00BD30FF"/>
    <w:rsid w:val="00BD358D"/>
    <w:rsid w:val="00BE3EEF"/>
    <w:rsid w:val="00BF0AA9"/>
    <w:rsid w:val="00BF31AF"/>
    <w:rsid w:val="00BF3792"/>
    <w:rsid w:val="00BF37BE"/>
    <w:rsid w:val="00C05329"/>
    <w:rsid w:val="00C06CAF"/>
    <w:rsid w:val="00C072C4"/>
    <w:rsid w:val="00C15E43"/>
    <w:rsid w:val="00C20C42"/>
    <w:rsid w:val="00C232AB"/>
    <w:rsid w:val="00C2365D"/>
    <w:rsid w:val="00C242DE"/>
    <w:rsid w:val="00C25DBE"/>
    <w:rsid w:val="00C25F4F"/>
    <w:rsid w:val="00C27091"/>
    <w:rsid w:val="00C30911"/>
    <w:rsid w:val="00C34190"/>
    <w:rsid w:val="00C35440"/>
    <w:rsid w:val="00C4247B"/>
    <w:rsid w:val="00C427EE"/>
    <w:rsid w:val="00C45D9F"/>
    <w:rsid w:val="00C505F0"/>
    <w:rsid w:val="00C5114B"/>
    <w:rsid w:val="00C52BBC"/>
    <w:rsid w:val="00C53257"/>
    <w:rsid w:val="00C55884"/>
    <w:rsid w:val="00C57BA7"/>
    <w:rsid w:val="00C6272F"/>
    <w:rsid w:val="00C628D1"/>
    <w:rsid w:val="00C62A5C"/>
    <w:rsid w:val="00C66213"/>
    <w:rsid w:val="00C663C2"/>
    <w:rsid w:val="00C70601"/>
    <w:rsid w:val="00C70DDA"/>
    <w:rsid w:val="00C71872"/>
    <w:rsid w:val="00C73751"/>
    <w:rsid w:val="00C76717"/>
    <w:rsid w:val="00C855E8"/>
    <w:rsid w:val="00C864A5"/>
    <w:rsid w:val="00C916D4"/>
    <w:rsid w:val="00C92D43"/>
    <w:rsid w:val="00C934A1"/>
    <w:rsid w:val="00C943D2"/>
    <w:rsid w:val="00C94B77"/>
    <w:rsid w:val="00C9618E"/>
    <w:rsid w:val="00C97CA6"/>
    <w:rsid w:val="00CA0ABC"/>
    <w:rsid w:val="00CA26BA"/>
    <w:rsid w:val="00CA2DD8"/>
    <w:rsid w:val="00CA466D"/>
    <w:rsid w:val="00CA5649"/>
    <w:rsid w:val="00CA7DFC"/>
    <w:rsid w:val="00CA7E8F"/>
    <w:rsid w:val="00CC0F16"/>
    <w:rsid w:val="00CC1677"/>
    <w:rsid w:val="00CC4AF2"/>
    <w:rsid w:val="00CC7968"/>
    <w:rsid w:val="00CD5C00"/>
    <w:rsid w:val="00CD6A51"/>
    <w:rsid w:val="00CE4AAA"/>
    <w:rsid w:val="00CF1792"/>
    <w:rsid w:val="00CF258E"/>
    <w:rsid w:val="00CF4028"/>
    <w:rsid w:val="00CF52FF"/>
    <w:rsid w:val="00D00F22"/>
    <w:rsid w:val="00D027F6"/>
    <w:rsid w:val="00D02A24"/>
    <w:rsid w:val="00D02A53"/>
    <w:rsid w:val="00D05FCC"/>
    <w:rsid w:val="00D0709F"/>
    <w:rsid w:val="00D07E40"/>
    <w:rsid w:val="00D116B8"/>
    <w:rsid w:val="00D11A98"/>
    <w:rsid w:val="00D227C7"/>
    <w:rsid w:val="00D235C1"/>
    <w:rsid w:val="00D248A0"/>
    <w:rsid w:val="00D25010"/>
    <w:rsid w:val="00D25429"/>
    <w:rsid w:val="00D26A13"/>
    <w:rsid w:val="00D27F21"/>
    <w:rsid w:val="00D317B1"/>
    <w:rsid w:val="00D330E8"/>
    <w:rsid w:val="00D3666F"/>
    <w:rsid w:val="00D40312"/>
    <w:rsid w:val="00D407E3"/>
    <w:rsid w:val="00D46355"/>
    <w:rsid w:val="00D5098C"/>
    <w:rsid w:val="00D51033"/>
    <w:rsid w:val="00D5105E"/>
    <w:rsid w:val="00D51E98"/>
    <w:rsid w:val="00D531E9"/>
    <w:rsid w:val="00D56E46"/>
    <w:rsid w:val="00D572DD"/>
    <w:rsid w:val="00D641EE"/>
    <w:rsid w:val="00D64A38"/>
    <w:rsid w:val="00D6571B"/>
    <w:rsid w:val="00D671C7"/>
    <w:rsid w:val="00D75E53"/>
    <w:rsid w:val="00D76A17"/>
    <w:rsid w:val="00D7723B"/>
    <w:rsid w:val="00D802C4"/>
    <w:rsid w:val="00D83090"/>
    <w:rsid w:val="00D930F5"/>
    <w:rsid w:val="00D936CB"/>
    <w:rsid w:val="00D93847"/>
    <w:rsid w:val="00D93C90"/>
    <w:rsid w:val="00D94062"/>
    <w:rsid w:val="00D9567F"/>
    <w:rsid w:val="00D95DB5"/>
    <w:rsid w:val="00D96E9B"/>
    <w:rsid w:val="00DA0CCC"/>
    <w:rsid w:val="00DA2FFA"/>
    <w:rsid w:val="00DA3394"/>
    <w:rsid w:val="00DA76B4"/>
    <w:rsid w:val="00DB1C3F"/>
    <w:rsid w:val="00DB24B2"/>
    <w:rsid w:val="00DB2788"/>
    <w:rsid w:val="00DB345E"/>
    <w:rsid w:val="00DB61DF"/>
    <w:rsid w:val="00DB648E"/>
    <w:rsid w:val="00DB6CF9"/>
    <w:rsid w:val="00DC23ED"/>
    <w:rsid w:val="00DC270A"/>
    <w:rsid w:val="00DC3427"/>
    <w:rsid w:val="00DC4627"/>
    <w:rsid w:val="00DC5279"/>
    <w:rsid w:val="00DC7FC5"/>
    <w:rsid w:val="00DD0161"/>
    <w:rsid w:val="00DD1939"/>
    <w:rsid w:val="00DD2E07"/>
    <w:rsid w:val="00DD745E"/>
    <w:rsid w:val="00DE5D70"/>
    <w:rsid w:val="00DE70DF"/>
    <w:rsid w:val="00DF04E1"/>
    <w:rsid w:val="00E069E0"/>
    <w:rsid w:val="00E1170D"/>
    <w:rsid w:val="00E11EE3"/>
    <w:rsid w:val="00E1435E"/>
    <w:rsid w:val="00E157A1"/>
    <w:rsid w:val="00E15CEC"/>
    <w:rsid w:val="00E160D7"/>
    <w:rsid w:val="00E22BD1"/>
    <w:rsid w:val="00E262F5"/>
    <w:rsid w:val="00E268B9"/>
    <w:rsid w:val="00E33FFA"/>
    <w:rsid w:val="00E40433"/>
    <w:rsid w:val="00E41119"/>
    <w:rsid w:val="00E45FFE"/>
    <w:rsid w:val="00E46754"/>
    <w:rsid w:val="00E522BE"/>
    <w:rsid w:val="00E528BB"/>
    <w:rsid w:val="00E52EF2"/>
    <w:rsid w:val="00E55879"/>
    <w:rsid w:val="00E559F3"/>
    <w:rsid w:val="00E61D2A"/>
    <w:rsid w:val="00E64A78"/>
    <w:rsid w:val="00E64D0D"/>
    <w:rsid w:val="00E67557"/>
    <w:rsid w:val="00E709C4"/>
    <w:rsid w:val="00E715B2"/>
    <w:rsid w:val="00E732B0"/>
    <w:rsid w:val="00E744F7"/>
    <w:rsid w:val="00E807A2"/>
    <w:rsid w:val="00E8507E"/>
    <w:rsid w:val="00E90F0D"/>
    <w:rsid w:val="00E91EAB"/>
    <w:rsid w:val="00E958DC"/>
    <w:rsid w:val="00E95F2D"/>
    <w:rsid w:val="00EA2B48"/>
    <w:rsid w:val="00EA36C5"/>
    <w:rsid w:val="00EA622A"/>
    <w:rsid w:val="00EA7B7E"/>
    <w:rsid w:val="00EB321E"/>
    <w:rsid w:val="00EC3F04"/>
    <w:rsid w:val="00EC466F"/>
    <w:rsid w:val="00EC553B"/>
    <w:rsid w:val="00EC7062"/>
    <w:rsid w:val="00ED0271"/>
    <w:rsid w:val="00ED2C77"/>
    <w:rsid w:val="00ED4C6D"/>
    <w:rsid w:val="00ED605D"/>
    <w:rsid w:val="00ED687D"/>
    <w:rsid w:val="00ED79D8"/>
    <w:rsid w:val="00EE4855"/>
    <w:rsid w:val="00EE5A7E"/>
    <w:rsid w:val="00EE60DB"/>
    <w:rsid w:val="00EE6613"/>
    <w:rsid w:val="00EE6FDC"/>
    <w:rsid w:val="00EE7A4C"/>
    <w:rsid w:val="00EE7B58"/>
    <w:rsid w:val="00EF33CA"/>
    <w:rsid w:val="00EF3FF6"/>
    <w:rsid w:val="00EF5F67"/>
    <w:rsid w:val="00F02343"/>
    <w:rsid w:val="00F02AC4"/>
    <w:rsid w:val="00F06642"/>
    <w:rsid w:val="00F102C3"/>
    <w:rsid w:val="00F11E33"/>
    <w:rsid w:val="00F13156"/>
    <w:rsid w:val="00F13C72"/>
    <w:rsid w:val="00F13CAF"/>
    <w:rsid w:val="00F1438B"/>
    <w:rsid w:val="00F14D4C"/>
    <w:rsid w:val="00F2032C"/>
    <w:rsid w:val="00F21381"/>
    <w:rsid w:val="00F21E3B"/>
    <w:rsid w:val="00F2291B"/>
    <w:rsid w:val="00F2472D"/>
    <w:rsid w:val="00F258B2"/>
    <w:rsid w:val="00F30765"/>
    <w:rsid w:val="00F315FE"/>
    <w:rsid w:val="00F33C77"/>
    <w:rsid w:val="00F37F36"/>
    <w:rsid w:val="00F40930"/>
    <w:rsid w:val="00F41797"/>
    <w:rsid w:val="00F4257C"/>
    <w:rsid w:val="00F427F8"/>
    <w:rsid w:val="00F43E4F"/>
    <w:rsid w:val="00F44C66"/>
    <w:rsid w:val="00F455CB"/>
    <w:rsid w:val="00F476A8"/>
    <w:rsid w:val="00F54492"/>
    <w:rsid w:val="00F60AF7"/>
    <w:rsid w:val="00F62139"/>
    <w:rsid w:val="00F6220A"/>
    <w:rsid w:val="00F6256C"/>
    <w:rsid w:val="00F625BE"/>
    <w:rsid w:val="00F650D5"/>
    <w:rsid w:val="00F65249"/>
    <w:rsid w:val="00F67A81"/>
    <w:rsid w:val="00F7206F"/>
    <w:rsid w:val="00F812CC"/>
    <w:rsid w:val="00F84682"/>
    <w:rsid w:val="00F92400"/>
    <w:rsid w:val="00FA3A6F"/>
    <w:rsid w:val="00FA624B"/>
    <w:rsid w:val="00FB0A92"/>
    <w:rsid w:val="00FB1552"/>
    <w:rsid w:val="00FB15BF"/>
    <w:rsid w:val="00FB6178"/>
    <w:rsid w:val="00FC1F43"/>
    <w:rsid w:val="00FC21D0"/>
    <w:rsid w:val="00FC7AC8"/>
    <w:rsid w:val="00FD06FB"/>
    <w:rsid w:val="00FD0E7F"/>
    <w:rsid w:val="00FD1FA8"/>
    <w:rsid w:val="00FD6013"/>
    <w:rsid w:val="00FE146A"/>
    <w:rsid w:val="00FE1932"/>
    <w:rsid w:val="00FE1AE0"/>
    <w:rsid w:val="00FE31FD"/>
    <w:rsid w:val="00FE5CD5"/>
    <w:rsid w:val="00FE5F11"/>
    <w:rsid w:val="00FE6C1E"/>
    <w:rsid w:val="00FF140C"/>
    <w:rsid w:val="00FF24B7"/>
    <w:rsid w:val="00FF4943"/>
    <w:rsid w:val="00FF4AB7"/>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uiPriority w:val="99"/>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uiPriority w:val="99"/>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1582</Words>
  <Characters>9021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10582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mfedini</cp:lastModifiedBy>
  <cp:revision>11</cp:revision>
  <cp:lastPrinted>2015-06-09T07:20:00Z</cp:lastPrinted>
  <dcterms:created xsi:type="dcterms:W3CDTF">2015-06-08T12:14:00Z</dcterms:created>
  <dcterms:modified xsi:type="dcterms:W3CDTF">2015-06-09T07:47:00Z</dcterms:modified>
</cp:coreProperties>
</file>