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E57" w:rsidRDefault="000C767B" w:rsidP="002C3976">
      <w:pPr>
        <w:ind w:right="98"/>
        <w:rPr>
          <w:rFonts w:ascii="Bodoni MT" w:hAnsi="Bodoni MT"/>
        </w:rPr>
      </w:pPr>
      <w:bookmarkStart w:id="0" w:name="_GoBack"/>
      <w:bookmarkEnd w:id="0"/>
      <w:r>
        <w:rPr>
          <w:rFonts w:ascii="Bodoni MT" w:hAnsi="Bodoni MT"/>
        </w:rPr>
        <w:t xml:space="preserve">Del. n. </w:t>
      </w:r>
      <w:r w:rsidR="00206360">
        <w:rPr>
          <w:rFonts w:ascii="Bodoni MT" w:hAnsi="Bodoni MT"/>
        </w:rPr>
        <w:t>186</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D872D7" w:rsidRPr="00426926" w:rsidRDefault="00D872D7"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74831621"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D872D7" w:rsidRDefault="00D872D7" w:rsidP="00C4259C">
      <w:pPr>
        <w:spacing w:before="120"/>
        <w:rPr>
          <w:rFonts w:ascii="Bodoni MT" w:hAnsi="Bodoni MT"/>
        </w:rPr>
      </w:pPr>
    </w:p>
    <w:p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Pr>
          <w:rFonts w:ascii="Bodoni MT" w:hAnsi="Bodoni MT"/>
        </w:rPr>
        <w:tab/>
      </w:r>
      <w:r w:rsidR="00ED4265">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2D234A">
      <w:pPr>
        <w:spacing w:line="320" w:lineRule="exact"/>
        <w:ind w:left="708" w:right="96"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sidRPr="00426926">
        <w:rPr>
          <w:rFonts w:ascii="Bodoni MT" w:hAnsi="Bodoni MT"/>
        </w:rPr>
        <w:tab/>
      </w:r>
      <w:r w:rsidR="00ED4265">
        <w:rPr>
          <w:rFonts w:ascii="Bodoni MT" w:hAnsi="Bodoni MT"/>
        </w:rPr>
        <w:tab/>
      </w:r>
      <w:r w:rsidR="00ED4265">
        <w:rPr>
          <w:rFonts w:ascii="Bodoni MT" w:hAnsi="Bodoni MT"/>
        </w:rPr>
        <w:tab/>
      </w:r>
      <w:r w:rsidR="00C73227">
        <w:rPr>
          <w:rFonts w:ascii="Bodoni MT" w:hAnsi="Bodoni MT"/>
        </w:rPr>
        <w:t>C</w:t>
      </w:r>
      <w:r w:rsidRPr="00426926">
        <w:rPr>
          <w:rFonts w:ascii="Bodoni MT" w:hAnsi="Bodoni MT"/>
        </w:rPr>
        <w:t>onsigliere</w:t>
      </w:r>
      <w:r w:rsidR="006867C8">
        <w:rPr>
          <w:rFonts w:ascii="Bodoni MT" w:hAnsi="Bodoni MT"/>
        </w:rPr>
        <w:t>, Relatore</w:t>
      </w:r>
    </w:p>
    <w:p w:rsidR="00D872D7" w:rsidRDefault="00ED4265" w:rsidP="002D234A">
      <w:pPr>
        <w:spacing w:line="320" w:lineRule="exact"/>
        <w:ind w:left="708" w:right="96" w:firstLine="284"/>
        <w:rPr>
          <w:rFonts w:ascii="Bodoni MT" w:hAnsi="Bodoni MT"/>
        </w:rPr>
      </w:pPr>
      <w:r>
        <w:rPr>
          <w:rFonts w:ascii="Bodoni MT" w:hAnsi="Bodoni MT"/>
        </w:rPr>
        <w:t xml:space="preserve">Mauro </w:t>
      </w:r>
      <w:r w:rsidR="00D872D7">
        <w:rPr>
          <w:rFonts w:ascii="Bodoni MT" w:hAnsi="Bodoni MT"/>
        </w:rPr>
        <w:t>NORI</w:t>
      </w:r>
      <w:r w:rsidR="00D872D7">
        <w:rPr>
          <w:rFonts w:ascii="Bodoni MT" w:hAnsi="Bodoni MT"/>
        </w:rPr>
        <w:tab/>
      </w:r>
      <w:r w:rsidR="00D872D7">
        <w:rPr>
          <w:rFonts w:ascii="Bodoni MT" w:hAnsi="Bodoni MT"/>
        </w:rPr>
        <w:tab/>
      </w:r>
      <w:r w:rsidR="00D872D7">
        <w:rPr>
          <w:rFonts w:ascii="Bodoni MT" w:hAnsi="Bodoni MT"/>
        </w:rPr>
        <w:tab/>
      </w:r>
      <w:r w:rsidR="00D872D7">
        <w:rPr>
          <w:rFonts w:ascii="Bodoni MT" w:hAnsi="Bodoni MT"/>
        </w:rPr>
        <w:tab/>
      </w:r>
      <w:r>
        <w:rPr>
          <w:rFonts w:ascii="Bodoni MT" w:hAnsi="Bodoni MT"/>
        </w:rPr>
        <w:tab/>
      </w:r>
      <w:r w:rsidR="00D872D7">
        <w:rPr>
          <w:rFonts w:ascii="Bodoni MT" w:hAnsi="Bodoni MT"/>
        </w:rPr>
        <w:t>Consigliere</w:t>
      </w:r>
    </w:p>
    <w:p w:rsidR="009115A2" w:rsidRDefault="00D70B79" w:rsidP="002D234A">
      <w:pPr>
        <w:spacing w:line="320" w:lineRule="exact"/>
        <w:ind w:left="708" w:right="96" w:firstLine="284"/>
        <w:rPr>
          <w:rFonts w:ascii="Bodoni MT" w:hAnsi="Bodoni MT"/>
        </w:rPr>
      </w:pPr>
      <w:r w:rsidRPr="001A7F04">
        <w:rPr>
          <w:rFonts w:ascii="Bodoni MT" w:hAnsi="Bodoni MT"/>
        </w:rPr>
        <w:t>Giancarlo C</w:t>
      </w:r>
      <w:r w:rsidR="00ED4265">
        <w:rPr>
          <w:rFonts w:ascii="Bodoni MT" w:hAnsi="Bodoni MT"/>
        </w:rPr>
        <w:t xml:space="preserve">armelo </w:t>
      </w:r>
      <w:r w:rsidRPr="001A7F04">
        <w:rPr>
          <w:rFonts w:ascii="Bodoni MT" w:hAnsi="Bodoni MT"/>
        </w:rPr>
        <w:t>PEZZUTO</w:t>
      </w:r>
      <w:r w:rsidR="00ED4265">
        <w:rPr>
          <w:rFonts w:ascii="Bodoni MT" w:hAnsi="Bodoni MT"/>
        </w:rPr>
        <w:tab/>
      </w:r>
      <w:r w:rsidR="00ED4265">
        <w:rPr>
          <w:rFonts w:ascii="Bodoni MT" w:hAnsi="Bodoni MT"/>
        </w:rPr>
        <w:tab/>
      </w:r>
      <w:r w:rsidR="00ED4265">
        <w:rPr>
          <w:rFonts w:ascii="Bodoni MT" w:hAnsi="Bodoni MT"/>
        </w:rPr>
        <w:tab/>
      </w:r>
      <w:r w:rsidR="009115A2" w:rsidRPr="001A7F04">
        <w:rPr>
          <w:rFonts w:ascii="Bodoni MT" w:hAnsi="Bodoni MT"/>
        </w:rPr>
        <w:t>Consigliere</w:t>
      </w:r>
    </w:p>
    <w:p w:rsidR="009115A2" w:rsidRDefault="00ED4265" w:rsidP="002D234A">
      <w:pPr>
        <w:spacing w:line="320" w:lineRule="exact"/>
        <w:ind w:left="708" w:right="96" w:firstLine="284"/>
        <w:rPr>
          <w:rFonts w:ascii="Bodoni MT" w:hAnsi="Bodoni MT"/>
        </w:rPr>
      </w:pPr>
      <w:r>
        <w:rPr>
          <w:rFonts w:ascii="Bodoni MT" w:hAnsi="Bodoni MT"/>
        </w:rPr>
        <w:t xml:space="preserve">Fabio </w:t>
      </w:r>
      <w:r w:rsidR="009115A2">
        <w:rPr>
          <w:rFonts w:ascii="Bodoni MT" w:hAnsi="Bodoni MT"/>
        </w:rPr>
        <w:t>ALPINI</w:t>
      </w:r>
      <w:r w:rsidR="009115A2">
        <w:rPr>
          <w:rFonts w:ascii="Bodoni MT" w:hAnsi="Bodoni MT"/>
        </w:rPr>
        <w:tab/>
      </w:r>
      <w:r w:rsidR="009115A2">
        <w:rPr>
          <w:rFonts w:ascii="Bodoni MT" w:hAnsi="Bodoni MT"/>
        </w:rPr>
        <w:tab/>
      </w:r>
      <w:r w:rsidR="009115A2">
        <w:rPr>
          <w:rFonts w:ascii="Bodoni MT" w:hAnsi="Bodoni MT"/>
        </w:rPr>
        <w:tab/>
      </w:r>
      <w:r>
        <w:rPr>
          <w:rFonts w:ascii="Bodoni MT" w:hAnsi="Bodoni MT"/>
        </w:rPr>
        <w:tab/>
      </w:r>
      <w:r>
        <w:rPr>
          <w:rFonts w:ascii="Bodoni MT" w:hAnsi="Bodoni MT"/>
        </w:rPr>
        <w:tab/>
      </w:r>
      <w:r w:rsidR="009115A2">
        <w:rPr>
          <w:rFonts w:ascii="Bodoni MT" w:hAnsi="Bodoni MT"/>
        </w:rPr>
        <w:t>Referendario</w:t>
      </w:r>
    </w:p>
    <w:p w:rsidR="00807E57" w:rsidRPr="00426926" w:rsidRDefault="00C4259C" w:rsidP="003C157E">
      <w:pPr>
        <w:spacing w:before="240" w:line="320" w:lineRule="exact"/>
        <w:ind w:firstLine="709"/>
        <w:rPr>
          <w:rFonts w:ascii="Bodoni MT" w:hAnsi="Bodoni MT"/>
        </w:rPr>
      </w:pPr>
      <w:r>
        <w:rPr>
          <w:rFonts w:ascii="Bodoni MT" w:hAnsi="Bodoni MT"/>
        </w:rPr>
        <w:t>ne</w:t>
      </w:r>
      <w:r w:rsidR="00807E57" w:rsidRPr="007B48B4">
        <w:rPr>
          <w:rFonts w:ascii="Bodoni MT" w:hAnsi="Bodoni MT"/>
        </w:rPr>
        <w:t>ll’adunanza del</w:t>
      </w:r>
      <w:r w:rsidR="002C3976" w:rsidRPr="007B48B4">
        <w:rPr>
          <w:rFonts w:ascii="Bodoni MT" w:hAnsi="Bodoni MT"/>
        </w:rPr>
        <w:t xml:space="preserve"> </w:t>
      </w:r>
      <w:r w:rsidR="00ED4265">
        <w:rPr>
          <w:rFonts w:ascii="Bodoni MT" w:hAnsi="Bodoni MT"/>
        </w:rPr>
        <w:t xml:space="preserve">14 dicembre </w:t>
      </w:r>
      <w:r w:rsidR="008E58F0">
        <w:rPr>
          <w:rFonts w:ascii="Bodoni MT" w:hAnsi="Bodoni MT"/>
        </w:rPr>
        <w:t>201</w:t>
      </w:r>
      <w:r w:rsidR="00423C0A">
        <w:rPr>
          <w:rFonts w:ascii="Bodoni MT" w:hAnsi="Bodoni MT"/>
        </w:rPr>
        <w:t>7</w:t>
      </w:r>
      <w:r w:rsidR="008E58F0">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w:t>
      </w:r>
      <w:r w:rsidR="00E20B45">
        <w:rPr>
          <w:rFonts w:ascii="Bodoni MT" w:hAnsi="Bodoni MT"/>
        </w:rPr>
        <w:t>.7.</w:t>
      </w:r>
      <w:r w:rsidRPr="00F427F8">
        <w:rPr>
          <w:rFonts w:ascii="Bodoni MT" w:hAnsi="Bodoni MT"/>
        </w:rPr>
        <w:t>1934 n.1214,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14</w:t>
      </w:r>
      <w:r w:rsidR="00E20B45">
        <w:rPr>
          <w:rFonts w:ascii="Bodoni MT" w:hAnsi="Bodoni MT"/>
        </w:rPr>
        <w:t>.1.1994, n.</w:t>
      </w:r>
      <w:r w:rsidRPr="00F427F8">
        <w:rPr>
          <w:rFonts w:ascii="Bodoni MT" w:hAnsi="Bodoni MT"/>
        </w:rPr>
        <w:t>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w:t>
      </w:r>
      <w:r w:rsidR="00E20B45">
        <w:rPr>
          <w:rFonts w:ascii="Bodoni MT" w:hAnsi="Bodoni MT"/>
        </w:rPr>
        <w:t>.6.</w:t>
      </w:r>
      <w:r w:rsidRPr="00F427F8">
        <w:rPr>
          <w:rFonts w:ascii="Bodoni MT" w:hAnsi="Bodoni MT"/>
        </w:rPr>
        <w:t>2000 e successive modifiche;</w:t>
      </w:r>
      <w:r w:rsidR="00FF4943" w:rsidRPr="00F427F8">
        <w:rPr>
          <w:rFonts w:ascii="Bodoni MT" w:hAnsi="Bodoni MT"/>
        </w:rPr>
        <w:t xml:space="preserve"> </w:t>
      </w:r>
    </w:p>
    <w:p w:rsidR="00F427F8" w:rsidRPr="00F427F8" w:rsidRDefault="00E20B45" w:rsidP="00920E65">
      <w:pPr>
        <w:pStyle w:val="Rientrocorpodeltesto"/>
        <w:spacing w:after="0" w:line="400" w:lineRule="exact"/>
        <w:ind w:left="0" w:firstLine="709"/>
        <w:jc w:val="both"/>
        <w:rPr>
          <w:rFonts w:ascii="Bodoni MT" w:hAnsi="Bodoni MT"/>
        </w:rPr>
      </w:pPr>
      <w:r>
        <w:rPr>
          <w:rFonts w:ascii="Bodoni MT" w:hAnsi="Bodoni MT"/>
        </w:rPr>
        <w:t>VISTA la l</w:t>
      </w:r>
      <w:r w:rsidR="00F427F8" w:rsidRPr="00F427F8">
        <w:rPr>
          <w:rFonts w:ascii="Bodoni MT" w:hAnsi="Bodoni MT"/>
        </w:rPr>
        <w:t>.</w:t>
      </w:r>
      <w:r>
        <w:rPr>
          <w:rFonts w:ascii="Bodoni MT" w:hAnsi="Bodoni MT"/>
        </w:rPr>
        <w:t>r</w:t>
      </w:r>
      <w:r w:rsidR="00F427F8" w:rsidRPr="00F427F8">
        <w:rPr>
          <w:rFonts w:ascii="Bodoni MT" w:hAnsi="Bodoni MT"/>
        </w:rPr>
        <w:t xml:space="preserve">. n.22/1998, poi sostituita dalla </w:t>
      </w:r>
      <w:r>
        <w:rPr>
          <w:rFonts w:ascii="Bodoni MT" w:hAnsi="Bodoni MT"/>
        </w:rPr>
        <w:t>l.r</w:t>
      </w:r>
      <w:r w:rsidR="00F427F8" w:rsidRPr="00F427F8">
        <w:rPr>
          <w:rFonts w:ascii="Bodoni MT" w:hAnsi="Bodoni MT"/>
        </w:rPr>
        <w:t>. n.36/2000, istitutiva del Consiglio delle Autonomie Locali</w:t>
      </w:r>
      <w:r w:rsidR="001A7F04">
        <w:rPr>
          <w:rFonts w:ascii="Bodoni MT" w:hAnsi="Bodoni MT"/>
        </w:rPr>
        <w:t xml:space="preserve"> (C.A.L.)</w:t>
      </w:r>
      <w:r w:rsidR="00F427F8" w:rsidRPr="00F427F8">
        <w:rPr>
          <w:rFonts w:ascii="Bodoni MT" w:hAnsi="Bodoni MT"/>
        </w:rPr>
        <w:t>;</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5</w:t>
      </w:r>
      <w:r w:rsidR="00E20B45">
        <w:rPr>
          <w:rFonts w:ascii="Bodoni MT" w:hAnsi="Bodoni MT"/>
        </w:rPr>
        <w:t>.6.</w:t>
      </w:r>
      <w:r w:rsidRPr="00F427F8">
        <w:rPr>
          <w:rFonts w:ascii="Bodoni MT" w:hAnsi="Bodoni MT"/>
        </w:rPr>
        <w:t>2003</w:t>
      </w:r>
      <w:r w:rsidR="00E20B45">
        <w:rPr>
          <w:rFonts w:ascii="Bodoni MT" w:hAnsi="Bodoni MT"/>
        </w:rPr>
        <w:t xml:space="preserve"> n.</w:t>
      </w:r>
      <w:r w:rsidRPr="00F427F8">
        <w:rPr>
          <w:rFonts w:ascii="Bodoni MT" w:hAnsi="Bodoni MT"/>
        </w:rPr>
        <w:t>131, recante disposizioni per l’adeguamento dell’ordinamento della Repubblica alla l</w:t>
      </w:r>
      <w:r w:rsidR="00E20B45">
        <w:rPr>
          <w:rFonts w:ascii="Bodoni MT" w:hAnsi="Bodoni MT"/>
        </w:rPr>
        <w:t xml:space="preserve">. cost. </w:t>
      </w:r>
      <w:r w:rsidRPr="00F427F8">
        <w:rPr>
          <w:rFonts w:ascii="Bodoni MT" w:hAnsi="Bodoni MT"/>
        </w:rPr>
        <w:t>18</w:t>
      </w:r>
      <w:r w:rsidR="00E20B45">
        <w:rPr>
          <w:rFonts w:ascii="Bodoni MT" w:hAnsi="Bodoni MT"/>
        </w:rPr>
        <w:t>.10.2001 n.</w:t>
      </w:r>
      <w:r w:rsidRPr="00F427F8">
        <w:rPr>
          <w:rFonts w:ascii="Bodoni MT" w:hAnsi="Bodoni MT"/>
        </w:rPr>
        <w:t>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E20B45">
        <w:rPr>
          <w:rFonts w:ascii="Bodoni MT" w:hAnsi="Bodoni MT"/>
        </w:rPr>
        <w:t>.4.</w:t>
      </w:r>
      <w:r w:rsidRPr="00F427F8">
        <w:rPr>
          <w:rFonts w:ascii="Bodoni MT" w:hAnsi="Bodoni MT"/>
        </w:rPr>
        <w:t>2004 e del 4</w:t>
      </w:r>
      <w:r w:rsidR="00E20B45">
        <w:rPr>
          <w:rFonts w:ascii="Bodoni MT" w:hAnsi="Bodoni MT"/>
        </w:rPr>
        <w:t>.6.</w:t>
      </w:r>
      <w:r w:rsidRPr="00F427F8">
        <w:rPr>
          <w:rFonts w:ascii="Bodoni MT" w:hAnsi="Bodoni MT"/>
        </w:rPr>
        <w:t>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E20B45">
        <w:rPr>
          <w:rFonts w:ascii="Bodoni MT" w:hAnsi="Bodoni MT"/>
        </w:rPr>
        <w:t>.6.</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Pr="00F427F8">
        <w:rPr>
          <w:rFonts w:ascii="Bodoni MT" w:hAnsi="Bodoni MT"/>
        </w:rPr>
        <w:t>7 co</w:t>
      </w:r>
      <w:r w:rsidR="00B16D0A">
        <w:rPr>
          <w:rFonts w:ascii="Bodoni MT" w:hAnsi="Bodoni MT"/>
        </w:rPr>
        <w:t>.</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Pr="00F427F8">
        <w:rPr>
          <w:rFonts w:ascii="Bodoni MT" w:hAnsi="Bodoni MT"/>
        </w:rPr>
        <w:t>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lastRenderedPageBreak/>
        <w:t xml:space="preserve">VISTA la richiesta di parere </w:t>
      </w:r>
      <w:r w:rsidR="00834DDB" w:rsidRPr="00834DDB">
        <w:rPr>
          <w:rFonts w:ascii="Bodoni MT" w:hAnsi="Bodoni MT"/>
        </w:rPr>
        <w:t xml:space="preserve">presentata dal Sindaco </w:t>
      </w:r>
      <w:r w:rsidR="00834DDB">
        <w:rPr>
          <w:rFonts w:ascii="Bodoni MT" w:hAnsi="Bodoni MT"/>
        </w:rPr>
        <w:t>della Città Metropolitana</w:t>
      </w:r>
      <w:r w:rsidR="00834DDB" w:rsidRPr="00834DDB">
        <w:rPr>
          <w:rFonts w:ascii="Bodoni MT" w:hAnsi="Bodoni MT"/>
        </w:rPr>
        <w:t>,</w:t>
      </w:r>
      <w:r w:rsidR="00EB250D">
        <w:rPr>
          <w:rFonts w:ascii="Bodoni MT" w:hAnsi="Bodoni MT"/>
        </w:rPr>
        <w:t xml:space="preserve"> </w:t>
      </w:r>
      <w:r w:rsidR="00CA45B2" w:rsidRPr="00CA45B2">
        <w:rPr>
          <w:rFonts w:ascii="Bodoni MT" w:hAnsi="Bodoni MT"/>
        </w:rPr>
        <w:t>come di seguito meglio specificata</w:t>
      </w:r>
      <w:r w:rsidRPr="00F427F8">
        <w:rPr>
          <w:rFonts w:ascii="Bodoni MT" w:hAnsi="Bodoni MT"/>
        </w:rPr>
        <w:t>;</w:t>
      </w:r>
    </w:p>
    <w:p w:rsidR="00F427F8" w:rsidRDefault="00F427F8" w:rsidP="00C4259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003C157E">
        <w:rPr>
          <w:rFonts w:ascii="Bodoni MT" w:hAnsi="Bodoni MT"/>
        </w:rPr>
        <w:t xml:space="preserve">di </w:t>
      </w:r>
      <w:r w:rsidR="00160358">
        <w:rPr>
          <w:rFonts w:ascii="Bodoni MT" w:hAnsi="Bodoni MT"/>
        </w:rPr>
        <w:t>convoca</w:t>
      </w:r>
      <w:r w:rsidR="003C157E">
        <w:rPr>
          <w:rFonts w:ascii="Bodoni MT" w:hAnsi="Bodoni MT"/>
        </w:rPr>
        <w:t>zione dell’</w:t>
      </w:r>
      <w:r w:rsidRPr="005A6B70">
        <w:rPr>
          <w:rFonts w:ascii="Bodoni MT" w:hAnsi="Bodoni MT"/>
        </w:rPr>
        <w:t xml:space="preserve">odierna </w:t>
      </w:r>
      <w:r w:rsidR="00160358">
        <w:rPr>
          <w:rFonts w:ascii="Bodoni MT" w:hAnsi="Bodoni MT"/>
        </w:rPr>
        <w:t>adunanza</w:t>
      </w:r>
      <w:r w:rsidRPr="005A6B70">
        <w:rPr>
          <w:rFonts w:ascii="Bodoni MT" w:hAnsi="Bodoni MT"/>
        </w:rPr>
        <w:t>;</w:t>
      </w:r>
    </w:p>
    <w:p w:rsidR="00A30AC7" w:rsidRDefault="00CA5649" w:rsidP="00DD5CB9">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w:t>
      </w:r>
      <w:r w:rsidR="00C14311">
        <w:rPr>
          <w:rFonts w:ascii="Bodoni MT" w:hAnsi="Bodoni MT"/>
        </w:rPr>
        <w:t xml:space="preserve"> Paolo Peluffo</w:t>
      </w:r>
      <w:r w:rsidR="00A30AC7" w:rsidRPr="000006C1">
        <w:rPr>
          <w:rFonts w:ascii="Bodoni MT" w:hAnsi="Bodoni MT"/>
        </w:rPr>
        <w:t>;</w:t>
      </w:r>
    </w:p>
    <w:p w:rsidR="001A27BC" w:rsidRPr="000006C1" w:rsidRDefault="006E3583" w:rsidP="00ED4265">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2532E1" w:rsidRPr="008169A2" w:rsidRDefault="001A27BC" w:rsidP="008169A2">
      <w:pPr>
        <w:spacing w:line="360" w:lineRule="auto"/>
        <w:ind w:firstLine="708"/>
        <w:jc w:val="both"/>
        <w:rPr>
          <w:rFonts w:ascii="Bodoni MT" w:hAnsi="Bodoni MT"/>
        </w:rPr>
      </w:pPr>
      <w:r w:rsidRPr="008169A2">
        <w:rPr>
          <w:rFonts w:ascii="Bodoni MT" w:hAnsi="Bodoni MT"/>
        </w:rPr>
        <w:t xml:space="preserve">Il </w:t>
      </w:r>
      <w:r w:rsidR="00CA45B2" w:rsidRPr="008169A2">
        <w:rPr>
          <w:rFonts w:ascii="Bodoni MT" w:hAnsi="Bodoni MT"/>
        </w:rPr>
        <w:t>Sindaco della Città Metropolitana</w:t>
      </w:r>
      <w:r w:rsidR="002532E1" w:rsidRPr="008169A2">
        <w:rPr>
          <w:rFonts w:ascii="Bodoni MT" w:hAnsi="Bodoni MT"/>
        </w:rPr>
        <w:t xml:space="preserve"> ha inoltrato a</w:t>
      </w:r>
      <w:r w:rsidR="0036464D" w:rsidRPr="008169A2">
        <w:rPr>
          <w:rFonts w:ascii="Bodoni MT" w:hAnsi="Bodoni MT"/>
        </w:rPr>
        <w:t>lla</w:t>
      </w:r>
      <w:r w:rsidR="002532E1" w:rsidRPr="008169A2">
        <w:rPr>
          <w:rFonts w:ascii="Bodoni MT" w:hAnsi="Bodoni MT"/>
        </w:rPr>
        <w:t xml:space="preserve"> Sezione regionale di controllo per la Toscana, tramite Consiglio delle Autonomie Locali, la nota acquisita </w:t>
      </w:r>
      <w:r w:rsidR="0036464D" w:rsidRPr="008169A2">
        <w:rPr>
          <w:rFonts w:ascii="Bodoni MT" w:hAnsi="Bodoni MT"/>
        </w:rPr>
        <w:t>al protocollo con n. 7053 del 23 agosto 2017,</w:t>
      </w:r>
      <w:r w:rsidR="002532E1" w:rsidRPr="008169A2">
        <w:rPr>
          <w:rFonts w:ascii="Bodoni MT" w:hAnsi="Bodoni MT"/>
        </w:rPr>
        <w:t xml:space="preserve"> con la quale chiede un parere </w:t>
      </w:r>
      <w:r w:rsidR="002532E1" w:rsidRPr="008169A2">
        <w:rPr>
          <w:rFonts w:ascii="Bodoni MT" w:hAnsi="Bodoni MT"/>
          <w:i/>
        </w:rPr>
        <w:t>ex</w:t>
      </w:r>
      <w:r w:rsidR="002532E1" w:rsidRPr="008169A2">
        <w:rPr>
          <w:rFonts w:ascii="Bodoni MT" w:hAnsi="Bodoni MT"/>
        </w:rPr>
        <w:t xml:space="preserve"> art. 7, comma 8 della l. n. 131/2003 </w:t>
      </w:r>
      <w:r w:rsidR="00180ED7" w:rsidRPr="008169A2">
        <w:rPr>
          <w:rFonts w:ascii="Bodoni MT" w:hAnsi="Bodoni MT"/>
        </w:rPr>
        <w:t xml:space="preserve">in riferimento alla </w:t>
      </w:r>
      <w:r w:rsidR="008169A2">
        <w:rPr>
          <w:rFonts w:ascii="Bodoni MT" w:hAnsi="Bodoni MT"/>
        </w:rPr>
        <w:t xml:space="preserve">disciplina inerente la </w:t>
      </w:r>
      <w:r w:rsidR="00CE6822" w:rsidRPr="008169A2">
        <w:rPr>
          <w:rFonts w:ascii="Bodoni MT" w:hAnsi="Bodoni MT"/>
        </w:rPr>
        <w:t xml:space="preserve">corresponsione </w:t>
      </w:r>
      <w:r w:rsidR="00A23572" w:rsidRPr="008169A2">
        <w:rPr>
          <w:rFonts w:ascii="Bodoni MT" w:hAnsi="Bodoni MT"/>
        </w:rPr>
        <w:t xml:space="preserve">degli incentivi </w:t>
      </w:r>
      <w:r w:rsidR="008169A2" w:rsidRPr="008169A2">
        <w:rPr>
          <w:rFonts w:ascii="Bodoni MT" w:hAnsi="Bodoni MT"/>
        </w:rPr>
        <w:t xml:space="preserve">per funzioni tecniche </w:t>
      </w:r>
      <w:r w:rsidR="00170509">
        <w:rPr>
          <w:rFonts w:ascii="Bodoni MT" w:hAnsi="Bodoni MT"/>
        </w:rPr>
        <w:t>ai sensi de</w:t>
      </w:r>
      <w:r w:rsidR="00A23572" w:rsidRPr="008169A2">
        <w:rPr>
          <w:rFonts w:ascii="Bodoni MT" w:hAnsi="Bodoni MT"/>
        </w:rPr>
        <w:t>ll’art. 113 del D. Lgs. n. 50/2016</w:t>
      </w:r>
      <w:r w:rsidR="002532E1" w:rsidRPr="008169A2">
        <w:rPr>
          <w:rFonts w:ascii="Bodoni MT" w:hAnsi="Bodoni MT"/>
        </w:rPr>
        <w:t>.</w:t>
      </w:r>
    </w:p>
    <w:p w:rsidR="001C5790" w:rsidRPr="008169A2" w:rsidRDefault="009742E2" w:rsidP="008169A2">
      <w:pPr>
        <w:spacing w:line="360" w:lineRule="auto"/>
        <w:ind w:firstLine="708"/>
        <w:jc w:val="both"/>
        <w:rPr>
          <w:rFonts w:ascii="Bodoni MT" w:hAnsi="Bodoni MT"/>
        </w:rPr>
      </w:pPr>
      <w:r w:rsidRPr="008169A2">
        <w:rPr>
          <w:rFonts w:ascii="Bodoni MT" w:hAnsi="Bodoni MT"/>
        </w:rPr>
        <w:t>La richiesta di parere si articola in vari quesiti, e precisamente:</w:t>
      </w:r>
    </w:p>
    <w:p w:rsidR="00996D9E" w:rsidRDefault="000A5C4B" w:rsidP="00974C51">
      <w:pPr>
        <w:pStyle w:val="Paragrafoelenco"/>
        <w:numPr>
          <w:ilvl w:val="0"/>
          <w:numId w:val="21"/>
        </w:numPr>
        <w:spacing w:line="360" w:lineRule="auto"/>
        <w:jc w:val="both"/>
        <w:rPr>
          <w:rFonts w:ascii="Bodoni MT" w:hAnsi="Bodoni MT"/>
        </w:rPr>
      </w:pPr>
      <w:r w:rsidRPr="000A5C4B">
        <w:rPr>
          <w:rFonts w:ascii="Bodoni MT" w:hAnsi="Bodoni MT"/>
          <w:i/>
        </w:rPr>
        <w:t xml:space="preserve">“… </w:t>
      </w:r>
      <w:r w:rsidR="006A5B25">
        <w:rPr>
          <w:rFonts w:ascii="Bodoni MT" w:hAnsi="Bodoni MT"/>
          <w:i/>
        </w:rPr>
        <w:t xml:space="preserve">se </w:t>
      </w:r>
      <w:r w:rsidR="00996D9E" w:rsidRPr="000A5C4B">
        <w:rPr>
          <w:rFonts w:ascii="Bodoni MT" w:hAnsi="Bodoni MT"/>
          <w:i/>
        </w:rPr>
        <w:t>in presenza di un appalto di lavori, servizi e forniture possa essere riconosciuto l'incentivo per le funzioni tecniche effettivamente svolte:</w:t>
      </w:r>
      <w:r w:rsidRPr="000A5C4B">
        <w:rPr>
          <w:rFonts w:ascii="Bodoni MT" w:hAnsi="Bodoni MT"/>
          <w:i/>
        </w:rPr>
        <w:t xml:space="preserve"> (a) </w:t>
      </w:r>
      <w:r w:rsidR="00996D9E" w:rsidRPr="000A5C4B">
        <w:rPr>
          <w:rFonts w:ascii="Bodoni MT" w:hAnsi="Bodoni MT"/>
          <w:i/>
        </w:rPr>
        <w:t>indipendentemente dal fatto che vi sia stata o meno attività di programmazione, naturalmente escludendo la remunerazione per le fasi non svolte;</w:t>
      </w:r>
      <w:r w:rsidRPr="000A5C4B">
        <w:rPr>
          <w:rFonts w:ascii="Bodoni MT" w:hAnsi="Bodoni MT"/>
          <w:i/>
        </w:rPr>
        <w:t xml:space="preserve"> (b) </w:t>
      </w:r>
      <w:r w:rsidR="00996D9E" w:rsidRPr="000A5C4B">
        <w:rPr>
          <w:rFonts w:ascii="Bodoni MT" w:hAnsi="Bodoni MT"/>
          <w:i/>
        </w:rPr>
        <w:t>nel caso di aggiudicazione non affidata mediante lo svolgimento di una procedura comparativa (vedi ad esempio interventi realizzati in somma urgenza)</w:t>
      </w:r>
      <w:r>
        <w:rPr>
          <w:rFonts w:ascii="Bodoni MT" w:hAnsi="Bodoni MT"/>
        </w:rPr>
        <w:t>”</w:t>
      </w:r>
      <w:r w:rsidR="00996D9E" w:rsidRPr="000A5C4B">
        <w:rPr>
          <w:rFonts w:ascii="Bodoni MT" w:hAnsi="Bodoni MT"/>
        </w:rPr>
        <w:t>;</w:t>
      </w:r>
    </w:p>
    <w:p w:rsidR="000A5C4B" w:rsidRDefault="000A5C4B" w:rsidP="00B108F6">
      <w:pPr>
        <w:pStyle w:val="Paragrafoelenco"/>
        <w:numPr>
          <w:ilvl w:val="0"/>
          <w:numId w:val="21"/>
        </w:numPr>
        <w:spacing w:line="360" w:lineRule="auto"/>
        <w:jc w:val="both"/>
        <w:rPr>
          <w:rFonts w:ascii="Bodoni MT" w:hAnsi="Bodoni MT"/>
        </w:rPr>
      </w:pPr>
      <w:r w:rsidRPr="000A5C4B">
        <w:rPr>
          <w:rFonts w:ascii="Bodoni MT" w:hAnsi="Bodoni MT"/>
          <w:i/>
        </w:rPr>
        <w:t>“…</w:t>
      </w:r>
      <w:r w:rsidR="006A5B25">
        <w:rPr>
          <w:rFonts w:ascii="Bodoni MT" w:hAnsi="Bodoni MT"/>
          <w:i/>
        </w:rPr>
        <w:t xml:space="preserve"> </w:t>
      </w:r>
      <w:r w:rsidR="00996D9E" w:rsidRPr="000A5C4B">
        <w:rPr>
          <w:rFonts w:ascii="Bodoni MT" w:hAnsi="Bodoni MT"/>
          <w:i/>
        </w:rPr>
        <w:t>se le funzioni effettivamente svolte in relazione a lavori di manutenzione ordinaria, straordinaria ed i servizi manutentivi siano incentivabili o meno ai sensi del citato art 113</w:t>
      </w:r>
      <w:r>
        <w:rPr>
          <w:rFonts w:ascii="Bodoni MT" w:hAnsi="Bodoni MT"/>
        </w:rPr>
        <w:t>”;</w:t>
      </w:r>
    </w:p>
    <w:p w:rsidR="00996D9E" w:rsidRDefault="00810911" w:rsidP="00B105BE">
      <w:pPr>
        <w:pStyle w:val="Paragrafoelenco"/>
        <w:numPr>
          <w:ilvl w:val="0"/>
          <w:numId w:val="21"/>
        </w:numPr>
        <w:spacing w:line="360" w:lineRule="auto"/>
        <w:jc w:val="both"/>
        <w:rPr>
          <w:rFonts w:ascii="Bodoni MT" w:hAnsi="Bodoni MT"/>
        </w:rPr>
      </w:pPr>
      <w:r w:rsidRPr="00D25169">
        <w:rPr>
          <w:rFonts w:ascii="Bodoni MT" w:hAnsi="Bodoni MT"/>
        </w:rPr>
        <w:t>“</w:t>
      </w:r>
      <w:r w:rsidRPr="00D25169">
        <w:rPr>
          <w:rFonts w:ascii="Bodoni MT" w:hAnsi="Bodoni MT"/>
          <w:i/>
        </w:rPr>
        <w:t>…</w:t>
      </w:r>
      <w:r w:rsidR="00D25169">
        <w:rPr>
          <w:rFonts w:ascii="Bodoni MT" w:hAnsi="Bodoni MT"/>
          <w:i/>
        </w:rPr>
        <w:t xml:space="preserve"> </w:t>
      </w:r>
      <w:r w:rsidR="00D25169" w:rsidRPr="00D25169">
        <w:rPr>
          <w:rFonts w:ascii="Bodoni MT" w:hAnsi="Bodoni MT"/>
          <w:i/>
        </w:rPr>
        <w:t>se a fronte di cause diverse d</w:t>
      </w:r>
      <w:r w:rsidR="00996D9E" w:rsidRPr="00D25169">
        <w:rPr>
          <w:rFonts w:ascii="Bodoni MT" w:hAnsi="Bodoni MT"/>
          <w:i/>
        </w:rPr>
        <w:t>i</w:t>
      </w:r>
      <w:r w:rsidR="00D25169" w:rsidRPr="00D25169">
        <w:rPr>
          <w:rFonts w:ascii="Bodoni MT" w:hAnsi="Bodoni MT"/>
          <w:i/>
        </w:rPr>
        <w:t xml:space="preserve"> </w:t>
      </w:r>
      <w:r w:rsidR="00996D9E" w:rsidRPr="00D25169">
        <w:rPr>
          <w:rFonts w:ascii="Bodoni MT" w:hAnsi="Bodoni MT"/>
          <w:i/>
        </w:rPr>
        <w:t>mancato riconoscimento dell'incentivazione nei confronti dei dipendenti dell'ente vi siano anche effetti diversi sul fondo, oppure se dalla legge derivi l'obbligo di riduzione del fondo, con conseguente riacquisizione nelle disponibilità di bilancio dell'ente, in tutti i casi previsti al comma 3</w:t>
      </w:r>
      <w:r w:rsidR="00D25169" w:rsidRPr="00D25169">
        <w:rPr>
          <w:rFonts w:ascii="Bodoni MT" w:hAnsi="Bodoni MT"/>
          <w:i/>
        </w:rPr>
        <w:t xml:space="preserve"> (…)</w:t>
      </w:r>
      <w:r w:rsidR="00D25169" w:rsidRPr="00D25169">
        <w:rPr>
          <w:rFonts w:ascii="Bodoni MT" w:hAnsi="Bodoni MT"/>
        </w:rPr>
        <w:t>”</w:t>
      </w:r>
      <w:r w:rsidR="00D25169">
        <w:rPr>
          <w:rFonts w:ascii="Bodoni MT" w:hAnsi="Bodoni MT"/>
        </w:rPr>
        <w:t>;</w:t>
      </w:r>
    </w:p>
    <w:p w:rsidR="00D301F1" w:rsidRDefault="00555B75" w:rsidP="00751B14">
      <w:pPr>
        <w:pStyle w:val="Paragrafoelenco"/>
        <w:numPr>
          <w:ilvl w:val="0"/>
          <w:numId w:val="21"/>
        </w:numPr>
        <w:spacing w:line="360" w:lineRule="auto"/>
        <w:jc w:val="both"/>
      </w:pPr>
      <w:r w:rsidRPr="00501996">
        <w:rPr>
          <w:rFonts w:ascii="Bodoni MT" w:hAnsi="Bodoni MT"/>
          <w:i/>
        </w:rPr>
        <w:t xml:space="preserve">“… </w:t>
      </w:r>
      <w:r w:rsidR="00996D9E" w:rsidRPr="00501996">
        <w:rPr>
          <w:rFonts w:ascii="Bodoni MT" w:hAnsi="Bodoni MT"/>
          <w:i/>
        </w:rPr>
        <w:t>se le modalità di incentivazione debbano seguire la norma in vigore al momento dell'effettivo svolgimento dell'attività (Direzione Lavori, Collaudi ecc.) o piuttosto si debba applicare, anche in materia di incentivazione, la disposizione di cui all'art. 216 del D.Lgs. 50/2016, con la conseguenza che l'art. 113 si applichi esclusivamente a tutte le procedure il cui bando o avviso sia stato pubblicato dopo l'entrata in vigore del D.Lgs. 50/2016</w:t>
      </w:r>
      <w:r w:rsidRPr="00501996">
        <w:rPr>
          <w:rFonts w:ascii="Bodoni MT" w:hAnsi="Bodoni MT"/>
        </w:rPr>
        <w:t>”</w:t>
      </w:r>
      <w:r w:rsidR="00996D9E" w:rsidRPr="00501996">
        <w:rPr>
          <w:rFonts w:ascii="Bodoni MT" w:hAnsi="Bodoni MT"/>
        </w:rPr>
        <w:t>.</w:t>
      </w:r>
    </w:p>
    <w:p w:rsidR="006E3583" w:rsidRPr="00AD363E" w:rsidRDefault="006E3583" w:rsidP="00DD5CB9">
      <w:pPr>
        <w:spacing w:before="120" w:line="400" w:lineRule="exact"/>
        <w:jc w:val="center"/>
        <w:rPr>
          <w:rFonts w:ascii="Bodoni MT" w:hAnsi="Bodoni MT"/>
          <w:b/>
        </w:rPr>
      </w:pPr>
      <w:r w:rsidRPr="00AD363E">
        <w:rPr>
          <w:rFonts w:ascii="Bodoni MT" w:hAnsi="Bodoni MT"/>
          <w:b/>
        </w:rPr>
        <w:lastRenderedPageBreak/>
        <w:t>CONSIDERATO IN DIRITTO</w:t>
      </w:r>
    </w:p>
    <w:p w:rsidR="000E16CE" w:rsidRDefault="000F4F2F" w:rsidP="000F4F2F">
      <w:pPr>
        <w:spacing w:line="400" w:lineRule="exact"/>
        <w:ind w:firstLine="708"/>
        <w:jc w:val="both"/>
        <w:textAlignment w:val="baseline"/>
        <w:rPr>
          <w:rFonts w:ascii="Bodoni MT" w:hAnsi="Bodoni MT"/>
          <w:lang w:eastAsia="en-US"/>
        </w:rPr>
      </w:pPr>
      <w:r>
        <w:rPr>
          <w:rFonts w:ascii="Bodoni MT" w:hAnsi="Bodoni MT"/>
          <w:lang w:eastAsia="en-US"/>
        </w:rPr>
        <w:t xml:space="preserve">1. </w:t>
      </w:r>
      <w:r w:rsidR="006E3583" w:rsidRPr="00AD363E">
        <w:rPr>
          <w:rFonts w:ascii="Bodoni MT" w:hAnsi="Bodoni MT"/>
          <w:lang w:eastAsia="en-US"/>
        </w:rPr>
        <w:t>Secondo con</w:t>
      </w:r>
      <w:r w:rsidR="00DD5CB9">
        <w:rPr>
          <w:rFonts w:ascii="Bodoni MT" w:hAnsi="Bodoni MT"/>
          <w:lang w:eastAsia="en-US"/>
        </w:rPr>
        <w:t>solidati orientamenti dell’</w:t>
      </w:r>
      <w:r w:rsidR="00073AA1" w:rsidRPr="00AD363E">
        <w:rPr>
          <w:rFonts w:ascii="Bodoni MT" w:hAnsi="Bodoni MT"/>
          <w:lang w:eastAsia="en-US"/>
        </w:rPr>
        <w:t xml:space="preserve">A.G. </w:t>
      </w:r>
      <w:r w:rsidR="00DD5CB9">
        <w:rPr>
          <w:rFonts w:ascii="Bodoni MT" w:hAnsi="Bodoni MT"/>
          <w:lang w:eastAsia="en-US"/>
        </w:rPr>
        <w:t xml:space="preserve">contabile circa i </w:t>
      </w:r>
      <w:r w:rsidR="006E3583" w:rsidRPr="00AD363E">
        <w:rPr>
          <w:rFonts w:ascii="Bodoni MT" w:hAnsi="Bodoni MT"/>
          <w:lang w:eastAsia="en-US"/>
        </w:rPr>
        <w:t xml:space="preserve">pareri </w:t>
      </w:r>
      <w:r w:rsidR="00073AA1" w:rsidRPr="00AD363E">
        <w:rPr>
          <w:rFonts w:ascii="Bodoni MT" w:hAnsi="Bodoni MT"/>
          <w:lang w:eastAsia="en-US"/>
        </w:rPr>
        <w:t xml:space="preserve">ex </w:t>
      </w:r>
      <w:r w:rsidR="006E3583" w:rsidRPr="00AD363E">
        <w:rPr>
          <w:rFonts w:ascii="Bodoni MT" w:hAnsi="Bodoni MT"/>
          <w:lang w:eastAsia="en-US"/>
        </w:rPr>
        <w:t xml:space="preserve">art.7, comma 8, </w:t>
      </w:r>
      <w:r w:rsidR="00073AA1" w:rsidRPr="00AD363E">
        <w:rPr>
          <w:rFonts w:ascii="Bodoni MT" w:hAnsi="Bodoni MT"/>
          <w:lang w:eastAsia="en-US"/>
        </w:rPr>
        <w:t xml:space="preserve">l. </w:t>
      </w:r>
      <w:r w:rsidR="006E3583" w:rsidRPr="00AD363E">
        <w:rPr>
          <w:rFonts w:ascii="Bodoni MT" w:hAnsi="Bodoni MT"/>
          <w:lang w:eastAsia="en-US"/>
        </w:rPr>
        <w:t>n. 131</w:t>
      </w:r>
      <w:r w:rsidR="00073AA1" w:rsidRPr="00AD363E">
        <w:rPr>
          <w:rFonts w:ascii="Bodoni MT" w:hAnsi="Bodoni MT"/>
          <w:lang w:eastAsia="en-US"/>
        </w:rPr>
        <w:t>/</w:t>
      </w:r>
      <w:r w:rsidR="006E3583" w:rsidRPr="00AD363E">
        <w:rPr>
          <w:rFonts w:ascii="Bodoni MT" w:hAnsi="Bodoni MT"/>
          <w:lang w:eastAsia="en-US"/>
        </w:rPr>
        <w:t xml:space="preserve">2003, </w:t>
      </w:r>
      <w:r w:rsidR="00AB65BD">
        <w:rPr>
          <w:rFonts w:ascii="Bodoni MT" w:hAnsi="Bodoni MT"/>
          <w:lang w:eastAsia="en-US"/>
        </w:rPr>
        <w:t xml:space="preserve">la Sezione è preliminarmente chiamata a </w:t>
      </w:r>
      <w:r w:rsidR="000967C5">
        <w:rPr>
          <w:rFonts w:ascii="Bodoni MT" w:hAnsi="Bodoni MT"/>
          <w:lang w:eastAsia="en-US"/>
        </w:rPr>
        <w:t>verificare s</w:t>
      </w:r>
      <w:r w:rsidR="006E3583" w:rsidRPr="00AD363E">
        <w:rPr>
          <w:rFonts w:ascii="Bodoni MT" w:hAnsi="Bodoni MT"/>
          <w:lang w:eastAsia="en-US"/>
        </w:rPr>
        <w:t>e la richiesta di parere presenti i necessa</w:t>
      </w:r>
      <w:r w:rsidR="00DD5CB9">
        <w:rPr>
          <w:rFonts w:ascii="Bodoni MT" w:hAnsi="Bodoni MT"/>
          <w:lang w:eastAsia="en-US"/>
        </w:rPr>
        <w:t>ri requisiti di ammissibilità,</w:t>
      </w:r>
      <w:r w:rsidR="006E3583" w:rsidRPr="00AD363E">
        <w:rPr>
          <w:rFonts w:ascii="Bodoni MT" w:hAnsi="Bodoni MT"/>
          <w:lang w:eastAsia="en-US"/>
        </w:rPr>
        <w:t xml:space="preserve"> </w:t>
      </w:r>
      <w:r w:rsidR="00F2198A">
        <w:rPr>
          <w:rFonts w:ascii="Bodoni MT" w:hAnsi="Bodoni MT"/>
          <w:lang w:eastAsia="en-US"/>
        </w:rPr>
        <w:t xml:space="preserve">sia sotto </w:t>
      </w:r>
      <w:r w:rsidR="000E16CE" w:rsidRPr="000E16CE">
        <w:rPr>
          <w:rFonts w:ascii="Bodoni MT" w:hAnsi="Bodoni MT"/>
          <w:lang w:eastAsia="en-US"/>
        </w:rPr>
        <w:t>il</w:t>
      </w:r>
      <w:r w:rsidR="000A2E00">
        <w:rPr>
          <w:rFonts w:ascii="Bodoni MT" w:hAnsi="Bodoni MT"/>
          <w:lang w:eastAsia="en-US"/>
        </w:rPr>
        <w:t xml:space="preserve"> profilo soggettivo (</w:t>
      </w:r>
      <w:r w:rsidR="000E16CE" w:rsidRPr="000E16CE">
        <w:rPr>
          <w:rFonts w:ascii="Bodoni MT" w:hAnsi="Bodoni MT"/>
          <w:lang w:eastAsia="en-US"/>
        </w:rPr>
        <w:t>con riferimento alla legittimazione dell’organo richiedente</w:t>
      </w:r>
      <w:r w:rsidR="000A2E00">
        <w:rPr>
          <w:rFonts w:ascii="Bodoni MT" w:hAnsi="Bodoni MT"/>
          <w:lang w:eastAsia="en-US"/>
        </w:rPr>
        <w:t>)</w:t>
      </w:r>
      <w:r w:rsidR="000E16CE" w:rsidRPr="000E16CE">
        <w:rPr>
          <w:rFonts w:ascii="Bodoni MT" w:hAnsi="Bodoni MT"/>
          <w:lang w:eastAsia="en-US"/>
        </w:rPr>
        <w:t>, sia sotto il profilo oggettivo</w:t>
      </w:r>
      <w:r w:rsidR="000A2E00">
        <w:rPr>
          <w:rFonts w:ascii="Bodoni MT" w:hAnsi="Bodoni MT"/>
          <w:lang w:eastAsia="en-US"/>
        </w:rPr>
        <w:t xml:space="preserve"> (</w:t>
      </w:r>
      <w:r w:rsidR="000E16CE" w:rsidRPr="000E16CE">
        <w:rPr>
          <w:rFonts w:ascii="Bodoni MT" w:hAnsi="Bodoni MT"/>
          <w:lang w:eastAsia="en-US"/>
        </w:rPr>
        <w:t>attinenza alla materia della contabilità pubblica</w:t>
      </w:r>
      <w:r w:rsidR="000A2E00">
        <w:rPr>
          <w:rFonts w:ascii="Bodoni MT" w:hAnsi="Bodoni MT"/>
          <w:lang w:eastAsia="en-US"/>
        </w:rPr>
        <w:t>;</w:t>
      </w:r>
      <w:r w:rsidR="000E16CE" w:rsidRPr="000E16CE">
        <w:rPr>
          <w:rFonts w:ascii="Bodoni MT" w:hAnsi="Bodoni MT"/>
          <w:lang w:eastAsia="en-US"/>
        </w:rPr>
        <w:t xml:space="preserve"> generalità ed astrattezza del quesito</w:t>
      </w:r>
      <w:r w:rsidR="000967C5">
        <w:rPr>
          <w:rFonts w:ascii="Bodoni MT" w:hAnsi="Bodoni MT"/>
          <w:lang w:eastAsia="en-US"/>
        </w:rPr>
        <w:t>; mancanza di interferenza con altre funzioni svolte dalla magistratura contabile o con giudizi pendenti presso la magistratura civile ed amministrativa</w:t>
      </w:r>
      <w:r w:rsidR="000A2E00">
        <w:rPr>
          <w:rFonts w:ascii="Bodoni MT" w:hAnsi="Bodoni MT"/>
          <w:lang w:eastAsia="en-US"/>
        </w:rPr>
        <w:t>)</w:t>
      </w:r>
      <w:r w:rsidR="000E16CE" w:rsidRPr="000E16CE">
        <w:rPr>
          <w:rFonts w:ascii="Bodoni MT" w:hAnsi="Bodoni MT"/>
          <w:lang w:eastAsia="en-US"/>
        </w:rPr>
        <w:t>.</w:t>
      </w:r>
    </w:p>
    <w:p w:rsidR="001861B2" w:rsidRDefault="000F4F2F" w:rsidP="000E16CE">
      <w:pPr>
        <w:spacing w:line="400" w:lineRule="exact"/>
        <w:ind w:firstLine="709"/>
        <w:jc w:val="both"/>
        <w:textAlignment w:val="baseline"/>
        <w:rPr>
          <w:rFonts w:ascii="Bodoni MT" w:hAnsi="Bodoni MT"/>
          <w:lang w:eastAsia="en-US"/>
        </w:rPr>
      </w:pPr>
      <w:r>
        <w:rPr>
          <w:rFonts w:ascii="Bodoni MT" w:hAnsi="Bodoni MT"/>
          <w:lang w:eastAsia="en-US"/>
        </w:rPr>
        <w:t xml:space="preserve">2. </w:t>
      </w:r>
      <w:r w:rsidR="00EE1DFB">
        <w:rPr>
          <w:rFonts w:ascii="Bodoni MT" w:hAnsi="Bodoni MT"/>
          <w:lang w:eastAsia="en-US"/>
        </w:rPr>
        <w:t xml:space="preserve">Con riferimento al profilo soggettivo, </w:t>
      </w:r>
      <w:r w:rsidR="00D75D73" w:rsidRPr="00D75D73">
        <w:rPr>
          <w:rFonts w:ascii="Bodoni MT" w:hAnsi="Bodoni MT"/>
          <w:lang w:eastAsia="en-US"/>
        </w:rPr>
        <w:t xml:space="preserve">la legittimazione a richiedere pareri è circoscritta ai soli enti </w:t>
      </w:r>
      <w:r w:rsidR="00CF546C" w:rsidRPr="00D75D73">
        <w:rPr>
          <w:rFonts w:ascii="Bodoni MT" w:hAnsi="Bodoni MT"/>
          <w:lang w:eastAsia="en-US"/>
        </w:rPr>
        <w:t xml:space="preserve">nominativamente indicati </w:t>
      </w:r>
      <w:r w:rsidR="00CF546C">
        <w:rPr>
          <w:rFonts w:ascii="Bodoni MT" w:hAnsi="Bodoni MT"/>
          <w:lang w:eastAsia="en-US"/>
        </w:rPr>
        <w:t>ne</w:t>
      </w:r>
      <w:r w:rsidR="00D75D73" w:rsidRPr="00D75D73">
        <w:rPr>
          <w:rFonts w:ascii="Bodoni MT" w:hAnsi="Bodoni MT"/>
          <w:lang w:eastAsia="en-US"/>
        </w:rPr>
        <w:t xml:space="preserve">ll’art. 7 comma 8 della legge n. 131 del 2003 (Regioni, Comuni, Province, Città Metropolitane). Invero, l’elencazione degli Enti che possono ricorrere alla funzione consultiva delle Sezioni regionali di controllo della Corte dei conti nella materia della contabilità pubblica </w:t>
      </w:r>
      <w:r w:rsidR="00A32FA1">
        <w:rPr>
          <w:rFonts w:ascii="Bodoni MT" w:hAnsi="Bodoni MT"/>
          <w:lang w:eastAsia="en-US"/>
        </w:rPr>
        <w:t>deve qualificarsi come</w:t>
      </w:r>
      <w:r w:rsidR="00D75D73" w:rsidRPr="00D75D73">
        <w:rPr>
          <w:rFonts w:ascii="Bodoni MT" w:hAnsi="Bodoni MT"/>
          <w:lang w:eastAsia="en-US"/>
        </w:rPr>
        <w:t xml:space="preserve"> tassativa, in considerazione della natura speciale della funzione consultiva </w:t>
      </w:r>
      <w:r w:rsidR="00D75D73">
        <w:rPr>
          <w:rFonts w:ascii="Bodoni MT" w:hAnsi="Bodoni MT"/>
          <w:lang w:eastAsia="en-US"/>
        </w:rPr>
        <w:t>intestata</w:t>
      </w:r>
      <w:r w:rsidR="00D75D73" w:rsidRPr="00D75D73">
        <w:rPr>
          <w:rFonts w:ascii="Bodoni MT" w:hAnsi="Bodoni MT"/>
          <w:lang w:eastAsia="en-US"/>
        </w:rPr>
        <w:t xml:space="preserve"> alla Magistratura contabile.</w:t>
      </w:r>
    </w:p>
    <w:p w:rsidR="00763F73" w:rsidRDefault="00535CE2" w:rsidP="000E16CE">
      <w:pPr>
        <w:spacing w:line="400" w:lineRule="exact"/>
        <w:ind w:firstLine="709"/>
        <w:jc w:val="both"/>
        <w:textAlignment w:val="baseline"/>
        <w:rPr>
          <w:rFonts w:ascii="Bodoni MT" w:hAnsi="Bodoni MT"/>
          <w:lang w:eastAsia="en-US"/>
        </w:rPr>
      </w:pPr>
      <w:r>
        <w:rPr>
          <w:rFonts w:ascii="Bodoni MT" w:hAnsi="Bodoni MT"/>
          <w:lang w:eastAsia="en-US"/>
        </w:rPr>
        <w:t xml:space="preserve">La legittimazione a richiedere pareri, inoltre, </w:t>
      </w:r>
      <w:r w:rsidR="00D134BD">
        <w:rPr>
          <w:rFonts w:ascii="Bodoni MT" w:hAnsi="Bodoni MT"/>
          <w:lang w:eastAsia="en-US"/>
        </w:rPr>
        <w:t xml:space="preserve">deve essere riconosciuta all’organo legislativamente investito della rappresentanza legale dell’ente medesimo, </w:t>
      </w:r>
      <w:r>
        <w:rPr>
          <w:rFonts w:ascii="Bodoni MT" w:hAnsi="Bodoni MT"/>
          <w:lang w:eastAsia="en-US"/>
        </w:rPr>
        <w:t xml:space="preserve">in considerazione dei riflessi </w:t>
      </w:r>
      <w:r w:rsidR="00D134BD">
        <w:rPr>
          <w:rFonts w:ascii="Bodoni MT" w:hAnsi="Bodoni MT"/>
          <w:lang w:eastAsia="en-US"/>
        </w:rPr>
        <w:t>che ne possono scaturire sulla gestione finanziaria dell’ente richiedente; di regola, tale organo è individuabile nel Presidente della Giunta regionale, n</w:t>
      </w:r>
      <w:r w:rsidR="001F6FDC">
        <w:rPr>
          <w:rFonts w:ascii="Bodoni MT" w:hAnsi="Bodoni MT"/>
          <w:lang w:eastAsia="en-US"/>
        </w:rPr>
        <w:t>el Presidente della Provincia, n</w:t>
      </w:r>
      <w:r w:rsidR="00D134BD">
        <w:rPr>
          <w:rFonts w:ascii="Bodoni MT" w:hAnsi="Bodoni MT"/>
          <w:lang w:eastAsia="en-US"/>
        </w:rPr>
        <w:t>el Sindaco.</w:t>
      </w:r>
    </w:p>
    <w:p w:rsidR="0042675B" w:rsidRDefault="003E2B03" w:rsidP="003E2B03">
      <w:pPr>
        <w:spacing w:line="400" w:lineRule="exact"/>
        <w:ind w:firstLine="709"/>
        <w:jc w:val="both"/>
        <w:textAlignment w:val="baseline"/>
        <w:rPr>
          <w:rFonts w:ascii="Bodoni MT" w:hAnsi="Bodoni MT"/>
          <w:lang w:eastAsia="en-US"/>
        </w:rPr>
      </w:pPr>
      <w:r>
        <w:rPr>
          <w:rFonts w:ascii="Bodoni MT" w:hAnsi="Bodoni MT"/>
          <w:lang w:eastAsia="en-US"/>
        </w:rPr>
        <w:t>Tale interpretazione della norma di legge evocata</w:t>
      </w:r>
      <w:r w:rsidR="0042675B" w:rsidRPr="0042675B">
        <w:rPr>
          <w:rFonts w:ascii="Bodoni MT" w:hAnsi="Bodoni MT"/>
          <w:lang w:eastAsia="en-US"/>
        </w:rPr>
        <w:t xml:space="preserve"> è costante </w:t>
      </w:r>
      <w:r>
        <w:rPr>
          <w:rFonts w:ascii="Bodoni MT" w:hAnsi="Bodoni MT"/>
          <w:lang w:eastAsia="en-US"/>
        </w:rPr>
        <w:t xml:space="preserve">nella </w:t>
      </w:r>
      <w:r w:rsidR="0042675B" w:rsidRPr="0042675B">
        <w:rPr>
          <w:rFonts w:ascii="Bodoni MT" w:hAnsi="Bodoni MT"/>
          <w:lang w:eastAsia="en-US"/>
        </w:rPr>
        <w:t>giurisprudenza della Corte (Sez. Autonomie n. 13/2007; Sez. Lombardia n. 444/2015</w:t>
      </w:r>
      <w:r>
        <w:rPr>
          <w:rFonts w:ascii="Bodoni MT" w:hAnsi="Bodoni MT"/>
          <w:lang w:eastAsia="en-US"/>
        </w:rPr>
        <w:t xml:space="preserve"> e 185/2017</w:t>
      </w:r>
      <w:r w:rsidR="0042675B" w:rsidRPr="0042675B">
        <w:rPr>
          <w:rFonts w:ascii="Bodoni MT" w:hAnsi="Bodoni MT"/>
          <w:lang w:eastAsia="en-US"/>
        </w:rPr>
        <w:t>, Sez. Lazio n. 95/2016; Sez. Lombardia n. 128/2016) nonché di questa Sezione (pareri nn. 61/2014, 85/2017, 113/2013, 117/2015, 157/2016).</w:t>
      </w:r>
    </w:p>
    <w:p w:rsidR="005F424C" w:rsidRDefault="000F4F2F" w:rsidP="000E16CE">
      <w:pPr>
        <w:spacing w:line="400" w:lineRule="exact"/>
        <w:ind w:firstLine="709"/>
        <w:jc w:val="both"/>
        <w:textAlignment w:val="baseline"/>
        <w:rPr>
          <w:rFonts w:ascii="Bodoni MT" w:hAnsi="Bodoni MT"/>
          <w:lang w:eastAsia="en-US"/>
        </w:rPr>
      </w:pPr>
      <w:r>
        <w:rPr>
          <w:rFonts w:ascii="Bodoni MT" w:hAnsi="Bodoni MT"/>
          <w:lang w:eastAsia="en-US"/>
        </w:rPr>
        <w:t xml:space="preserve">3. </w:t>
      </w:r>
      <w:r w:rsidR="00763F73" w:rsidRPr="00763F73">
        <w:rPr>
          <w:rFonts w:ascii="Bodoni MT" w:hAnsi="Bodoni MT"/>
          <w:lang w:eastAsia="en-US"/>
        </w:rPr>
        <w:t xml:space="preserve">Con </w:t>
      </w:r>
      <w:r w:rsidR="00763F73">
        <w:rPr>
          <w:rFonts w:ascii="Bodoni MT" w:hAnsi="Bodoni MT"/>
          <w:lang w:eastAsia="en-US"/>
        </w:rPr>
        <w:t xml:space="preserve">riferimento al profilo </w:t>
      </w:r>
      <w:r w:rsidR="00763F73" w:rsidRPr="00763F73">
        <w:rPr>
          <w:rFonts w:ascii="Bodoni MT" w:hAnsi="Bodoni MT"/>
          <w:lang w:eastAsia="en-US"/>
        </w:rPr>
        <w:t>oggettivo,</w:t>
      </w:r>
      <w:r w:rsidR="00E6232D">
        <w:rPr>
          <w:rFonts w:ascii="Bodoni MT" w:hAnsi="Bodoni MT"/>
          <w:lang w:eastAsia="en-US"/>
        </w:rPr>
        <w:t xml:space="preserve"> </w:t>
      </w:r>
      <w:r w:rsidR="00B42979">
        <w:rPr>
          <w:rFonts w:ascii="Bodoni MT" w:hAnsi="Bodoni MT"/>
          <w:lang w:eastAsia="en-US"/>
        </w:rPr>
        <w:t xml:space="preserve">occorre verificare che il quesito posto sia riconducibile alla materia della </w:t>
      </w:r>
      <w:r w:rsidR="00E726B1">
        <w:rPr>
          <w:rFonts w:ascii="Bodoni MT" w:hAnsi="Bodoni MT"/>
          <w:lang w:eastAsia="en-US"/>
        </w:rPr>
        <w:t>“</w:t>
      </w:r>
      <w:r w:rsidR="00B42979">
        <w:rPr>
          <w:rFonts w:ascii="Bodoni MT" w:hAnsi="Bodoni MT"/>
          <w:lang w:eastAsia="en-US"/>
        </w:rPr>
        <w:t>contabilità pubblica</w:t>
      </w:r>
      <w:r w:rsidR="00E726B1">
        <w:rPr>
          <w:rFonts w:ascii="Bodoni MT" w:hAnsi="Bodoni MT"/>
          <w:lang w:eastAsia="en-US"/>
        </w:rPr>
        <w:t xml:space="preserve">”, il cui perimetro risulta attualmente tracciato da alcune pronunce </w:t>
      </w:r>
      <w:r w:rsidR="00A84AAB">
        <w:rPr>
          <w:rFonts w:ascii="Bodoni MT" w:hAnsi="Bodoni MT"/>
          <w:lang w:eastAsia="en-US"/>
        </w:rPr>
        <w:t>di orientamento generale rese da</w:t>
      </w:r>
      <w:r w:rsidR="00E726B1">
        <w:rPr>
          <w:rFonts w:ascii="Bodoni MT" w:hAnsi="Bodoni MT"/>
          <w:lang w:eastAsia="en-US"/>
        </w:rPr>
        <w:t>lle Sez</w:t>
      </w:r>
      <w:r w:rsidR="005F424C">
        <w:rPr>
          <w:rFonts w:ascii="Bodoni MT" w:hAnsi="Bodoni MT"/>
          <w:lang w:eastAsia="en-US"/>
        </w:rPr>
        <w:t>ioni riunite e da</w:t>
      </w:r>
      <w:r w:rsidR="00150F34">
        <w:rPr>
          <w:rFonts w:ascii="Bodoni MT" w:hAnsi="Bodoni MT"/>
          <w:lang w:eastAsia="en-US"/>
        </w:rPr>
        <w:t>lla Sezione delle A</w:t>
      </w:r>
      <w:r w:rsidR="00E726B1">
        <w:rPr>
          <w:rFonts w:ascii="Bodoni MT" w:hAnsi="Bodoni MT"/>
          <w:lang w:eastAsia="en-US"/>
        </w:rPr>
        <w:t>utonomie</w:t>
      </w:r>
      <w:r w:rsidR="005F424C">
        <w:rPr>
          <w:rFonts w:ascii="Bodoni MT" w:hAnsi="Bodoni MT"/>
          <w:lang w:eastAsia="en-US"/>
        </w:rPr>
        <w:t>.</w:t>
      </w:r>
    </w:p>
    <w:p w:rsidR="00214C60" w:rsidRDefault="00E6232D" w:rsidP="00DE637B">
      <w:pPr>
        <w:spacing w:line="400" w:lineRule="exact"/>
        <w:ind w:firstLine="708"/>
        <w:jc w:val="both"/>
        <w:textAlignment w:val="baseline"/>
        <w:rPr>
          <w:rFonts w:ascii="Bodoni MT" w:hAnsi="Bodoni MT"/>
          <w:lang w:eastAsia="en-US"/>
        </w:rPr>
      </w:pPr>
      <w:r>
        <w:rPr>
          <w:rFonts w:ascii="Bodoni MT" w:hAnsi="Bodoni MT"/>
          <w:lang w:eastAsia="en-US"/>
        </w:rPr>
        <w:t>I predetti indirizzi hanno delineato una nozione di “contabilità pubblica” autonoma</w:t>
      </w:r>
      <w:r w:rsidR="00465B47">
        <w:rPr>
          <w:rFonts w:ascii="Bodoni MT" w:hAnsi="Bodoni MT"/>
          <w:lang w:eastAsia="en-US"/>
        </w:rPr>
        <w:t>,</w:t>
      </w:r>
      <w:r>
        <w:rPr>
          <w:rFonts w:ascii="Bodoni MT" w:hAnsi="Bodoni MT"/>
          <w:lang w:eastAsia="en-US"/>
        </w:rPr>
        <w:t xml:space="preserve"> </w:t>
      </w:r>
      <w:r w:rsidR="00214C60">
        <w:rPr>
          <w:rFonts w:ascii="Bodoni MT" w:hAnsi="Bodoni MT"/>
          <w:lang w:eastAsia="en-US"/>
        </w:rPr>
        <w:t>rispetto a quella - più ampia -</w:t>
      </w:r>
      <w:r>
        <w:rPr>
          <w:rFonts w:ascii="Bodoni MT" w:hAnsi="Bodoni MT"/>
          <w:lang w:eastAsia="en-US"/>
        </w:rPr>
        <w:t xml:space="preserve"> riferibile ai giudizi di conto e di responsabili</w:t>
      </w:r>
      <w:r w:rsidR="00A9020F">
        <w:rPr>
          <w:rFonts w:ascii="Bodoni MT" w:hAnsi="Bodoni MT"/>
          <w:lang w:eastAsia="en-US"/>
        </w:rPr>
        <w:t>tà</w:t>
      </w:r>
      <w:r w:rsidR="00214C60">
        <w:rPr>
          <w:rFonts w:ascii="Bodoni MT" w:hAnsi="Bodoni MT"/>
          <w:lang w:eastAsia="en-US"/>
        </w:rPr>
        <w:t>,</w:t>
      </w:r>
      <w:r w:rsidR="001E7A72">
        <w:rPr>
          <w:rFonts w:ascii="Bodoni MT" w:hAnsi="Bodoni MT"/>
          <w:lang w:eastAsia="en-US"/>
        </w:rPr>
        <w:t xml:space="preserve"> e dinamica</w:t>
      </w:r>
      <w:r w:rsidR="00214C60">
        <w:rPr>
          <w:rFonts w:ascii="Bodoni MT" w:hAnsi="Bodoni MT"/>
          <w:lang w:eastAsia="en-US"/>
        </w:rPr>
        <w:t>, in quanto “</w:t>
      </w:r>
      <w:r w:rsidR="00214C60" w:rsidRPr="00214C60">
        <w:rPr>
          <w:rFonts w:ascii="Bodoni MT" w:hAnsi="Bodoni MT"/>
          <w:i/>
          <w:lang w:eastAsia="en-US"/>
        </w:rPr>
        <w:t xml:space="preserve">materie estranee nel loro nucleo originario alla contabilità pubblica … possono ritenersi ad essa riconducili, per effetto della particolare </w:t>
      </w:r>
      <w:r w:rsidR="00214C60" w:rsidRPr="00214C60">
        <w:rPr>
          <w:rFonts w:ascii="Bodoni MT" w:hAnsi="Bodoni MT"/>
          <w:i/>
          <w:lang w:eastAsia="en-US"/>
        </w:rPr>
        <w:lastRenderedPageBreak/>
        <w:t>considerazione riservata dal Legislatore, nell’ambito della funzione di coordinamento della finanza pubblica</w:t>
      </w:r>
      <w:r w:rsidR="00214C60">
        <w:rPr>
          <w:rFonts w:ascii="Bodoni MT" w:hAnsi="Bodoni MT"/>
          <w:lang w:eastAsia="en-US"/>
        </w:rPr>
        <w:t>” (Sez. Autonomie n. 3/2014).</w:t>
      </w:r>
    </w:p>
    <w:p w:rsidR="001F11F6" w:rsidRDefault="00A9020F" w:rsidP="00DE637B">
      <w:pPr>
        <w:spacing w:line="400" w:lineRule="exact"/>
        <w:ind w:firstLine="708"/>
        <w:jc w:val="both"/>
        <w:textAlignment w:val="baseline"/>
        <w:rPr>
          <w:rFonts w:ascii="Bodoni MT" w:hAnsi="Bodoni MT"/>
          <w:lang w:eastAsia="en-US"/>
        </w:rPr>
      </w:pPr>
      <w:r>
        <w:rPr>
          <w:rFonts w:ascii="Bodoni MT" w:hAnsi="Bodoni MT"/>
          <w:lang w:eastAsia="en-US"/>
        </w:rPr>
        <w:t xml:space="preserve">Nel caso della funzione consultiva intestata alle Sezioni regionali di controllo della Corte dei conti, </w:t>
      </w:r>
      <w:r w:rsidR="008739B1" w:rsidRPr="00C504DA">
        <w:rPr>
          <w:rFonts w:ascii="Bodoni MT" w:hAnsi="Bodoni MT"/>
          <w:i/>
          <w:lang w:eastAsia="en-US"/>
        </w:rPr>
        <w:t xml:space="preserve">“… </w:t>
      </w:r>
      <w:r w:rsidR="001F11F6" w:rsidRPr="00C504DA">
        <w:rPr>
          <w:rFonts w:ascii="Bodoni MT" w:hAnsi="Bodoni MT"/>
          <w:i/>
          <w:lang w:eastAsia="en-US"/>
        </w:rPr>
        <w:t xml:space="preserve">il concetto di contabilità pubblica </w:t>
      </w:r>
      <w:r w:rsidR="008739B1" w:rsidRPr="00C504DA">
        <w:rPr>
          <w:rFonts w:ascii="Bodoni MT" w:hAnsi="Bodoni MT"/>
          <w:i/>
          <w:lang w:eastAsia="en-US"/>
        </w:rPr>
        <w:t>…</w:t>
      </w:r>
      <w:r w:rsidR="001F11F6" w:rsidRPr="00C504DA">
        <w:rPr>
          <w:rFonts w:ascii="Bodoni MT" w:hAnsi="Bodoni MT"/>
          <w:i/>
          <w:lang w:eastAsia="en-US"/>
        </w:rPr>
        <w:t xml:space="preserve"> consiste nel sistema di principi e di norme che regolano l’attività finanziaria e patrimoniale dello Stato e degli Enti pubblici.</w:t>
      </w:r>
      <w:r w:rsidR="008739B1" w:rsidRPr="00C504DA">
        <w:rPr>
          <w:rFonts w:ascii="Bodoni MT" w:hAnsi="Bodoni MT"/>
          <w:i/>
          <w:lang w:eastAsia="en-US"/>
        </w:rPr>
        <w:t>.</w:t>
      </w:r>
      <w:r w:rsidR="001F11F6" w:rsidRPr="00C504DA">
        <w:rPr>
          <w:rFonts w:ascii="Bodoni MT" w:hAnsi="Bodoni MT"/>
          <w:i/>
          <w:lang w:eastAsia="en-US"/>
        </w:rPr>
        <w:t>.</w:t>
      </w:r>
      <w:r w:rsidR="008739B1" w:rsidRPr="00C504DA">
        <w:rPr>
          <w:rFonts w:ascii="Bodoni MT" w:hAnsi="Bodoni MT"/>
          <w:i/>
          <w:lang w:eastAsia="en-US"/>
        </w:rPr>
        <w:t xml:space="preserve"> .</w:t>
      </w:r>
      <w:r w:rsidR="001F11F6" w:rsidRPr="00C504DA">
        <w:rPr>
          <w:rFonts w:ascii="Bodoni MT" w:hAnsi="Bodoni MT"/>
          <w:i/>
          <w:lang w:eastAsia="en-US"/>
        </w:rPr>
        <w:t xml:space="preserve"> La funzione consultiva della Sezione regionale di controllo nei confronti degli Enti territoriali sarebbe, tuttavia, senz’altro incompleta se non avesse la possibilità di svolgersi nei confronti di quei quesiti che risultino connessi alle modalità di utilizzo delle risorse pubbliche, nel quadro di specifici obiettivi di contenimento della spesa sanciti dai principi di coordinamento della finanza pubblica </w:t>
      </w:r>
      <w:r w:rsidR="00812DB1">
        <w:rPr>
          <w:rFonts w:ascii="Bodoni MT" w:hAnsi="Bodoni MT"/>
          <w:i/>
          <w:lang w:eastAsia="en-US"/>
        </w:rPr>
        <w:t>…</w:t>
      </w:r>
      <w:r w:rsidR="001F11F6" w:rsidRPr="00C504DA">
        <w:rPr>
          <w:rFonts w:ascii="Bodoni MT" w:hAnsi="Bodoni MT"/>
          <w:i/>
          <w:lang w:eastAsia="en-US"/>
        </w:rPr>
        <w:t>, in grado di ripercuotersi direttamente sulla sana gestione finanziaria dell’Ente e sui pertinenti equilibri di bilancio. Si vuole in tal modo evidenziare come talune materie (quali quella concernente il personale, l’attività di assunzione, cui è equiparata quella afferente le progressioni di carriera, la mobilità, gli incarichi di collaborazione con soggetti esterni, i consumi intermedi ecc.) – in considerazione della rilevanza dei pertinenti segmenti di spesa, che rappresentano una parte consistente di quella corrente degli Enti locali, idonea ad influire sulla rigidità strutturale dei relativi bilanci – vengono a costituire inevitabili riferimenti cui ricorrere, nell’ambito della funzione di coordinamento della finanza pubblica, per il conseguimento di obiettivi di riequilibrio finanziario, cui sono, altresì, preordinate misure di contenimento della complessiva spesa pubblica, nel quadro dei principi individuati dalla giurisprudenza costituzionale. Ne consegue la previsione legislativa di limiti e divieti idonei a riflettersi, come detto, sulla sana gestione finanziaria degli Enti e sui pertinenti equilibri di bilancio</w:t>
      </w:r>
      <w:r w:rsidR="008739B1">
        <w:rPr>
          <w:rFonts w:ascii="Bodoni MT" w:hAnsi="Bodoni MT"/>
          <w:lang w:eastAsia="en-US"/>
        </w:rPr>
        <w:t>” (Sezioni riunite, n. 54/2010)</w:t>
      </w:r>
      <w:r w:rsidR="001F11F6" w:rsidRPr="001F11F6">
        <w:rPr>
          <w:rFonts w:ascii="Bodoni MT" w:hAnsi="Bodoni MT"/>
          <w:lang w:eastAsia="en-US"/>
        </w:rPr>
        <w:t>.</w:t>
      </w:r>
    </w:p>
    <w:p w:rsidR="00A32FA1" w:rsidRPr="000E16CE" w:rsidRDefault="00882942" w:rsidP="00E91F0E">
      <w:pPr>
        <w:spacing w:line="400" w:lineRule="exact"/>
        <w:ind w:firstLine="708"/>
        <w:jc w:val="both"/>
        <w:textAlignment w:val="baseline"/>
        <w:rPr>
          <w:rFonts w:ascii="Bodoni MT" w:hAnsi="Bodoni MT"/>
          <w:lang w:eastAsia="en-US"/>
        </w:rPr>
      </w:pPr>
      <w:r>
        <w:rPr>
          <w:rFonts w:ascii="Bodoni MT" w:hAnsi="Bodoni MT"/>
          <w:lang w:eastAsia="en-US"/>
        </w:rPr>
        <w:t xml:space="preserve">Il legittimo esercizio della funzione consultiva presuppone inoltre che la richiesta di parere </w:t>
      </w:r>
      <w:r w:rsidR="00D10A72">
        <w:rPr>
          <w:rFonts w:ascii="Bodoni MT" w:hAnsi="Bodoni MT"/>
          <w:lang w:eastAsia="en-US"/>
        </w:rPr>
        <w:t>contenga quesiti di carattere generale ed astratto, sì da escludere</w:t>
      </w:r>
      <w:r w:rsidR="005F00AA">
        <w:rPr>
          <w:rFonts w:ascii="Bodoni MT" w:hAnsi="Bodoni MT"/>
          <w:lang w:eastAsia="en-US"/>
        </w:rPr>
        <w:t xml:space="preserve"> che la Sezione regionale di controllo </w:t>
      </w:r>
      <w:r w:rsidR="00B452A4">
        <w:rPr>
          <w:rFonts w:ascii="Bodoni MT" w:hAnsi="Bodoni MT"/>
          <w:lang w:eastAsia="en-US"/>
        </w:rPr>
        <w:t xml:space="preserve">possa ingerirsi nella concreta attività gestionale dell’ente ovvero </w:t>
      </w:r>
      <w:r w:rsidR="00F52F9A">
        <w:rPr>
          <w:rFonts w:ascii="Bodoni MT" w:hAnsi="Bodoni MT"/>
          <w:lang w:eastAsia="en-US"/>
        </w:rPr>
        <w:t>esprimere valutazioni in merito a singoli procediment</w:t>
      </w:r>
      <w:r w:rsidR="00B452A4">
        <w:rPr>
          <w:rFonts w:ascii="Bodoni MT" w:hAnsi="Bodoni MT"/>
          <w:lang w:eastAsia="en-US"/>
        </w:rPr>
        <w:t>i</w:t>
      </w:r>
      <w:r w:rsidR="00F52F9A">
        <w:rPr>
          <w:rFonts w:ascii="Bodoni MT" w:hAnsi="Bodoni MT"/>
          <w:lang w:eastAsia="en-US"/>
        </w:rPr>
        <w:t xml:space="preserve"> o comportamenti, così finendo per i</w:t>
      </w:r>
      <w:r w:rsidR="00B452A4">
        <w:rPr>
          <w:rFonts w:ascii="Bodoni MT" w:hAnsi="Bodoni MT"/>
          <w:lang w:eastAsia="en-US"/>
        </w:rPr>
        <w:t xml:space="preserve">nterferire con le attività di altri </w:t>
      </w:r>
      <w:r w:rsidR="001C6D01">
        <w:rPr>
          <w:rFonts w:ascii="Bodoni MT" w:hAnsi="Bodoni MT"/>
          <w:lang w:eastAsia="en-US"/>
        </w:rPr>
        <w:t>organi magistratuali</w:t>
      </w:r>
      <w:r w:rsidR="006C075C">
        <w:rPr>
          <w:rFonts w:ascii="Bodoni MT" w:hAnsi="Bodoni MT"/>
          <w:lang w:eastAsia="en-US"/>
        </w:rPr>
        <w:t xml:space="preserve"> (Procura della </w:t>
      </w:r>
      <w:r w:rsidR="006C075C" w:rsidRPr="006C075C">
        <w:rPr>
          <w:rFonts w:ascii="Bodoni MT" w:hAnsi="Bodoni MT"/>
          <w:lang w:eastAsia="en-US"/>
        </w:rPr>
        <w:t>Corte dei Conti</w:t>
      </w:r>
      <w:r w:rsidR="006C075C">
        <w:rPr>
          <w:rFonts w:ascii="Bodoni MT" w:hAnsi="Bodoni MT"/>
          <w:lang w:eastAsia="en-US"/>
        </w:rPr>
        <w:t xml:space="preserve">, magistratura ordinaria ed amministrativa). </w:t>
      </w:r>
      <w:r w:rsidR="00D134BD">
        <w:rPr>
          <w:rFonts w:ascii="Bodoni MT" w:hAnsi="Bodoni MT"/>
          <w:lang w:eastAsia="en-US"/>
        </w:rPr>
        <w:t xml:space="preserve"> </w:t>
      </w:r>
    </w:p>
    <w:p w:rsidR="00892425" w:rsidRDefault="007D019B" w:rsidP="000E16CE">
      <w:pPr>
        <w:spacing w:line="400" w:lineRule="exact"/>
        <w:ind w:firstLine="709"/>
        <w:jc w:val="both"/>
        <w:textAlignment w:val="baseline"/>
        <w:rPr>
          <w:rFonts w:ascii="Bodoni MT" w:hAnsi="Bodoni MT"/>
          <w:lang w:eastAsia="en-US"/>
        </w:rPr>
      </w:pPr>
      <w:r>
        <w:rPr>
          <w:rFonts w:ascii="Bodoni MT" w:hAnsi="Bodoni MT"/>
          <w:lang w:eastAsia="en-US"/>
        </w:rPr>
        <w:t xml:space="preserve">4. </w:t>
      </w:r>
      <w:r w:rsidR="000E16CE" w:rsidRPr="000E16CE">
        <w:rPr>
          <w:rFonts w:ascii="Bodoni MT" w:hAnsi="Bodoni MT"/>
          <w:lang w:eastAsia="en-US"/>
        </w:rPr>
        <w:t xml:space="preserve">Nel caso in esame, </w:t>
      </w:r>
      <w:r w:rsidR="00F2198A">
        <w:rPr>
          <w:rFonts w:ascii="Bodoni MT" w:hAnsi="Bodoni MT"/>
          <w:lang w:eastAsia="en-US"/>
        </w:rPr>
        <w:t xml:space="preserve">la richiesta di </w:t>
      </w:r>
      <w:r w:rsidR="000E16CE" w:rsidRPr="000E16CE">
        <w:rPr>
          <w:rFonts w:ascii="Bodoni MT" w:hAnsi="Bodoni MT"/>
          <w:lang w:eastAsia="en-US"/>
        </w:rPr>
        <w:t xml:space="preserve">parere </w:t>
      </w:r>
      <w:r w:rsidR="00F2198A">
        <w:rPr>
          <w:rFonts w:ascii="Bodoni MT" w:hAnsi="Bodoni MT"/>
          <w:lang w:eastAsia="en-US"/>
        </w:rPr>
        <w:t>deve ritenersi</w:t>
      </w:r>
      <w:r w:rsidR="000E16CE" w:rsidRPr="000E16CE">
        <w:rPr>
          <w:rFonts w:ascii="Bodoni MT" w:hAnsi="Bodoni MT"/>
          <w:lang w:eastAsia="en-US"/>
        </w:rPr>
        <w:t xml:space="preserve"> ammissibile sotto il profilo soggettivo, in quanto </w:t>
      </w:r>
      <w:r w:rsidR="00082BF3">
        <w:rPr>
          <w:rFonts w:ascii="Bodoni MT" w:hAnsi="Bodoni MT"/>
          <w:lang w:eastAsia="en-US"/>
        </w:rPr>
        <w:t>il Comune rientra nel novero degli enti indicati dall’art. 7, comma</w:t>
      </w:r>
      <w:r w:rsidR="00892425">
        <w:rPr>
          <w:rFonts w:ascii="Bodoni MT" w:hAnsi="Bodoni MT"/>
          <w:lang w:eastAsia="en-US"/>
        </w:rPr>
        <w:t xml:space="preserve"> 8 L. n. 131/2003 ed il Sindaco -</w:t>
      </w:r>
      <w:r w:rsidR="00082BF3">
        <w:rPr>
          <w:rFonts w:ascii="Bodoni MT" w:hAnsi="Bodoni MT"/>
          <w:lang w:eastAsia="en-US"/>
        </w:rPr>
        <w:t xml:space="preserve"> soggetto richiedente</w:t>
      </w:r>
      <w:r w:rsidR="00892425" w:rsidRPr="00892425">
        <w:rPr>
          <w:rFonts w:ascii="Bodoni MT" w:hAnsi="Bodoni MT"/>
          <w:lang w:eastAsia="en-US"/>
        </w:rPr>
        <w:t xml:space="preserve"> </w:t>
      </w:r>
      <w:r w:rsidR="008946B3">
        <w:rPr>
          <w:rFonts w:ascii="Bodoni MT" w:hAnsi="Bodoni MT"/>
          <w:lang w:eastAsia="en-US"/>
        </w:rPr>
        <w:t xml:space="preserve">il parere </w:t>
      </w:r>
      <w:r w:rsidR="00892425" w:rsidRPr="000E16CE">
        <w:rPr>
          <w:rFonts w:ascii="Bodoni MT" w:hAnsi="Bodoni MT"/>
          <w:lang w:eastAsia="en-US"/>
        </w:rPr>
        <w:t xml:space="preserve">per il tramite </w:t>
      </w:r>
      <w:r w:rsidR="00892425" w:rsidRPr="000E16CE">
        <w:rPr>
          <w:rFonts w:ascii="Bodoni MT" w:hAnsi="Bodoni MT"/>
          <w:lang w:eastAsia="en-US"/>
        </w:rPr>
        <w:lastRenderedPageBreak/>
        <w:t>del Consiglio delle Autonomie Locali</w:t>
      </w:r>
      <w:r w:rsidR="00892425">
        <w:rPr>
          <w:rFonts w:ascii="Bodoni MT" w:hAnsi="Bodoni MT"/>
          <w:lang w:eastAsia="en-US"/>
        </w:rPr>
        <w:t xml:space="preserve"> -</w:t>
      </w:r>
      <w:r w:rsidR="00082BF3">
        <w:rPr>
          <w:rFonts w:ascii="Bodoni MT" w:hAnsi="Bodoni MT"/>
          <w:lang w:eastAsia="en-US"/>
        </w:rPr>
        <w:t xml:space="preserve"> è </w:t>
      </w:r>
      <w:r w:rsidR="008946B3">
        <w:rPr>
          <w:rFonts w:ascii="Bodoni MT" w:hAnsi="Bodoni MT"/>
          <w:lang w:eastAsia="en-US"/>
        </w:rPr>
        <w:t>l’organo legalmente legittimato a rappresentar</w:t>
      </w:r>
      <w:r w:rsidR="00082BF3">
        <w:rPr>
          <w:rFonts w:ascii="Bodoni MT" w:hAnsi="Bodoni MT"/>
          <w:lang w:eastAsia="en-US"/>
        </w:rPr>
        <w:t>e l’ente territoriale</w:t>
      </w:r>
      <w:r w:rsidR="00892425">
        <w:rPr>
          <w:rFonts w:ascii="Bodoni MT" w:hAnsi="Bodoni MT"/>
          <w:lang w:eastAsia="en-US"/>
        </w:rPr>
        <w:t>.</w:t>
      </w:r>
    </w:p>
    <w:p w:rsidR="008569CD" w:rsidRDefault="007D019B" w:rsidP="00EC4D2E">
      <w:pPr>
        <w:spacing w:line="400" w:lineRule="exact"/>
        <w:ind w:firstLine="709"/>
        <w:jc w:val="both"/>
        <w:textAlignment w:val="baseline"/>
        <w:rPr>
          <w:rFonts w:ascii="Bodoni MT" w:hAnsi="Bodoni MT"/>
          <w:lang w:eastAsia="en-US"/>
        </w:rPr>
      </w:pPr>
      <w:r>
        <w:rPr>
          <w:rFonts w:ascii="Bodoni MT" w:hAnsi="Bodoni MT"/>
          <w:lang w:eastAsia="en-US"/>
        </w:rPr>
        <w:t xml:space="preserve">5. </w:t>
      </w:r>
      <w:r w:rsidR="001E2F6A">
        <w:rPr>
          <w:rFonts w:ascii="Bodoni MT" w:hAnsi="Bodoni MT"/>
          <w:lang w:eastAsia="en-US"/>
        </w:rPr>
        <w:t>Parimenti, la richiesta deve ritenersi ammissibile sotto il profilo oggettivo in q</w:t>
      </w:r>
      <w:r w:rsidR="00D71F7C">
        <w:rPr>
          <w:rFonts w:ascii="Bodoni MT" w:hAnsi="Bodoni MT"/>
          <w:lang w:eastAsia="en-US"/>
        </w:rPr>
        <w:t>uan</w:t>
      </w:r>
      <w:r w:rsidR="00147C90">
        <w:rPr>
          <w:rFonts w:ascii="Bodoni MT" w:hAnsi="Bodoni MT"/>
          <w:lang w:eastAsia="en-US"/>
        </w:rPr>
        <w:t>to</w:t>
      </w:r>
      <w:r w:rsidR="008569CD">
        <w:rPr>
          <w:rFonts w:ascii="Bodoni MT" w:hAnsi="Bodoni MT"/>
          <w:lang w:eastAsia="en-US"/>
        </w:rPr>
        <w:t xml:space="preserve"> i quesiti posti si caratterizzano per sufficiente </w:t>
      </w:r>
      <w:r w:rsidR="00175100">
        <w:rPr>
          <w:rFonts w:ascii="Bodoni MT" w:hAnsi="Bodoni MT"/>
          <w:lang w:eastAsia="en-US"/>
        </w:rPr>
        <w:t xml:space="preserve">generalità ed astrattezza ed attengono a questioni </w:t>
      </w:r>
      <w:r w:rsidR="008569CD">
        <w:rPr>
          <w:rFonts w:ascii="Bodoni MT" w:hAnsi="Bodoni MT"/>
          <w:lang w:eastAsia="en-US"/>
        </w:rPr>
        <w:t>riconducibili tutti alla materia della “contabilità pubblica”</w:t>
      </w:r>
      <w:r w:rsidR="000E0007">
        <w:rPr>
          <w:rFonts w:ascii="Bodoni MT" w:hAnsi="Bodoni MT"/>
          <w:lang w:eastAsia="en-US"/>
        </w:rPr>
        <w:t>.</w:t>
      </w:r>
    </w:p>
    <w:p w:rsidR="00D63B5F" w:rsidRDefault="003F3E8A" w:rsidP="00EC4D2E">
      <w:pPr>
        <w:spacing w:line="400" w:lineRule="exact"/>
        <w:ind w:firstLine="709"/>
        <w:jc w:val="both"/>
        <w:textAlignment w:val="baseline"/>
        <w:rPr>
          <w:rFonts w:ascii="Bodoni MT" w:hAnsi="Bodoni MT"/>
          <w:lang w:eastAsia="en-US"/>
        </w:rPr>
      </w:pPr>
      <w:r>
        <w:rPr>
          <w:rFonts w:ascii="Bodoni MT" w:hAnsi="Bodoni MT"/>
          <w:lang w:eastAsia="en-US"/>
        </w:rPr>
        <w:t>Con particolare riferimento a quest’ultimo punto, la Sezione richiama gli insegnamenti espressi dalle Sezioni riunite e dalla Sezione delle autonomie</w:t>
      </w:r>
      <w:r w:rsidRPr="003F3E8A">
        <w:rPr>
          <w:rFonts w:ascii="Bodoni MT" w:hAnsi="Bodoni MT"/>
          <w:lang w:eastAsia="en-US"/>
        </w:rPr>
        <w:t xml:space="preserve"> nelle pronunce di orientamento generale</w:t>
      </w:r>
      <w:r>
        <w:rPr>
          <w:rFonts w:ascii="Bodoni MT" w:hAnsi="Bodoni MT"/>
          <w:lang w:eastAsia="en-US"/>
        </w:rPr>
        <w:t>, a mente delle quali</w:t>
      </w:r>
      <w:r w:rsidR="00855BD0">
        <w:rPr>
          <w:rFonts w:ascii="Bodoni MT" w:hAnsi="Bodoni MT"/>
          <w:lang w:eastAsia="en-US"/>
        </w:rPr>
        <w:t xml:space="preserve"> devono ritenersi ammissibili </w:t>
      </w:r>
      <w:r>
        <w:rPr>
          <w:rFonts w:ascii="Bodoni MT" w:hAnsi="Bodoni MT"/>
          <w:lang w:eastAsia="en-US"/>
        </w:rPr>
        <w:t xml:space="preserve">quesiti attinenti alla materia del personale laddove vengano in rilievo </w:t>
      </w:r>
      <w:r w:rsidR="00B40B29">
        <w:rPr>
          <w:rFonts w:ascii="Bodoni MT" w:hAnsi="Bodoni MT"/>
          <w:lang w:eastAsia="en-US"/>
        </w:rPr>
        <w:t>norme disciplinanti l’</w:t>
      </w:r>
      <w:r>
        <w:rPr>
          <w:rFonts w:ascii="Bodoni MT" w:hAnsi="Bodoni MT"/>
          <w:lang w:eastAsia="en-US"/>
        </w:rPr>
        <w:t>utilizzo delle risorse pubbliche</w:t>
      </w:r>
      <w:r w:rsidR="00B40B29">
        <w:rPr>
          <w:rFonts w:ascii="Bodoni MT" w:hAnsi="Bodoni MT"/>
          <w:lang w:eastAsia="en-US"/>
        </w:rPr>
        <w:t xml:space="preserve"> </w:t>
      </w:r>
      <w:r w:rsidR="003F3EBE">
        <w:rPr>
          <w:rFonts w:ascii="Bodoni MT" w:hAnsi="Bodoni MT"/>
          <w:lang w:eastAsia="en-US"/>
        </w:rPr>
        <w:t>con finalità di contenimento della spesa pubblica, ai fini de</w:t>
      </w:r>
      <w:r w:rsidR="00B40B29">
        <w:rPr>
          <w:rFonts w:ascii="Bodoni MT" w:hAnsi="Bodoni MT"/>
          <w:lang w:eastAsia="en-US"/>
        </w:rPr>
        <w:t>gli equilibri di bilancio</w:t>
      </w:r>
      <w:r w:rsidR="003F3EBE">
        <w:rPr>
          <w:rFonts w:ascii="Bodoni MT" w:hAnsi="Bodoni MT"/>
          <w:lang w:eastAsia="en-US"/>
        </w:rPr>
        <w:t>.</w:t>
      </w:r>
      <w:r w:rsidR="00777AD0">
        <w:rPr>
          <w:rFonts w:ascii="Bodoni MT" w:hAnsi="Bodoni MT"/>
          <w:lang w:eastAsia="en-US"/>
        </w:rPr>
        <w:t xml:space="preserve"> </w:t>
      </w:r>
    </w:p>
    <w:p w:rsidR="00D63B5F" w:rsidRDefault="00982B8F" w:rsidP="00EC4D2E">
      <w:pPr>
        <w:spacing w:line="400" w:lineRule="exact"/>
        <w:ind w:firstLine="709"/>
        <w:jc w:val="both"/>
        <w:textAlignment w:val="baseline"/>
        <w:rPr>
          <w:rFonts w:ascii="Bodoni MT" w:hAnsi="Bodoni MT"/>
          <w:lang w:eastAsia="en-US"/>
        </w:rPr>
      </w:pPr>
      <w:r>
        <w:rPr>
          <w:rFonts w:ascii="Bodoni MT" w:hAnsi="Bodoni MT"/>
          <w:lang w:eastAsia="en-US"/>
        </w:rPr>
        <w:t xml:space="preserve">Ciò posto, la </w:t>
      </w:r>
      <w:r w:rsidRPr="00982B8F">
        <w:rPr>
          <w:rFonts w:ascii="Bodoni MT" w:hAnsi="Bodoni MT"/>
          <w:lang w:eastAsia="en-US"/>
        </w:rPr>
        <w:t xml:space="preserve">richiesta di parere formulata dalla Città Metropolitana di Firenze </w:t>
      </w:r>
      <w:r>
        <w:rPr>
          <w:rFonts w:ascii="Bodoni MT" w:hAnsi="Bodoni MT"/>
          <w:lang w:eastAsia="en-US"/>
        </w:rPr>
        <w:t xml:space="preserve">deve ritenersi ammissibile oggettivamente, in quanto la </w:t>
      </w:r>
      <w:r w:rsidR="00175100">
        <w:rPr>
          <w:rFonts w:ascii="Bodoni MT" w:hAnsi="Bodoni MT"/>
          <w:lang w:eastAsia="en-US"/>
        </w:rPr>
        <w:t>risoluzione delle problematiche</w:t>
      </w:r>
      <w:r>
        <w:rPr>
          <w:rFonts w:ascii="Bodoni MT" w:hAnsi="Bodoni MT"/>
          <w:lang w:eastAsia="en-US"/>
        </w:rPr>
        <w:t xml:space="preserve"> ad essa</w:t>
      </w:r>
      <w:r w:rsidR="00175100">
        <w:rPr>
          <w:rFonts w:ascii="Bodoni MT" w:hAnsi="Bodoni MT"/>
          <w:lang w:eastAsia="en-US"/>
        </w:rPr>
        <w:t xml:space="preserve"> sottese presuppone l’interpretazione di una norma di legge (art. 113 del D. Lgs. 50/2016)</w:t>
      </w:r>
      <w:r w:rsidR="00F14A96">
        <w:rPr>
          <w:rFonts w:ascii="Bodoni MT" w:hAnsi="Bodoni MT"/>
          <w:lang w:eastAsia="en-US"/>
        </w:rPr>
        <w:t xml:space="preserve"> che individua criteri e condizioni per la corresponsione</w:t>
      </w:r>
      <w:r w:rsidR="005B4766">
        <w:rPr>
          <w:rFonts w:ascii="Bodoni MT" w:hAnsi="Bodoni MT"/>
          <w:lang w:eastAsia="en-US"/>
        </w:rPr>
        <w:t>,</w:t>
      </w:r>
      <w:r w:rsidR="00F14A96">
        <w:rPr>
          <w:rFonts w:ascii="Bodoni MT" w:hAnsi="Bodoni MT"/>
          <w:lang w:eastAsia="en-US"/>
        </w:rPr>
        <w:t xml:space="preserve"> a </w:t>
      </w:r>
      <w:r w:rsidR="005B4766">
        <w:rPr>
          <w:rFonts w:ascii="Bodoni MT" w:hAnsi="Bodoni MT"/>
          <w:lang w:eastAsia="en-US"/>
        </w:rPr>
        <w:t xml:space="preserve">favore di </w:t>
      </w:r>
      <w:r w:rsidR="00F14A96">
        <w:rPr>
          <w:rFonts w:ascii="Bodoni MT" w:hAnsi="Bodoni MT"/>
          <w:lang w:eastAsia="en-US"/>
        </w:rPr>
        <w:t>particolari categorie di dipendenti pubblici</w:t>
      </w:r>
      <w:r w:rsidR="005B4766">
        <w:rPr>
          <w:rFonts w:ascii="Bodoni MT" w:hAnsi="Bodoni MT"/>
          <w:lang w:eastAsia="en-US"/>
        </w:rPr>
        <w:t>,</w:t>
      </w:r>
      <w:r w:rsidR="00F14A96">
        <w:rPr>
          <w:rFonts w:ascii="Bodoni MT" w:hAnsi="Bodoni MT"/>
          <w:lang w:eastAsia="en-US"/>
        </w:rPr>
        <w:t xml:space="preserve"> di un compenso aggiuntivo rispetto alla retribuzione ordinariamente spettante</w:t>
      </w:r>
      <w:r w:rsidR="0009379B">
        <w:rPr>
          <w:rFonts w:ascii="Bodoni MT" w:hAnsi="Bodoni MT"/>
          <w:lang w:eastAsia="en-US"/>
        </w:rPr>
        <w:t xml:space="preserve"> ed in quanto tale idoneo ad </w:t>
      </w:r>
      <w:r w:rsidR="005B4766">
        <w:rPr>
          <w:rFonts w:ascii="Bodoni MT" w:hAnsi="Bodoni MT"/>
          <w:lang w:eastAsia="en-US"/>
        </w:rPr>
        <w:t>i</w:t>
      </w:r>
      <w:r w:rsidR="00F14A96">
        <w:rPr>
          <w:rFonts w:ascii="Bodoni MT" w:hAnsi="Bodoni MT"/>
          <w:lang w:eastAsia="en-US"/>
        </w:rPr>
        <w:t>ncide</w:t>
      </w:r>
      <w:r w:rsidR="005B4766">
        <w:rPr>
          <w:rFonts w:ascii="Bodoni MT" w:hAnsi="Bodoni MT"/>
          <w:lang w:eastAsia="en-US"/>
        </w:rPr>
        <w:t>re</w:t>
      </w:r>
      <w:r w:rsidR="00F14A96">
        <w:rPr>
          <w:rFonts w:ascii="Bodoni MT" w:hAnsi="Bodoni MT"/>
          <w:lang w:eastAsia="en-US"/>
        </w:rPr>
        <w:t xml:space="preserve"> su uno dei maggiori aggregati della </w:t>
      </w:r>
      <w:r w:rsidR="005B4766">
        <w:rPr>
          <w:rFonts w:ascii="Bodoni MT" w:hAnsi="Bodoni MT"/>
          <w:lang w:eastAsia="en-US"/>
        </w:rPr>
        <w:t>spesa</w:t>
      </w:r>
      <w:r w:rsidR="00F14A96">
        <w:rPr>
          <w:rFonts w:ascii="Bodoni MT" w:hAnsi="Bodoni MT"/>
          <w:lang w:eastAsia="en-US"/>
        </w:rPr>
        <w:t xml:space="preserve"> corrente</w:t>
      </w:r>
      <w:r w:rsidR="005B4766">
        <w:rPr>
          <w:rFonts w:ascii="Bodoni MT" w:hAnsi="Bodoni MT"/>
          <w:lang w:eastAsia="en-US"/>
        </w:rPr>
        <w:t xml:space="preserve"> (spese di personale)</w:t>
      </w:r>
      <w:r w:rsidR="0094619B">
        <w:rPr>
          <w:rFonts w:ascii="Bodoni MT" w:hAnsi="Bodoni MT"/>
          <w:lang w:eastAsia="en-US"/>
        </w:rPr>
        <w:t>, con evidenti riflessi sugli equilibri di bilancio e la sana gestione</w:t>
      </w:r>
      <w:r w:rsidR="00717DAE">
        <w:rPr>
          <w:rFonts w:ascii="Bodoni MT" w:hAnsi="Bodoni MT"/>
          <w:lang w:eastAsia="en-US"/>
        </w:rPr>
        <w:t xml:space="preserve"> finanziaria dell’Ente</w:t>
      </w:r>
      <w:r w:rsidR="00F14A96">
        <w:rPr>
          <w:rFonts w:ascii="Bodoni MT" w:hAnsi="Bodoni MT"/>
          <w:lang w:eastAsia="en-US"/>
        </w:rPr>
        <w:t>.</w:t>
      </w:r>
    </w:p>
    <w:p w:rsidR="0015571E" w:rsidRDefault="00455FE4" w:rsidP="00E74DE7">
      <w:pPr>
        <w:spacing w:line="400" w:lineRule="exact"/>
        <w:ind w:firstLine="709"/>
        <w:jc w:val="both"/>
        <w:textAlignment w:val="baseline"/>
        <w:rPr>
          <w:rFonts w:ascii="Bodoni MT" w:hAnsi="Bodoni MT"/>
          <w:lang w:eastAsia="en-US"/>
        </w:rPr>
      </w:pPr>
      <w:r>
        <w:rPr>
          <w:rFonts w:ascii="Bodoni MT" w:hAnsi="Bodoni MT"/>
          <w:lang w:eastAsia="en-US"/>
        </w:rPr>
        <w:t>La r</w:t>
      </w:r>
      <w:r w:rsidR="00E74DE7">
        <w:rPr>
          <w:rFonts w:ascii="Bodoni MT" w:hAnsi="Bodoni MT"/>
          <w:lang w:eastAsia="en-US"/>
        </w:rPr>
        <w:t xml:space="preserve">iconducibilità delle questioni sottoposte alla materia della “contabilità pubblica” </w:t>
      </w:r>
      <w:r>
        <w:rPr>
          <w:rFonts w:ascii="Bodoni MT" w:hAnsi="Bodoni MT"/>
          <w:lang w:eastAsia="en-US"/>
        </w:rPr>
        <w:t xml:space="preserve">– con </w:t>
      </w:r>
      <w:r w:rsidR="00E74DE7">
        <w:rPr>
          <w:rFonts w:ascii="Bodoni MT" w:hAnsi="Bodoni MT"/>
          <w:lang w:eastAsia="en-US"/>
        </w:rPr>
        <w:t>conseguente ammissibilità oggettiva della richiesta di parere</w:t>
      </w:r>
      <w:r>
        <w:rPr>
          <w:rFonts w:ascii="Bodoni MT" w:hAnsi="Bodoni MT"/>
          <w:lang w:eastAsia="en-US"/>
        </w:rPr>
        <w:t xml:space="preserve"> </w:t>
      </w:r>
      <w:r w:rsidR="0015571E">
        <w:rPr>
          <w:rFonts w:ascii="Bodoni MT" w:hAnsi="Bodoni MT"/>
          <w:lang w:eastAsia="en-US"/>
        </w:rPr>
        <w:t>–</w:t>
      </w:r>
      <w:r>
        <w:rPr>
          <w:rFonts w:ascii="Bodoni MT" w:hAnsi="Bodoni MT"/>
          <w:lang w:eastAsia="en-US"/>
        </w:rPr>
        <w:t xml:space="preserve"> </w:t>
      </w:r>
      <w:r w:rsidR="0015571E">
        <w:rPr>
          <w:rFonts w:ascii="Bodoni MT" w:hAnsi="Bodoni MT"/>
          <w:lang w:eastAsia="en-US"/>
        </w:rPr>
        <w:t>è del resto confermata dalla</w:t>
      </w:r>
      <w:r w:rsidR="00E74DE7">
        <w:rPr>
          <w:rFonts w:ascii="Bodoni MT" w:hAnsi="Bodoni MT"/>
          <w:lang w:eastAsia="en-US"/>
        </w:rPr>
        <w:t xml:space="preserve"> </w:t>
      </w:r>
      <w:r w:rsidR="00A159FE">
        <w:rPr>
          <w:rFonts w:ascii="Bodoni MT" w:hAnsi="Bodoni MT"/>
          <w:lang w:eastAsia="en-US"/>
        </w:rPr>
        <w:t xml:space="preserve">copiosa giurisprudenza della </w:t>
      </w:r>
      <w:r w:rsidR="00A159FE" w:rsidRPr="00A159FE">
        <w:rPr>
          <w:rFonts w:ascii="Bodoni MT" w:hAnsi="Bodoni MT"/>
          <w:lang w:eastAsia="en-US"/>
        </w:rPr>
        <w:t>Corte dei Conti</w:t>
      </w:r>
      <w:r w:rsidR="00A159FE">
        <w:rPr>
          <w:rFonts w:ascii="Bodoni MT" w:hAnsi="Bodoni MT"/>
          <w:lang w:eastAsia="en-US"/>
        </w:rPr>
        <w:t xml:space="preserve"> in materia di </w:t>
      </w:r>
      <w:r w:rsidR="00F03E8A">
        <w:rPr>
          <w:rFonts w:ascii="Bodoni MT" w:hAnsi="Bodoni MT"/>
          <w:lang w:eastAsia="en-US"/>
        </w:rPr>
        <w:t>compensi incentivanti nell’ambito dei contratti pubblici di appalto</w:t>
      </w:r>
      <w:r w:rsidR="0015571E">
        <w:rPr>
          <w:rFonts w:ascii="Bodoni MT" w:hAnsi="Bodoni MT"/>
          <w:lang w:eastAsia="en-US"/>
        </w:rPr>
        <w:t>, dalla quale la Sezione non ha ragione per discostarsi</w:t>
      </w:r>
      <w:r w:rsidR="00A159FE">
        <w:rPr>
          <w:rFonts w:ascii="Bodoni MT" w:hAnsi="Bodoni MT"/>
          <w:lang w:eastAsia="en-US"/>
        </w:rPr>
        <w:t xml:space="preserve">. </w:t>
      </w:r>
    </w:p>
    <w:p w:rsidR="0036303B" w:rsidRDefault="003A79F4" w:rsidP="00B2045B">
      <w:pPr>
        <w:spacing w:line="400" w:lineRule="exact"/>
        <w:ind w:firstLine="709"/>
        <w:jc w:val="both"/>
        <w:textAlignment w:val="baseline"/>
        <w:rPr>
          <w:rFonts w:ascii="Bodoni MT" w:hAnsi="Bodoni MT"/>
          <w:lang w:eastAsia="en-US"/>
        </w:rPr>
      </w:pPr>
      <w:r>
        <w:rPr>
          <w:rFonts w:ascii="Bodoni MT" w:hAnsi="Bodoni MT"/>
          <w:lang w:eastAsia="en-US"/>
        </w:rPr>
        <w:t xml:space="preserve">Sul punto si sono espresse, </w:t>
      </w:r>
      <w:r w:rsidRPr="003A79F4">
        <w:rPr>
          <w:rFonts w:ascii="Bodoni MT" w:hAnsi="Bodoni MT"/>
          <w:i/>
          <w:lang w:eastAsia="en-US"/>
        </w:rPr>
        <w:t>ex pluri</w:t>
      </w:r>
      <w:r w:rsidR="00B15244">
        <w:rPr>
          <w:rFonts w:ascii="Bodoni MT" w:hAnsi="Bodoni MT"/>
          <w:i/>
          <w:lang w:eastAsia="en-US"/>
        </w:rPr>
        <w:t>mi</w:t>
      </w:r>
      <w:r w:rsidRPr="003A79F4">
        <w:rPr>
          <w:rFonts w:ascii="Bodoni MT" w:hAnsi="Bodoni MT"/>
          <w:i/>
          <w:lang w:eastAsia="en-US"/>
        </w:rPr>
        <w:t>s</w:t>
      </w:r>
      <w:r w:rsidR="00B15244">
        <w:rPr>
          <w:rFonts w:ascii="Bodoni MT" w:hAnsi="Bodoni MT"/>
          <w:lang w:eastAsia="en-US"/>
        </w:rPr>
        <w:t>,</w:t>
      </w:r>
      <w:r w:rsidR="00A30677">
        <w:rPr>
          <w:rFonts w:ascii="Bodoni MT" w:hAnsi="Bodoni MT"/>
          <w:lang w:eastAsia="en-US"/>
        </w:rPr>
        <w:t xml:space="preserve"> </w:t>
      </w:r>
      <w:r w:rsidR="002A5585">
        <w:rPr>
          <w:rFonts w:ascii="Bodoni MT" w:hAnsi="Bodoni MT"/>
          <w:lang w:eastAsia="en-US"/>
        </w:rPr>
        <w:t xml:space="preserve">Sezioni riunite (n. 51/2011), Sezione delle autonomie (18/2016, 10/2016 e 7/2017), </w:t>
      </w:r>
      <w:r w:rsidR="00831957">
        <w:rPr>
          <w:rFonts w:ascii="Bodoni MT" w:hAnsi="Bodoni MT"/>
          <w:lang w:eastAsia="en-US"/>
        </w:rPr>
        <w:t>Sezione Toscana n. 15/2013, Sezione Lombardia nn.</w:t>
      </w:r>
      <w:r w:rsidR="00A1610B">
        <w:rPr>
          <w:rFonts w:ascii="Bodoni MT" w:hAnsi="Bodoni MT"/>
          <w:lang w:eastAsia="en-US"/>
        </w:rPr>
        <w:t xml:space="preserve"> 247/2014 </w:t>
      </w:r>
      <w:r w:rsidR="00BA64F2">
        <w:rPr>
          <w:rFonts w:ascii="Bodoni MT" w:hAnsi="Bodoni MT"/>
          <w:lang w:eastAsia="en-US"/>
        </w:rPr>
        <w:t>–</w:t>
      </w:r>
      <w:r w:rsidR="00A1610B">
        <w:rPr>
          <w:rFonts w:ascii="Bodoni MT" w:hAnsi="Bodoni MT"/>
          <w:lang w:eastAsia="en-US"/>
        </w:rPr>
        <w:t xml:space="preserve"> </w:t>
      </w:r>
      <w:r w:rsidR="00BA64F2">
        <w:rPr>
          <w:rFonts w:ascii="Bodoni MT" w:hAnsi="Bodoni MT"/>
          <w:lang w:eastAsia="en-US"/>
        </w:rPr>
        <w:t>185/2017 – 190/2017- 191/2017</w:t>
      </w:r>
      <w:r w:rsidR="008F09ED">
        <w:rPr>
          <w:rFonts w:ascii="Bodoni MT" w:hAnsi="Bodoni MT"/>
          <w:lang w:eastAsia="en-US"/>
        </w:rPr>
        <w:t xml:space="preserve">, Sezione Veneto n. 338/2017, </w:t>
      </w:r>
      <w:r w:rsidR="00A1610B">
        <w:rPr>
          <w:rFonts w:ascii="Bodoni MT" w:hAnsi="Bodoni MT"/>
          <w:lang w:eastAsia="en-US"/>
        </w:rPr>
        <w:t xml:space="preserve">Sezione Abruzzo n. 358/2015, Sezione Emilia-Romagna n. 118/2016, Sezione Sardegna n. 122/2016, </w:t>
      </w:r>
      <w:r w:rsidR="001A3813">
        <w:rPr>
          <w:rFonts w:ascii="Bodoni MT" w:hAnsi="Bodoni MT"/>
          <w:lang w:eastAsia="en-US"/>
        </w:rPr>
        <w:t>Sezione Puglia n.5/2017</w:t>
      </w:r>
      <w:r w:rsidR="00F0112F">
        <w:rPr>
          <w:rFonts w:ascii="Bodoni MT" w:hAnsi="Bodoni MT"/>
          <w:lang w:eastAsia="en-US"/>
        </w:rPr>
        <w:t>, Sezione Piemonte n. 177/2017</w:t>
      </w:r>
      <w:r w:rsidR="001A3813">
        <w:rPr>
          <w:rFonts w:ascii="Bodoni MT" w:hAnsi="Bodoni MT"/>
          <w:lang w:eastAsia="en-US"/>
        </w:rPr>
        <w:t>.</w:t>
      </w:r>
    </w:p>
    <w:p w:rsidR="00B2045B" w:rsidRDefault="00B2045B" w:rsidP="004D7463">
      <w:pPr>
        <w:spacing w:line="400" w:lineRule="exact"/>
        <w:ind w:firstLine="709"/>
        <w:jc w:val="both"/>
        <w:textAlignment w:val="baseline"/>
        <w:rPr>
          <w:rFonts w:ascii="Bodoni MT" w:hAnsi="Bodoni MT"/>
          <w:lang w:eastAsia="en-US"/>
        </w:rPr>
      </w:pPr>
      <w:r>
        <w:rPr>
          <w:rFonts w:ascii="Bodoni MT" w:hAnsi="Bodoni MT"/>
          <w:lang w:eastAsia="en-US"/>
        </w:rPr>
        <w:t>6. Accertata dunque in via preliminare la ammissibilità sia soggettiva che oggettiva del</w:t>
      </w:r>
      <w:r w:rsidR="00D173D8">
        <w:rPr>
          <w:rFonts w:ascii="Bodoni MT" w:hAnsi="Bodoni MT"/>
          <w:lang w:eastAsia="en-US"/>
        </w:rPr>
        <w:t>la richiesta di parere, è ora po</w:t>
      </w:r>
      <w:r>
        <w:rPr>
          <w:rFonts w:ascii="Bodoni MT" w:hAnsi="Bodoni MT"/>
          <w:lang w:eastAsia="en-US"/>
        </w:rPr>
        <w:t>ssibile trattare il merito</w:t>
      </w:r>
      <w:r w:rsidR="00976B61">
        <w:rPr>
          <w:rFonts w:ascii="Bodoni MT" w:hAnsi="Bodoni MT"/>
          <w:lang w:eastAsia="en-US"/>
        </w:rPr>
        <w:t xml:space="preserve">, svolgendo prima un </w:t>
      </w:r>
      <w:r w:rsidR="00D40B78">
        <w:rPr>
          <w:rFonts w:ascii="Bodoni MT" w:hAnsi="Bodoni MT"/>
          <w:lang w:eastAsia="en-US"/>
        </w:rPr>
        <w:t xml:space="preserve">breve </w:t>
      </w:r>
      <w:r w:rsidR="00D40B78" w:rsidRPr="00D40B78">
        <w:rPr>
          <w:rFonts w:ascii="Bodoni MT" w:hAnsi="Bodoni MT"/>
          <w:i/>
          <w:lang w:eastAsia="en-US"/>
        </w:rPr>
        <w:t>excursus</w:t>
      </w:r>
      <w:r w:rsidR="00D40B78">
        <w:rPr>
          <w:rFonts w:ascii="Bodoni MT" w:hAnsi="Bodoni MT"/>
          <w:lang w:eastAsia="en-US"/>
        </w:rPr>
        <w:t xml:space="preserve"> delle norme che nel corso del tempo si sono succedute in materia di </w:t>
      </w:r>
      <w:r w:rsidR="00995F0D" w:rsidRPr="00995F0D">
        <w:rPr>
          <w:rFonts w:ascii="Bodoni MT" w:hAnsi="Bodoni MT"/>
          <w:lang w:eastAsia="en-US"/>
        </w:rPr>
        <w:t>compensi incentivanti nell’ambito dei contratti pubblici di appalto</w:t>
      </w:r>
      <w:r w:rsidR="00D40B78">
        <w:rPr>
          <w:rFonts w:ascii="Bodoni MT" w:hAnsi="Bodoni MT"/>
          <w:lang w:eastAsia="en-US"/>
        </w:rPr>
        <w:t>.</w:t>
      </w:r>
      <w:r w:rsidR="00D371F3">
        <w:rPr>
          <w:rFonts w:ascii="Bodoni MT" w:hAnsi="Bodoni MT"/>
          <w:lang w:eastAsia="en-US"/>
        </w:rPr>
        <w:t xml:space="preserve"> </w:t>
      </w:r>
    </w:p>
    <w:p w:rsidR="002834CF" w:rsidRPr="002A05D2" w:rsidRDefault="000E3127" w:rsidP="00320A2C">
      <w:pPr>
        <w:spacing w:line="400" w:lineRule="exact"/>
        <w:ind w:firstLine="709"/>
        <w:jc w:val="both"/>
        <w:textAlignment w:val="baseline"/>
        <w:rPr>
          <w:rFonts w:ascii="Bodoni MT" w:hAnsi="Bodoni MT"/>
          <w:lang w:eastAsia="en-US"/>
        </w:rPr>
      </w:pPr>
      <w:r>
        <w:rPr>
          <w:rFonts w:ascii="Bodoni MT" w:hAnsi="Bodoni MT"/>
          <w:lang w:eastAsia="en-US"/>
        </w:rPr>
        <w:lastRenderedPageBreak/>
        <w:t xml:space="preserve">7. </w:t>
      </w:r>
      <w:r w:rsidR="00041380" w:rsidRPr="002A05D2">
        <w:rPr>
          <w:rFonts w:ascii="Bodoni MT" w:hAnsi="Bodoni MT"/>
          <w:lang w:eastAsia="en-US"/>
        </w:rPr>
        <w:t xml:space="preserve">L’introduzione nell’ordinamento di detti incentivi </w:t>
      </w:r>
      <w:r w:rsidR="00A424C4" w:rsidRPr="002A05D2">
        <w:rPr>
          <w:rFonts w:ascii="Bodoni MT" w:hAnsi="Bodoni MT"/>
          <w:lang w:eastAsia="en-US"/>
        </w:rPr>
        <w:t xml:space="preserve">risale </w:t>
      </w:r>
      <w:r w:rsidR="00041380" w:rsidRPr="002A05D2">
        <w:rPr>
          <w:rFonts w:ascii="Bodoni MT" w:hAnsi="Bodoni MT"/>
          <w:lang w:eastAsia="en-US"/>
        </w:rPr>
        <w:t xml:space="preserve">alla L. n. </w:t>
      </w:r>
      <w:r w:rsidR="0036303B" w:rsidRPr="002A05D2">
        <w:rPr>
          <w:rFonts w:ascii="Bodoni MT" w:hAnsi="Bodoni MT"/>
          <w:lang w:eastAsia="en-US"/>
        </w:rPr>
        <w:t>109 del 1994 (</w:t>
      </w:r>
      <w:r w:rsidR="00FC46BB" w:rsidRPr="002A05D2">
        <w:rPr>
          <w:rFonts w:ascii="Bodoni MT" w:hAnsi="Bodoni MT"/>
          <w:lang w:eastAsia="en-US"/>
        </w:rPr>
        <w:t xml:space="preserve">c.d. </w:t>
      </w:r>
      <w:r w:rsidR="0036303B" w:rsidRPr="002A05D2">
        <w:rPr>
          <w:rFonts w:ascii="Bodoni MT" w:hAnsi="Bodoni MT"/>
          <w:lang w:eastAsia="en-US"/>
        </w:rPr>
        <w:t>Legge Merloni)</w:t>
      </w:r>
      <w:r w:rsidR="00041380" w:rsidRPr="002A05D2">
        <w:rPr>
          <w:rFonts w:ascii="Bodoni MT" w:hAnsi="Bodoni MT"/>
          <w:lang w:eastAsia="en-US"/>
        </w:rPr>
        <w:t xml:space="preserve">, il cui art. 18 - </w:t>
      </w:r>
      <w:r w:rsidR="00993CAC" w:rsidRPr="002A05D2">
        <w:rPr>
          <w:rFonts w:ascii="Bodoni MT" w:hAnsi="Bodoni MT"/>
          <w:lang w:eastAsia="en-US"/>
        </w:rPr>
        <w:t xml:space="preserve">intitolato </w:t>
      </w:r>
      <w:r w:rsidR="0036303B" w:rsidRPr="002A05D2">
        <w:rPr>
          <w:rFonts w:ascii="Bodoni MT" w:hAnsi="Bodoni MT"/>
          <w:lang w:eastAsia="en-US"/>
        </w:rPr>
        <w:t>“</w:t>
      </w:r>
      <w:r w:rsidR="0036303B" w:rsidRPr="002A05D2">
        <w:rPr>
          <w:rFonts w:ascii="Bodoni MT" w:hAnsi="Bodoni MT"/>
          <w:i/>
          <w:lang w:eastAsia="en-US"/>
        </w:rPr>
        <w:t>Incentivi e spese per la progettazione</w:t>
      </w:r>
      <w:r w:rsidR="0036303B" w:rsidRPr="002A05D2">
        <w:rPr>
          <w:rFonts w:ascii="Bodoni MT" w:hAnsi="Bodoni MT"/>
          <w:lang w:eastAsia="en-US"/>
        </w:rPr>
        <w:t xml:space="preserve">” </w:t>
      </w:r>
      <w:r w:rsidR="00041380" w:rsidRPr="002A05D2">
        <w:rPr>
          <w:rFonts w:ascii="Bodoni MT" w:hAnsi="Bodoni MT"/>
          <w:lang w:eastAsia="en-US"/>
        </w:rPr>
        <w:t xml:space="preserve">– prevedeva </w:t>
      </w:r>
      <w:r w:rsidR="00700E2D" w:rsidRPr="002A05D2">
        <w:rPr>
          <w:rFonts w:ascii="Bodoni MT" w:hAnsi="Bodoni MT"/>
          <w:lang w:eastAsia="en-US"/>
        </w:rPr>
        <w:t>l</w:t>
      </w:r>
      <w:r w:rsidR="002834CF" w:rsidRPr="002A05D2">
        <w:rPr>
          <w:rFonts w:ascii="Bodoni MT" w:hAnsi="Bodoni MT"/>
          <w:lang w:eastAsia="en-US"/>
        </w:rPr>
        <w:t xml:space="preserve">a ripartizione tra </w:t>
      </w:r>
      <w:r w:rsidR="00700E2D" w:rsidRPr="002A05D2">
        <w:rPr>
          <w:rFonts w:ascii="Bodoni MT" w:hAnsi="Bodoni MT"/>
          <w:lang w:eastAsia="en-US"/>
        </w:rPr>
        <w:t>determinati soggetti (responsabile unico del procedimento, incaricati della redazione del progetto, del piano della sicurezza, della direzione dei lavori, del collaudo nonché loro collaboratori</w:t>
      </w:r>
      <w:r w:rsidR="002834CF" w:rsidRPr="002A05D2">
        <w:rPr>
          <w:rFonts w:ascii="Bodoni MT" w:hAnsi="Bodoni MT"/>
          <w:lang w:eastAsia="en-US"/>
        </w:rPr>
        <w:t>) di un incentivo</w:t>
      </w:r>
      <w:r w:rsidR="00400A7B" w:rsidRPr="002A05D2">
        <w:rPr>
          <w:rFonts w:ascii="Bodoni MT" w:hAnsi="Bodoni MT"/>
          <w:lang w:eastAsia="en-US"/>
        </w:rPr>
        <w:t xml:space="preserve"> “per la progettazione”</w:t>
      </w:r>
      <w:r w:rsidR="002834CF" w:rsidRPr="002A05D2">
        <w:rPr>
          <w:rFonts w:ascii="Bodoni MT" w:hAnsi="Bodoni MT"/>
          <w:lang w:eastAsia="en-US"/>
        </w:rPr>
        <w:t>, che la norma quantificava in una “</w:t>
      </w:r>
      <w:r w:rsidR="00320A2C" w:rsidRPr="002A05D2">
        <w:rPr>
          <w:rFonts w:ascii="Bodoni MT" w:hAnsi="Bodoni MT"/>
          <w:i/>
          <w:lang w:eastAsia="en-US"/>
        </w:rPr>
        <w:t xml:space="preserve">somma non superiore all'1,5 per cento dell'importo posto a base di </w:t>
      </w:r>
      <w:r w:rsidR="002834CF" w:rsidRPr="002A05D2">
        <w:rPr>
          <w:rFonts w:ascii="Bodoni MT" w:hAnsi="Bodoni MT"/>
          <w:i/>
          <w:lang w:eastAsia="en-US"/>
        </w:rPr>
        <w:t>gara di un'opera o di un lavoro</w:t>
      </w:r>
      <w:r w:rsidR="002834CF" w:rsidRPr="002A05D2">
        <w:rPr>
          <w:rFonts w:ascii="Bodoni MT" w:hAnsi="Bodoni MT"/>
          <w:lang w:eastAsia="en-US"/>
        </w:rPr>
        <w:t>”; detta somma era “</w:t>
      </w:r>
      <w:r w:rsidR="00C62D1B" w:rsidRPr="002A05D2">
        <w:rPr>
          <w:rFonts w:ascii="Bodoni MT" w:hAnsi="Bodoni MT"/>
          <w:i/>
          <w:lang w:eastAsia="en-US"/>
        </w:rPr>
        <w:t>…</w:t>
      </w:r>
      <w:r w:rsidR="00C62D1B" w:rsidRPr="002A05D2">
        <w:rPr>
          <w:rFonts w:ascii="Bodoni MT" w:hAnsi="Bodoni MT"/>
          <w:lang w:eastAsia="en-US"/>
        </w:rPr>
        <w:t xml:space="preserve"> </w:t>
      </w:r>
      <w:r w:rsidR="00320A2C" w:rsidRPr="002A05D2">
        <w:rPr>
          <w:rFonts w:ascii="Bodoni MT" w:hAnsi="Bodoni MT"/>
          <w:i/>
          <w:lang w:eastAsia="en-US"/>
        </w:rPr>
        <w:t>ripartita, per ogni singola opera o lavoro, con le modalità ed i criteri previsti in sede di contrattazione decentrata ed assunti in un regolamento adottato dall'amministrazione</w:t>
      </w:r>
      <w:r w:rsidR="002834CF" w:rsidRPr="002A05D2">
        <w:rPr>
          <w:rFonts w:ascii="Bodoni MT" w:hAnsi="Bodoni MT"/>
          <w:lang w:eastAsia="en-US"/>
        </w:rPr>
        <w:t>”</w:t>
      </w:r>
      <w:r w:rsidR="00865E15" w:rsidRPr="002A05D2">
        <w:rPr>
          <w:rFonts w:ascii="Bodoni MT" w:hAnsi="Bodoni MT"/>
          <w:lang w:eastAsia="en-US"/>
        </w:rPr>
        <w:t>,</w:t>
      </w:r>
      <w:r w:rsidR="002834CF" w:rsidRPr="002A05D2">
        <w:rPr>
          <w:rFonts w:ascii="Bodoni MT" w:hAnsi="Bodoni MT"/>
          <w:lang w:eastAsia="en-US"/>
        </w:rPr>
        <w:t xml:space="preserve"> tenendo conto </w:t>
      </w:r>
      <w:r w:rsidR="002834CF" w:rsidRPr="002A05D2">
        <w:rPr>
          <w:rFonts w:ascii="Bodoni MT" w:hAnsi="Bodoni MT"/>
          <w:i/>
          <w:lang w:eastAsia="en-US"/>
        </w:rPr>
        <w:t xml:space="preserve">“… </w:t>
      </w:r>
      <w:r w:rsidR="00320A2C" w:rsidRPr="002A05D2">
        <w:rPr>
          <w:rFonts w:ascii="Bodoni MT" w:hAnsi="Bodoni MT"/>
          <w:i/>
          <w:lang w:eastAsia="en-US"/>
        </w:rPr>
        <w:t>delle responsabilità professionali connesse alle specifiche prestazioni da svolgere. Le quote parti della predetta somma corrispondenti a prestazioni che non sono svolte dai predetti dipendenti, in quanto affidate a personale esterno all'organico dell'amministrazione medesima, costituiscono economie</w:t>
      </w:r>
      <w:r w:rsidR="002834CF" w:rsidRPr="002A05D2">
        <w:rPr>
          <w:rFonts w:ascii="Bodoni MT" w:hAnsi="Bodoni MT"/>
          <w:lang w:eastAsia="en-US"/>
        </w:rPr>
        <w:t>”</w:t>
      </w:r>
      <w:r w:rsidR="00C62D1B" w:rsidRPr="002A05D2">
        <w:rPr>
          <w:rFonts w:ascii="Bodoni MT" w:hAnsi="Bodoni MT"/>
          <w:lang w:eastAsia="en-US"/>
        </w:rPr>
        <w:t>.</w:t>
      </w:r>
    </w:p>
    <w:p w:rsidR="00856781" w:rsidRPr="002A05D2" w:rsidRDefault="002D1083" w:rsidP="00F0112F">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Successivamente, </w:t>
      </w:r>
      <w:r w:rsidR="00C03B84" w:rsidRPr="002A05D2">
        <w:rPr>
          <w:rFonts w:ascii="Bodoni MT" w:hAnsi="Bodoni MT"/>
          <w:lang w:eastAsia="en-US"/>
        </w:rPr>
        <w:t xml:space="preserve">con il </w:t>
      </w:r>
      <w:r w:rsidR="00F0112F" w:rsidRPr="002A05D2">
        <w:rPr>
          <w:rFonts w:ascii="Bodoni MT" w:hAnsi="Bodoni MT"/>
          <w:lang w:eastAsia="en-US"/>
        </w:rPr>
        <w:t xml:space="preserve">D. Lgs. n. </w:t>
      </w:r>
      <w:r w:rsidR="0036303B" w:rsidRPr="002A05D2">
        <w:rPr>
          <w:rFonts w:ascii="Bodoni MT" w:hAnsi="Bodoni MT"/>
          <w:lang w:eastAsia="en-US"/>
        </w:rPr>
        <w:t>163/2006 (</w:t>
      </w:r>
      <w:r w:rsidR="00F0112F" w:rsidRPr="002A05D2">
        <w:rPr>
          <w:rFonts w:ascii="Bodoni MT" w:hAnsi="Bodoni MT"/>
          <w:lang w:eastAsia="en-US"/>
        </w:rPr>
        <w:t>c.d. C</w:t>
      </w:r>
      <w:r w:rsidR="0036303B" w:rsidRPr="002A05D2">
        <w:rPr>
          <w:rFonts w:ascii="Bodoni MT" w:hAnsi="Bodoni MT"/>
          <w:lang w:eastAsia="en-US"/>
        </w:rPr>
        <w:t>odice degli appalti)</w:t>
      </w:r>
      <w:r w:rsidR="00F0112F" w:rsidRPr="002A05D2">
        <w:rPr>
          <w:rFonts w:ascii="Bodoni MT" w:hAnsi="Bodoni MT"/>
          <w:lang w:eastAsia="en-US"/>
        </w:rPr>
        <w:t xml:space="preserve">, </w:t>
      </w:r>
      <w:r w:rsidR="00C03B84" w:rsidRPr="002A05D2">
        <w:rPr>
          <w:rFonts w:ascii="Bodoni MT" w:hAnsi="Bodoni MT"/>
          <w:lang w:eastAsia="en-US"/>
        </w:rPr>
        <w:t xml:space="preserve">la materia degli incentivi trova il proprio referente normativo nell’art. 92, commi 5 e 6, </w:t>
      </w:r>
      <w:r w:rsidR="00856781" w:rsidRPr="002A05D2">
        <w:rPr>
          <w:rFonts w:ascii="Bodoni MT" w:hAnsi="Bodoni MT"/>
          <w:lang w:eastAsia="en-US"/>
        </w:rPr>
        <w:t xml:space="preserve">il cui contenuto sostanzialmente riprende quello previgente, salvo alcune innovazioni quali </w:t>
      </w:r>
      <w:r w:rsidR="00C51C1A" w:rsidRPr="002A05D2">
        <w:rPr>
          <w:rFonts w:ascii="Bodoni MT" w:hAnsi="Bodoni MT"/>
          <w:lang w:eastAsia="en-US"/>
        </w:rPr>
        <w:t>il tetto all’incentivo (fissato nel rispettivo trattamento complessivo annuo lordo) e la necessità, ai fini della concreta erogazione dell’incentivo, del previo positivo accertamento della attività svolta.</w:t>
      </w:r>
      <w:r w:rsidR="00856781" w:rsidRPr="002A05D2">
        <w:rPr>
          <w:rFonts w:ascii="Bodoni MT" w:hAnsi="Bodoni MT"/>
          <w:lang w:eastAsia="en-US"/>
        </w:rPr>
        <w:t xml:space="preserve"> </w:t>
      </w:r>
    </w:p>
    <w:p w:rsidR="00DF4853" w:rsidRPr="002A05D2" w:rsidRDefault="008F0CA3" w:rsidP="00F0112F">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Nel 2014, </w:t>
      </w:r>
      <w:r w:rsidR="00DB3515" w:rsidRPr="002A05D2">
        <w:rPr>
          <w:rFonts w:ascii="Bodoni MT" w:hAnsi="Bodoni MT"/>
          <w:lang w:eastAsia="en-US"/>
        </w:rPr>
        <w:t xml:space="preserve">il legislatore interviene nuovamente in materia di incentivi, </w:t>
      </w:r>
      <w:r w:rsidR="00660302" w:rsidRPr="002A05D2">
        <w:rPr>
          <w:rFonts w:ascii="Bodoni MT" w:hAnsi="Bodoni MT"/>
          <w:lang w:eastAsia="en-US"/>
        </w:rPr>
        <w:t xml:space="preserve">stavolta </w:t>
      </w:r>
      <w:r w:rsidR="00DB3515" w:rsidRPr="002A05D2">
        <w:rPr>
          <w:rFonts w:ascii="Bodoni MT" w:hAnsi="Bodoni MT"/>
          <w:lang w:eastAsia="en-US"/>
        </w:rPr>
        <w:t xml:space="preserve">ridisegnandone </w:t>
      </w:r>
      <w:r w:rsidR="00660302" w:rsidRPr="002A05D2">
        <w:rPr>
          <w:rFonts w:ascii="Bodoni MT" w:hAnsi="Bodoni MT"/>
          <w:lang w:eastAsia="en-US"/>
        </w:rPr>
        <w:t xml:space="preserve">in maniera incisiva </w:t>
      </w:r>
      <w:r w:rsidR="00DB3515" w:rsidRPr="002A05D2">
        <w:rPr>
          <w:rFonts w:ascii="Bodoni MT" w:hAnsi="Bodoni MT"/>
          <w:lang w:eastAsia="en-US"/>
        </w:rPr>
        <w:t>la disciplina: con il D.L. n. 90/2014, vengono abrogati i commi 5 e 6 dell’art. 92 e vengono aggiunti una serie di commi all’art. 93</w:t>
      </w:r>
      <w:r w:rsidR="00AB08E0" w:rsidRPr="002A05D2">
        <w:rPr>
          <w:rFonts w:ascii="Bodoni MT" w:hAnsi="Bodoni MT"/>
          <w:lang w:eastAsia="en-US"/>
        </w:rPr>
        <w:t>, fra cui il comma 7-bis, istitutivo di un apposito fondo per la progettaz</w:t>
      </w:r>
      <w:r w:rsidR="00FC2F79" w:rsidRPr="002A05D2">
        <w:rPr>
          <w:rFonts w:ascii="Bodoni MT" w:hAnsi="Bodoni MT"/>
          <w:lang w:eastAsia="en-US"/>
        </w:rPr>
        <w:t xml:space="preserve">ione e innovazione, ed il comma 7-ter, nel quale tra l’altro il legislatore ha cura di precisare che </w:t>
      </w:r>
      <w:r w:rsidR="00B25C81" w:rsidRPr="002A05D2">
        <w:rPr>
          <w:rFonts w:ascii="Bodoni MT" w:hAnsi="Bodoni MT"/>
          <w:lang w:eastAsia="en-US"/>
        </w:rPr>
        <w:t xml:space="preserve">nel riparto delle risorse si deve tener conto </w:t>
      </w:r>
      <w:r w:rsidR="00B25C81" w:rsidRPr="002A05D2">
        <w:rPr>
          <w:rFonts w:ascii="Bodoni MT" w:hAnsi="Bodoni MT"/>
          <w:i/>
          <w:lang w:eastAsia="en-US"/>
        </w:rPr>
        <w:t>“… delle responsabilità connesse alle specifiche prestazioni da svolgere, con particolare riferimento a quelle effettivamente assunte e non rientranti nella qualifica funzionale ricoperta, della complessità delle opere, escludendo le attività manutentive, e dell'effettivo rispetto, in fase di realizzazione dell'opera, dei tempi e dei costi previsti dal quadro economico del progetto esecutivo</w:t>
      </w:r>
      <w:r w:rsidR="00B25C81" w:rsidRPr="002A05D2">
        <w:rPr>
          <w:rFonts w:ascii="Bodoni MT" w:hAnsi="Bodoni MT"/>
          <w:lang w:eastAsia="en-US"/>
        </w:rPr>
        <w:t>”.</w:t>
      </w:r>
    </w:p>
    <w:p w:rsidR="008C5A8B" w:rsidRPr="002A05D2" w:rsidRDefault="00454459" w:rsidP="008C5A8B">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Come affermato dalla Sezione </w:t>
      </w:r>
      <w:r w:rsidR="00715C7F">
        <w:rPr>
          <w:rFonts w:ascii="Bodoni MT" w:hAnsi="Bodoni MT"/>
          <w:lang w:eastAsia="en-US"/>
        </w:rPr>
        <w:t>delle A</w:t>
      </w:r>
      <w:r w:rsidRPr="002A05D2">
        <w:rPr>
          <w:rFonts w:ascii="Bodoni MT" w:hAnsi="Bodoni MT"/>
          <w:lang w:eastAsia="en-US"/>
        </w:rPr>
        <w:t xml:space="preserve">utonomie della Corte dei conti nella deliberazione 18/SEZAUT/2017/QMIG: </w:t>
      </w:r>
      <w:r w:rsidR="008C5A8B" w:rsidRPr="002A05D2">
        <w:rPr>
          <w:rFonts w:ascii="Bodoni MT" w:hAnsi="Bodoni MT"/>
          <w:lang w:eastAsia="en-US"/>
        </w:rPr>
        <w:t>“</w:t>
      </w:r>
      <w:r w:rsidR="008C5A8B" w:rsidRPr="002A05D2">
        <w:rPr>
          <w:rFonts w:ascii="Bodoni MT" w:hAnsi="Bodoni MT"/>
          <w:i/>
          <w:lang w:eastAsia="en-US"/>
        </w:rPr>
        <w:t xml:space="preserve">… sotto il profilo oggettivo, la novità rilevante della disciplina introdotta dal D.L. n. 90/2014 è rappresentata dal fatto che le risorse non sono più assegnate in riferimento alla singola opera, in quanto non vi è più lo stretto </w:t>
      </w:r>
      <w:r w:rsidR="008C5A8B" w:rsidRPr="002A05D2">
        <w:rPr>
          <w:rFonts w:ascii="Bodoni MT" w:hAnsi="Bodoni MT"/>
          <w:i/>
          <w:lang w:eastAsia="en-US"/>
        </w:rPr>
        <w:lastRenderedPageBreak/>
        <w:t>collegamento, prima esistente, fra opera e compenso, tale da determinare una corrispondenza diretta fra attività svolta e diritto alla percezione dell’incentivo, ma esse confluiscono in un fondo, denominato, ai sensi del comma 7 bis</w:t>
      </w:r>
      <w:r w:rsidR="00400A7B" w:rsidRPr="002A05D2">
        <w:rPr>
          <w:rFonts w:ascii="Bodoni MT" w:hAnsi="Bodoni MT"/>
          <w:i/>
          <w:lang w:eastAsia="en-US"/>
        </w:rPr>
        <w:t>,</w:t>
      </w:r>
      <w:r w:rsidR="008C5A8B" w:rsidRPr="002A05D2">
        <w:rPr>
          <w:rFonts w:ascii="Bodoni MT" w:hAnsi="Bodoni MT"/>
          <w:i/>
          <w:lang w:eastAsia="en-US"/>
        </w:rPr>
        <w:t xml:space="preserve"> per la progettazione e l’innovazione. In tal modo viene meno la sinallagmaticità della prestazione oggetto di incentivazione che caratterizza, invece, l’affidamento dell’incarico a professionisti esterni all’amministrazione, nei limiti ed alle </w:t>
      </w:r>
      <w:r w:rsidR="008F1982">
        <w:rPr>
          <w:rFonts w:ascii="Bodoni MT" w:hAnsi="Bodoni MT"/>
          <w:i/>
          <w:lang w:eastAsia="en-US"/>
        </w:rPr>
        <w:t>condizioni dei cui al citato art</w:t>
      </w:r>
      <w:r w:rsidR="008C5A8B" w:rsidRPr="002A05D2">
        <w:rPr>
          <w:rFonts w:ascii="Bodoni MT" w:hAnsi="Bodoni MT"/>
          <w:i/>
          <w:lang w:eastAsia="en-US"/>
        </w:rPr>
        <w:t>.</w:t>
      </w:r>
      <w:r w:rsidR="008F1982">
        <w:rPr>
          <w:rFonts w:ascii="Bodoni MT" w:hAnsi="Bodoni MT"/>
          <w:i/>
          <w:lang w:eastAsia="en-US"/>
        </w:rPr>
        <w:t xml:space="preserve"> </w:t>
      </w:r>
      <w:r w:rsidR="008C5A8B" w:rsidRPr="002A05D2">
        <w:rPr>
          <w:rFonts w:ascii="Bodoni MT" w:hAnsi="Bodoni MT"/>
          <w:i/>
          <w:lang w:eastAsia="en-US"/>
        </w:rPr>
        <w:t>90 comma 6 del citato dlgs 163/2006”.</w:t>
      </w:r>
    </w:p>
    <w:p w:rsidR="008C5A8B" w:rsidRPr="002A05D2" w:rsidRDefault="00492F13" w:rsidP="008C5A8B">
      <w:pPr>
        <w:widowControl w:val="0"/>
        <w:spacing w:line="400" w:lineRule="exact"/>
        <w:ind w:firstLine="708"/>
        <w:jc w:val="both"/>
        <w:textAlignment w:val="baseline"/>
        <w:rPr>
          <w:rFonts w:ascii="Bodoni MT" w:hAnsi="Bodoni MT"/>
          <w:i/>
          <w:lang w:eastAsia="en-US"/>
        </w:rPr>
      </w:pPr>
      <w:r w:rsidRPr="002A05D2">
        <w:rPr>
          <w:rFonts w:ascii="Bodoni MT" w:hAnsi="Bodoni MT"/>
          <w:lang w:eastAsia="en-US"/>
        </w:rPr>
        <w:t xml:space="preserve">La </w:t>
      </w:r>
      <w:r w:rsidR="008C5A8B" w:rsidRPr="002A05D2">
        <w:rPr>
          <w:rFonts w:ascii="Bodoni MT" w:hAnsi="Bodoni MT"/>
          <w:lang w:eastAsia="en-US"/>
        </w:rPr>
        <w:t xml:space="preserve">Sezione </w:t>
      </w:r>
      <w:r w:rsidR="004D1ADA">
        <w:rPr>
          <w:rFonts w:ascii="Bodoni MT" w:hAnsi="Bodoni MT"/>
          <w:lang w:eastAsia="en-US"/>
        </w:rPr>
        <w:t>delle A</w:t>
      </w:r>
      <w:r w:rsidR="008C5A8B" w:rsidRPr="002A05D2">
        <w:rPr>
          <w:rFonts w:ascii="Bodoni MT" w:hAnsi="Bodoni MT"/>
          <w:lang w:eastAsia="en-US"/>
        </w:rPr>
        <w:t xml:space="preserve">utonomie </w:t>
      </w:r>
      <w:r w:rsidRPr="002A05D2">
        <w:rPr>
          <w:rFonts w:ascii="Bodoni MT" w:hAnsi="Bodoni MT"/>
          <w:lang w:eastAsia="en-US"/>
        </w:rPr>
        <w:t xml:space="preserve">nella pronuncia citata non manca tuttavia di evidenziare anche </w:t>
      </w:r>
      <w:r w:rsidR="000A7009" w:rsidRPr="002A05D2">
        <w:rPr>
          <w:rFonts w:ascii="Bodoni MT" w:hAnsi="Bodoni MT"/>
          <w:lang w:eastAsia="en-US"/>
        </w:rPr>
        <w:t>gli aspetti di c</w:t>
      </w:r>
      <w:r w:rsidRPr="002A05D2">
        <w:rPr>
          <w:rFonts w:ascii="Bodoni MT" w:hAnsi="Bodoni MT"/>
          <w:lang w:eastAsia="en-US"/>
        </w:rPr>
        <w:t>ontinuità</w:t>
      </w:r>
      <w:r w:rsidR="008C5A8B" w:rsidRPr="002A05D2">
        <w:rPr>
          <w:rFonts w:ascii="Bodoni MT" w:hAnsi="Bodoni MT"/>
          <w:lang w:eastAsia="en-US"/>
        </w:rPr>
        <w:t xml:space="preserve"> rispetto all’impostazione originaria della Legge Merloni: “</w:t>
      </w:r>
      <w:r w:rsidR="008C5A8B" w:rsidRPr="002A05D2">
        <w:rPr>
          <w:rFonts w:ascii="Bodoni MT" w:hAnsi="Bodoni MT"/>
          <w:i/>
          <w:lang w:eastAsia="en-US"/>
        </w:rPr>
        <w:t>… pur nell’evoluzione normativa divanzi analizzata, non sembra essere venuto meno il favor legislatoris per l’affidamento di tali attività alle professionalità interne alla stessa amministrazione, in un’ottica di valorizzazione delle figure professionali in servizio e, al contempo di risparmio. Tali obiettivi, tuttavia, vanno conseguiti evitando eventuali aggravi di spesa derivanti non solo dal mancato rispetto di tempi e costi preventivati, ma anche da un’esecuzione dell’opera non a regola d’arte o non in linea con gli standard qualitativi previsti nel progetto approvato”.</w:t>
      </w:r>
    </w:p>
    <w:p w:rsidR="007E3A23" w:rsidRPr="002A05D2" w:rsidRDefault="003C5299" w:rsidP="008C5A8B">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La </w:t>
      </w:r>
      <w:r w:rsidR="00210128">
        <w:rPr>
          <w:rFonts w:ascii="Bodoni MT" w:hAnsi="Bodoni MT"/>
          <w:lang w:eastAsia="en-US"/>
        </w:rPr>
        <w:t>Sezione delle A</w:t>
      </w:r>
      <w:r w:rsidR="00AB1042" w:rsidRPr="002A05D2">
        <w:rPr>
          <w:rFonts w:ascii="Bodoni MT" w:hAnsi="Bodoni MT"/>
          <w:lang w:eastAsia="en-US"/>
        </w:rPr>
        <w:t>utonomie</w:t>
      </w:r>
      <w:r w:rsidR="00492F13" w:rsidRPr="002A05D2">
        <w:rPr>
          <w:rFonts w:ascii="Bodoni MT" w:hAnsi="Bodoni MT"/>
          <w:lang w:eastAsia="en-US"/>
        </w:rPr>
        <w:t xml:space="preserve"> </w:t>
      </w:r>
      <w:r w:rsidRPr="002A05D2">
        <w:rPr>
          <w:rFonts w:ascii="Bodoni MT" w:hAnsi="Bodoni MT"/>
          <w:lang w:eastAsia="en-US"/>
        </w:rPr>
        <w:t xml:space="preserve">nella </w:t>
      </w:r>
      <w:r w:rsidR="00492F13" w:rsidRPr="002A05D2">
        <w:rPr>
          <w:rFonts w:ascii="Bodoni MT" w:hAnsi="Bodoni MT"/>
          <w:lang w:eastAsia="en-US"/>
        </w:rPr>
        <w:t>pronuncia n. 10/2016</w:t>
      </w:r>
      <w:r w:rsidRPr="002A05D2">
        <w:rPr>
          <w:rFonts w:ascii="Bodoni MT" w:hAnsi="Bodoni MT"/>
          <w:lang w:eastAsia="en-US"/>
        </w:rPr>
        <w:t xml:space="preserve"> mette in luce i profili di discontinuità rispetto alla normativa previgente</w:t>
      </w:r>
      <w:r w:rsidR="009F5F04" w:rsidRPr="002A05D2">
        <w:rPr>
          <w:rFonts w:ascii="Bodoni MT" w:hAnsi="Bodoni MT"/>
          <w:lang w:eastAsia="en-US"/>
        </w:rPr>
        <w:t xml:space="preserve">: </w:t>
      </w:r>
      <w:r w:rsidR="009F5F04" w:rsidRPr="002A05D2">
        <w:rPr>
          <w:rFonts w:ascii="Bodoni MT" w:hAnsi="Bodoni MT"/>
          <w:i/>
          <w:lang w:eastAsia="en-US"/>
        </w:rPr>
        <w:t xml:space="preserve">“… </w:t>
      </w:r>
      <w:r w:rsidR="00AB1042" w:rsidRPr="002A05D2">
        <w:rPr>
          <w:rFonts w:ascii="Bodoni MT" w:hAnsi="Bodoni MT"/>
          <w:i/>
          <w:lang w:eastAsia="en-US"/>
        </w:rPr>
        <w:t>appare evidente, altresì, come le disposizioni introdotte dal d.l. n. 90/2014 e dalla relativa legge di conversione, mirino non solo ad una finalità di contenimento della spesa ma anche ad una sua razionalizzazione. In quest’ultima prospettiva si collocano, infatti, la finalizzazione del fondo non più alla mera incentivazione, bensì alla progettazione ed all’innovazione, con destinazione della quota del 20% alle dotazioni infrastrutturali necessarie a raggiungere tale obiettivo. Alla medesima finalità appare diretta la previsione di una graduabilità dell’incentivo in relazione ad alcuni parametri collegati anche a tempi e costi previsti nel progetto esecutivo dell’opera, il cui mancato rispetto può dar luogo alla riduzione delle risorse destinate al fondo</w:t>
      </w:r>
      <w:r w:rsidR="009F5F04" w:rsidRPr="002A05D2">
        <w:rPr>
          <w:rFonts w:ascii="Bodoni MT" w:hAnsi="Bodoni MT"/>
          <w:lang w:eastAsia="en-US"/>
        </w:rPr>
        <w:t>”</w:t>
      </w:r>
      <w:r w:rsidR="00AB1042" w:rsidRPr="002A05D2">
        <w:rPr>
          <w:rFonts w:ascii="Bodoni MT" w:hAnsi="Bodoni MT"/>
          <w:lang w:eastAsia="en-US"/>
        </w:rPr>
        <w:t>.</w:t>
      </w:r>
      <w:r w:rsidR="0036715A" w:rsidRPr="002A05D2">
        <w:rPr>
          <w:rFonts w:ascii="Bodoni MT" w:hAnsi="Bodoni MT"/>
          <w:lang w:eastAsia="en-US"/>
        </w:rPr>
        <w:t xml:space="preserve"> </w:t>
      </w:r>
      <w:r w:rsidR="007E3A23" w:rsidRPr="002A05D2">
        <w:rPr>
          <w:rFonts w:ascii="Bodoni MT" w:hAnsi="Bodoni MT"/>
          <w:lang w:eastAsia="en-US"/>
        </w:rPr>
        <w:t xml:space="preserve">Con tale pronuncia, peraltro, la Sezione aveva </w:t>
      </w:r>
      <w:r w:rsidR="00DC49FD" w:rsidRPr="002A05D2">
        <w:rPr>
          <w:rFonts w:ascii="Bodoni MT" w:hAnsi="Bodoni MT"/>
          <w:lang w:eastAsia="en-US"/>
        </w:rPr>
        <w:t xml:space="preserve">altresì avuto modo di affermare </w:t>
      </w:r>
      <w:r w:rsidR="007E3A23" w:rsidRPr="002A05D2">
        <w:rPr>
          <w:rFonts w:ascii="Bodoni MT" w:hAnsi="Bodoni MT"/>
          <w:lang w:eastAsia="en-US"/>
        </w:rPr>
        <w:t>che</w:t>
      </w:r>
      <w:r w:rsidR="006D0601" w:rsidRPr="002A05D2">
        <w:rPr>
          <w:rFonts w:ascii="Bodoni MT" w:hAnsi="Bodoni MT"/>
          <w:lang w:eastAsia="en-US"/>
        </w:rPr>
        <w:t xml:space="preserve"> “</w:t>
      </w:r>
      <w:r w:rsidR="006D0601" w:rsidRPr="002A05D2">
        <w:rPr>
          <w:rFonts w:ascii="Bodoni MT" w:hAnsi="Bodoni MT"/>
          <w:i/>
          <w:lang w:eastAsia="en-US"/>
        </w:rPr>
        <w:t>la corretta interpretazione dell’articolo 93, comma 7-ter, d.lgs. 163/2006, alla luce delle disposizioni recate dal d.l. n. 90/2014 e dei criteri individuati dalla legge delega n.11/2016, è nel senso dell’esclusione dall’incentivo alla progettazione interna di qualunque attività manutentiva, senza distinzione tra manutenzione ordinaria o straordinaria</w:t>
      </w:r>
      <w:r w:rsidR="006D0601" w:rsidRPr="002A05D2">
        <w:rPr>
          <w:rFonts w:ascii="Bodoni MT" w:hAnsi="Bodoni MT"/>
          <w:lang w:eastAsia="en-US"/>
        </w:rPr>
        <w:t>”.</w:t>
      </w:r>
      <w:r w:rsidR="007E3A23" w:rsidRPr="002A05D2">
        <w:rPr>
          <w:rFonts w:ascii="Bodoni MT" w:hAnsi="Bodoni MT"/>
          <w:lang w:eastAsia="en-US"/>
        </w:rPr>
        <w:t xml:space="preserve"> </w:t>
      </w:r>
    </w:p>
    <w:p w:rsidR="00D209D6" w:rsidRPr="002A05D2" w:rsidRDefault="00363534" w:rsidP="00F508DC">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Recentemente </w:t>
      </w:r>
      <w:r w:rsidR="00007FEE" w:rsidRPr="002A05D2">
        <w:rPr>
          <w:rFonts w:ascii="Bodoni MT" w:hAnsi="Bodoni MT"/>
          <w:lang w:eastAsia="en-US"/>
        </w:rPr>
        <w:t>la Sezione Abruzzo (deliberazione n. 358/2015)</w:t>
      </w:r>
      <w:r w:rsidRPr="002A05D2">
        <w:rPr>
          <w:rFonts w:ascii="Bodoni MT" w:hAnsi="Bodoni MT"/>
          <w:lang w:eastAsia="en-US"/>
        </w:rPr>
        <w:t xml:space="preserve"> ha invece messo </w:t>
      </w:r>
      <w:r w:rsidRPr="002A05D2">
        <w:rPr>
          <w:rFonts w:ascii="Bodoni MT" w:hAnsi="Bodoni MT"/>
          <w:lang w:eastAsia="en-US"/>
        </w:rPr>
        <w:lastRenderedPageBreak/>
        <w:t xml:space="preserve">in evidenza </w:t>
      </w:r>
      <w:r w:rsidR="00683D74" w:rsidRPr="002A05D2">
        <w:rPr>
          <w:rFonts w:ascii="Bodoni MT" w:hAnsi="Bodoni MT"/>
          <w:lang w:eastAsia="en-US"/>
        </w:rPr>
        <w:t xml:space="preserve">un ulteriore profilo di rilievo, ossia </w:t>
      </w:r>
      <w:r w:rsidRPr="002A05D2">
        <w:rPr>
          <w:rFonts w:ascii="Bodoni MT" w:hAnsi="Bodoni MT"/>
          <w:lang w:eastAsia="en-US"/>
        </w:rPr>
        <w:t>il carattere eccezionale e derogatorio della norma in commento</w:t>
      </w:r>
      <w:r w:rsidR="00007FEE" w:rsidRPr="002A05D2">
        <w:rPr>
          <w:rFonts w:ascii="Bodoni MT" w:hAnsi="Bodoni MT"/>
          <w:lang w:eastAsia="en-US"/>
        </w:rPr>
        <w:t xml:space="preserve">: </w:t>
      </w:r>
      <w:r w:rsidR="007B2297" w:rsidRPr="002A05D2">
        <w:rPr>
          <w:rFonts w:ascii="Bodoni MT" w:hAnsi="Bodoni MT"/>
          <w:lang w:eastAsia="en-US"/>
        </w:rPr>
        <w:t>“</w:t>
      </w:r>
      <w:r w:rsidR="007B2297" w:rsidRPr="002A05D2">
        <w:rPr>
          <w:rFonts w:ascii="Bodoni MT" w:hAnsi="Bodoni MT"/>
          <w:i/>
          <w:lang w:eastAsia="en-US"/>
        </w:rPr>
        <w:t>In linea con i principi di efficienza ed economicità, il legislatore mostra un favor per l’affidamento a professionalità interne alle amministrazioni aggiudicatrici di incarichi consistenti in prestazioni d’opera professionale, consentendo il riconoscimento agli Uffici tecnici delle amministrazioni aggiudicatrici un compenso ulteriore e speciale, in deroga ai due principi cardine del pubblico impiego: di onnicomprensività della retribuzione e di definizione contrattuale delle componenti economiche, sanciti, rispettivamente, dall’art. 24, comma 3, e dal successivo art. 45, comma 1, del d.lgs. 30 marzo 2001, n. 165 (cfr. Sezione delle Autonomie deliberazione n. 7/2014)</w:t>
      </w:r>
      <w:r w:rsidR="007B2297" w:rsidRPr="002A05D2">
        <w:rPr>
          <w:rFonts w:ascii="Bodoni MT" w:hAnsi="Bodoni MT"/>
          <w:lang w:eastAsia="en-US"/>
        </w:rPr>
        <w:t>”.</w:t>
      </w:r>
      <w:r w:rsidR="00F508DC" w:rsidRPr="002A05D2">
        <w:rPr>
          <w:rFonts w:ascii="Bodoni MT" w:hAnsi="Bodoni MT"/>
          <w:lang w:eastAsia="en-US"/>
        </w:rPr>
        <w:t xml:space="preserve"> </w:t>
      </w:r>
    </w:p>
    <w:p w:rsidR="005A2199" w:rsidRPr="002A05D2" w:rsidRDefault="00C85AAA" w:rsidP="005A2199">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Dall’analisi delle norme che si sono succedute emerge chiaramente come si sia modificat</w:t>
      </w:r>
      <w:r w:rsidR="00F12644" w:rsidRPr="002A05D2">
        <w:rPr>
          <w:rFonts w:ascii="Bodoni MT" w:hAnsi="Bodoni MT"/>
          <w:lang w:eastAsia="en-US"/>
        </w:rPr>
        <w:t>a</w:t>
      </w:r>
      <w:r w:rsidRPr="002A05D2">
        <w:rPr>
          <w:rFonts w:ascii="Bodoni MT" w:hAnsi="Bodoni MT"/>
          <w:lang w:eastAsia="en-US"/>
        </w:rPr>
        <w:t xml:space="preserve"> nel tempo </w:t>
      </w:r>
      <w:r w:rsidR="00D57559" w:rsidRPr="002A05D2">
        <w:rPr>
          <w:rFonts w:ascii="Bodoni MT" w:hAnsi="Bodoni MT"/>
          <w:lang w:eastAsia="en-US"/>
        </w:rPr>
        <w:t>l</w:t>
      </w:r>
      <w:r w:rsidR="00F12644" w:rsidRPr="002A05D2">
        <w:rPr>
          <w:rFonts w:ascii="Bodoni MT" w:hAnsi="Bodoni MT"/>
          <w:lang w:eastAsia="en-US"/>
        </w:rPr>
        <w:t>a posizione</w:t>
      </w:r>
      <w:r w:rsidR="00D57559" w:rsidRPr="002A05D2">
        <w:rPr>
          <w:rFonts w:ascii="Bodoni MT" w:hAnsi="Bodoni MT"/>
          <w:lang w:eastAsia="en-US"/>
        </w:rPr>
        <w:t xml:space="preserve"> del legislatore rispetto alla materia degli incentivi nell’ambito degli appalti pubblici</w:t>
      </w:r>
      <w:r w:rsidR="00683D74" w:rsidRPr="002A05D2">
        <w:rPr>
          <w:rFonts w:ascii="Bodoni MT" w:hAnsi="Bodoni MT"/>
          <w:lang w:eastAsia="en-US"/>
        </w:rPr>
        <w:t>. L</w:t>
      </w:r>
      <w:r w:rsidRPr="002A05D2">
        <w:rPr>
          <w:rFonts w:ascii="Bodoni MT" w:hAnsi="Bodoni MT"/>
          <w:lang w:eastAsia="en-US"/>
        </w:rPr>
        <w:t>’</w:t>
      </w:r>
      <w:r w:rsidR="002715F6" w:rsidRPr="002A05D2">
        <w:rPr>
          <w:rFonts w:ascii="Bodoni MT" w:hAnsi="Bodoni MT"/>
          <w:lang w:eastAsia="en-US"/>
        </w:rPr>
        <w:t xml:space="preserve">originaria </w:t>
      </w:r>
      <w:r w:rsidR="0036303B" w:rsidRPr="002A05D2">
        <w:rPr>
          <w:rFonts w:ascii="Bodoni MT" w:hAnsi="Bodoni MT"/>
          <w:i/>
          <w:lang w:eastAsia="en-US"/>
        </w:rPr>
        <w:t>ratio</w:t>
      </w:r>
      <w:r w:rsidR="0036303B" w:rsidRPr="002A05D2">
        <w:rPr>
          <w:rFonts w:ascii="Bodoni MT" w:hAnsi="Bodoni MT"/>
          <w:lang w:eastAsia="en-US"/>
        </w:rPr>
        <w:t xml:space="preserve"> </w:t>
      </w:r>
      <w:r w:rsidRPr="002A05D2">
        <w:rPr>
          <w:rFonts w:ascii="Bodoni MT" w:hAnsi="Bodoni MT"/>
          <w:lang w:eastAsia="en-US"/>
        </w:rPr>
        <w:t xml:space="preserve">– rappresentata dalla volontà di </w:t>
      </w:r>
      <w:r w:rsidR="0036303B" w:rsidRPr="002A05D2">
        <w:rPr>
          <w:rFonts w:ascii="Bodoni MT" w:hAnsi="Bodoni MT"/>
          <w:lang w:eastAsia="en-US"/>
        </w:rPr>
        <w:t xml:space="preserve">spostare all’interno degli uffici attività </w:t>
      </w:r>
      <w:r w:rsidR="00D173D8" w:rsidRPr="002A05D2">
        <w:rPr>
          <w:rFonts w:ascii="Bodoni MT" w:hAnsi="Bodoni MT"/>
          <w:lang w:eastAsia="en-US"/>
        </w:rPr>
        <w:t xml:space="preserve">di </w:t>
      </w:r>
      <w:r w:rsidR="0036303B" w:rsidRPr="002A05D2">
        <w:rPr>
          <w:rFonts w:ascii="Bodoni MT" w:hAnsi="Bodoni MT"/>
          <w:lang w:eastAsia="en-US"/>
        </w:rPr>
        <w:t>progett</w:t>
      </w:r>
      <w:r w:rsidR="00D173D8" w:rsidRPr="002A05D2">
        <w:rPr>
          <w:rFonts w:ascii="Bodoni MT" w:hAnsi="Bodoni MT"/>
          <w:lang w:eastAsia="en-US"/>
        </w:rPr>
        <w:t>azione</w:t>
      </w:r>
      <w:r w:rsidR="0036303B" w:rsidRPr="002A05D2">
        <w:rPr>
          <w:rFonts w:ascii="Bodoni MT" w:hAnsi="Bodoni MT"/>
          <w:lang w:eastAsia="en-US"/>
        </w:rPr>
        <w:t xml:space="preserve"> e capacità professionali</w:t>
      </w:r>
      <w:r w:rsidRPr="002A05D2">
        <w:rPr>
          <w:rFonts w:ascii="Bodoni MT" w:hAnsi="Bodoni MT"/>
          <w:lang w:eastAsia="en-US"/>
        </w:rPr>
        <w:t xml:space="preserve"> di elevato profilo</w:t>
      </w:r>
      <w:r w:rsidR="0036303B" w:rsidRPr="002A05D2">
        <w:rPr>
          <w:rFonts w:ascii="Bodoni MT" w:hAnsi="Bodoni MT"/>
          <w:lang w:eastAsia="en-US"/>
        </w:rPr>
        <w:t xml:space="preserve"> </w:t>
      </w:r>
      <w:r w:rsidR="002715F6" w:rsidRPr="002A05D2">
        <w:rPr>
          <w:rFonts w:ascii="Bodoni MT" w:hAnsi="Bodoni MT"/>
          <w:lang w:eastAsia="en-US"/>
        </w:rPr>
        <w:t xml:space="preserve">e </w:t>
      </w:r>
      <w:r w:rsidR="0036303B" w:rsidRPr="002A05D2">
        <w:rPr>
          <w:rFonts w:ascii="Bodoni MT" w:hAnsi="Bodoni MT"/>
          <w:lang w:eastAsia="en-US"/>
        </w:rPr>
        <w:t>basata</w:t>
      </w:r>
      <w:r w:rsidRPr="002A05D2">
        <w:rPr>
          <w:rFonts w:ascii="Bodoni MT" w:hAnsi="Bodoni MT"/>
          <w:lang w:eastAsia="en-US"/>
        </w:rPr>
        <w:t xml:space="preserve"> </w:t>
      </w:r>
      <w:r w:rsidR="0036303B" w:rsidRPr="002A05D2">
        <w:rPr>
          <w:rFonts w:ascii="Bodoni MT" w:hAnsi="Bodoni MT"/>
          <w:lang w:eastAsia="en-US"/>
        </w:rPr>
        <w:t>su un nesso intrinseco tra opera e attività creativa di progettazione, di tipo libero-professionale (“</w:t>
      </w:r>
      <w:r w:rsidR="0036303B" w:rsidRPr="002A05D2">
        <w:rPr>
          <w:rFonts w:ascii="Bodoni MT" w:hAnsi="Bodoni MT"/>
          <w:i/>
          <w:lang w:eastAsia="en-US"/>
        </w:rPr>
        <w:t>prestazioni professionali specialistiche offerte da soggetti qualificati</w:t>
      </w:r>
      <w:r w:rsidR="0036303B" w:rsidRPr="002A05D2">
        <w:rPr>
          <w:rFonts w:ascii="Bodoni MT" w:hAnsi="Bodoni MT"/>
          <w:lang w:eastAsia="en-US"/>
        </w:rPr>
        <w:t xml:space="preserve">” come diceva la pronuncia 51/2011 delle Sezioni riunite della Corte dei conti)  - </w:t>
      </w:r>
      <w:r w:rsidR="00D57559" w:rsidRPr="002A05D2">
        <w:rPr>
          <w:rFonts w:ascii="Bodoni MT" w:hAnsi="Bodoni MT"/>
          <w:lang w:eastAsia="en-US"/>
        </w:rPr>
        <w:t xml:space="preserve">è </w:t>
      </w:r>
      <w:r w:rsidR="00683D74" w:rsidRPr="002A05D2">
        <w:rPr>
          <w:rFonts w:ascii="Bodoni MT" w:hAnsi="Bodoni MT"/>
          <w:lang w:eastAsia="en-US"/>
        </w:rPr>
        <w:t xml:space="preserve">stata </w:t>
      </w:r>
      <w:r w:rsidR="005A2199" w:rsidRPr="002A05D2">
        <w:rPr>
          <w:rFonts w:ascii="Bodoni MT" w:hAnsi="Bodoni MT"/>
          <w:lang w:eastAsia="en-US"/>
        </w:rPr>
        <w:t xml:space="preserve">gradualmente </w:t>
      </w:r>
      <w:r w:rsidR="00683D74" w:rsidRPr="002A05D2">
        <w:rPr>
          <w:rFonts w:ascii="Bodoni MT" w:hAnsi="Bodoni MT"/>
          <w:lang w:eastAsia="en-US"/>
        </w:rPr>
        <w:t xml:space="preserve">affiancata e poi sostituita con </w:t>
      </w:r>
      <w:r w:rsidR="0056702A" w:rsidRPr="002A05D2">
        <w:rPr>
          <w:rFonts w:ascii="Bodoni MT" w:hAnsi="Bodoni MT"/>
          <w:lang w:eastAsia="en-US"/>
        </w:rPr>
        <w:t>quella</w:t>
      </w:r>
      <w:r w:rsidR="009A4ABA" w:rsidRPr="002A05D2">
        <w:rPr>
          <w:rFonts w:ascii="Bodoni MT" w:hAnsi="Bodoni MT"/>
          <w:lang w:eastAsia="en-US"/>
        </w:rPr>
        <w:t xml:space="preserve"> invece rappresentata dalla volontà di</w:t>
      </w:r>
      <w:r w:rsidR="00683D74" w:rsidRPr="002A05D2">
        <w:rPr>
          <w:rFonts w:ascii="Bodoni MT" w:hAnsi="Bodoni MT"/>
          <w:lang w:eastAsia="en-US"/>
        </w:rPr>
        <w:t xml:space="preserve"> accrescere </w:t>
      </w:r>
      <w:r w:rsidR="005A2199" w:rsidRPr="002A05D2">
        <w:rPr>
          <w:rFonts w:ascii="Bodoni MT" w:hAnsi="Bodoni MT"/>
          <w:lang w:eastAsia="en-US"/>
        </w:rPr>
        <w:t>efficienza ed efficacia di attività tipiche dell’amministrazione</w:t>
      </w:r>
      <w:r w:rsidR="00683D74" w:rsidRPr="002A05D2">
        <w:rPr>
          <w:rFonts w:ascii="Bodoni MT" w:hAnsi="Bodoni MT"/>
          <w:lang w:eastAsia="en-US"/>
        </w:rPr>
        <w:t xml:space="preserve">, passibili di divenire </w:t>
      </w:r>
      <w:r w:rsidR="005A2199" w:rsidRPr="002A05D2">
        <w:rPr>
          <w:rFonts w:ascii="Bodoni MT" w:hAnsi="Bodoni MT"/>
          <w:lang w:eastAsia="en-US"/>
        </w:rPr>
        <w:t xml:space="preserve">economicamente rilevanti nella misura in cui producono risparmi in termini di rispetto dei tempi e di riduzione di varianti in corso d’opera. </w:t>
      </w:r>
    </w:p>
    <w:p w:rsidR="006A2B4F" w:rsidRPr="002A05D2" w:rsidRDefault="0036303B" w:rsidP="004D7037">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La rimodulazione del meccanismo incentivante prevista dal </w:t>
      </w:r>
      <w:r w:rsidR="0045067E" w:rsidRPr="002A05D2">
        <w:rPr>
          <w:rFonts w:ascii="Bodoni MT" w:hAnsi="Bodoni MT"/>
          <w:lang w:eastAsia="en-US"/>
        </w:rPr>
        <w:t>D.L. n.</w:t>
      </w:r>
      <w:r w:rsidRPr="002A05D2">
        <w:rPr>
          <w:rFonts w:ascii="Bodoni MT" w:hAnsi="Bodoni MT"/>
          <w:lang w:eastAsia="en-US"/>
        </w:rPr>
        <w:t xml:space="preserve"> 90/2014 </w:t>
      </w:r>
      <w:r w:rsidR="00653C15" w:rsidRPr="002A05D2">
        <w:rPr>
          <w:rFonts w:ascii="Bodoni MT" w:hAnsi="Bodoni MT"/>
          <w:lang w:eastAsia="en-US"/>
        </w:rPr>
        <w:t xml:space="preserve">era infatti </w:t>
      </w:r>
      <w:r w:rsidR="00860D0F" w:rsidRPr="002A05D2">
        <w:rPr>
          <w:rFonts w:ascii="Bodoni MT" w:hAnsi="Bodoni MT"/>
          <w:lang w:eastAsia="en-US"/>
        </w:rPr>
        <w:t>destinato ad avere una portata ancor maggiore</w:t>
      </w:r>
      <w:r w:rsidR="00972D6B" w:rsidRPr="002A05D2">
        <w:rPr>
          <w:rFonts w:ascii="Bodoni MT" w:hAnsi="Bodoni MT"/>
          <w:lang w:eastAsia="en-US"/>
        </w:rPr>
        <w:t xml:space="preserve"> in prospettiva rispetto all’immediato</w:t>
      </w:r>
      <w:r w:rsidR="00860D0F" w:rsidRPr="002A05D2">
        <w:rPr>
          <w:rFonts w:ascii="Bodoni MT" w:hAnsi="Bodoni MT"/>
          <w:lang w:eastAsia="en-US"/>
        </w:rPr>
        <w:t xml:space="preserve">, laddove si ponga mente alla circostanza che la costruzione normativa recata da detto decreto legge </w:t>
      </w:r>
      <w:r w:rsidRPr="002A05D2">
        <w:rPr>
          <w:rFonts w:ascii="Bodoni MT" w:hAnsi="Bodoni MT"/>
          <w:lang w:eastAsia="en-US"/>
        </w:rPr>
        <w:t xml:space="preserve">appare in effetti la logica premessa dell’evoluzione che il legislatore </w:t>
      </w:r>
      <w:r w:rsidR="009A4ABA" w:rsidRPr="002A05D2">
        <w:rPr>
          <w:rFonts w:ascii="Bodoni MT" w:hAnsi="Bodoni MT"/>
          <w:lang w:eastAsia="en-US"/>
        </w:rPr>
        <w:t xml:space="preserve">in effetti attua con la L. </w:t>
      </w:r>
      <w:r w:rsidR="00195D1C" w:rsidRPr="002A05D2">
        <w:rPr>
          <w:rFonts w:ascii="Bodoni MT" w:hAnsi="Bodoni MT"/>
          <w:lang w:eastAsia="en-US"/>
        </w:rPr>
        <w:t>n.</w:t>
      </w:r>
      <w:r w:rsidRPr="002A05D2">
        <w:rPr>
          <w:rFonts w:ascii="Bodoni MT" w:hAnsi="Bodoni MT"/>
          <w:lang w:eastAsia="en-US"/>
        </w:rPr>
        <w:t xml:space="preserve"> 11/2016 </w:t>
      </w:r>
      <w:r w:rsidR="009A4ABA" w:rsidRPr="002A05D2">
        <w:rPr>
          <w:rFonts w:ascii="Bodoni MT" w:hAnsi="Bodoni MT"/>
          <w:lang w:eastAsia="en-US"/>
        </w:rPr>
        <w:t xml:space="preserve">(legge delega) </w:t>
      </w:r>
      <w:r w:rsidRPr="002A05D2">
        <w:rPr>
          <w:rFonts w:ascii="Bodoni MT" w:hAnsi="Bodoni MT"/>
          <w:lang w:eastAsia="en-US"/>
        </w:rPr>
        <w:t xml:space="preserve">e con il nuovo codice degli appalti pubblici e dei contratti di concessione, ovvero il </w:t>
      </w:r>
      <w:r w:rsidR="0045067E" w:rsidRPr="002A05D2">
        <w:rPr>
          <w:rFonts w:ascii="Bodoni MT" w:hAnsi="Bodoni MT"/>
          <w:lang w:eastAsia="en-US"/>
        </w:rPr>
        <w:t xml:space="preserve">D. Lgs. n. </w:t>
      </w:r>
      <w:r w:rsidRPr="002A05D2">
        <w:rPr>
          <w:rFonts w:ascii="Bodoni MT" w:hAnsi="Bodoni MT"/>
          <w:lang w:eastAsia="en-US"/>
        </w:rPr>
        <w:t>50/2016.</w:t>
      </w:r>
    </w:p>
    <w:p w:rsidR="0036303B" w:rsidRPr="002A05D2" w:rsidRDefault="005A09BC" w:rsidP="004D7037">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La </w:t>
      </w:r>
      <w:r w:rsidR="0081650C" w:rsidRPr="002A05D2">
        <w:rPr>
          <w:rFonts w:ascii="Bodoni MT" w:hAnsi="Bodoni MT"/>
          <w:lang w:eastAsia="en-US"/>
        </w:rPr>
        <w:t xml:space="preserve">L. n. 11 del </w:t>
      </w:r>
      <w:r w:rsidR="0036303B" w:rsidRPr="002A05D2">
        <w:rPr>
          <w:rFonts w:ascii="Bodoni MT" w:hAnsi="Bodoni MT"/>
          <w:lang w:eastAsia="en-US"/>
        </w:rPr>
        <w:t>2016</w:t>
      </w:r>
      <w:r w:rsidRPr="002A05D2">
        <w:rPr>
          <w:rFonts w:ascii="Bodoni MT" w:hAnsi="Bodoni MT"/>
          <w:lang w:eastAsia="en-US"/>
        </w:rPr>
        <w:t xml:space="preserve"> al</w:t>
      </w:r>
      <w:r w:rsidR="0036303B" w:rsidRPr="002A05D2">
        <w:rPr>
          <w:rFonts w:ascii="Bodoni MT" w:hAnsi="Bodoni MT"/>
          <w:lang w:eastAsia="en-US"/>
        </w:rPr>
        <w:t>l’art. 1, comma 1 lettera rr prescrive</w:t>
      </w:r>
      <w:r w:rsidR="00C4761B" w:rsidRPr="002A05D2">
        <w:rPr>
          <w:rFonts w:ascii="Bodoni MT" w:hAnsi="Bodoni MT"/>
          <w:lang w:eastAsia="en-US"/>
        </w:rPr>
        <w:t>: “</w:t>
      </w:r>
      <w:r w:rsidR="0036303B" w:rsidRPr="002A05D2">
        <w:rPr>
          <w:rFonts w:ascii="Bodoni MT" w:hAnsi="Bodoni MT"/>
          <w:lang w:eastAsia="en-US"/>
        </w:rPr>
        <w:t>…</w:t>
      </w:r>
      <w:r w:rsidR="0036303B" w:rsidRPr="002A05D2">
        <w:rPr>
          <w:rFonts w:ascii="Bodoni MT" w:hAnsi="Bodoni MT"/>
          <w:i/>
          <w:lang w:eastAsia="en-US"/>
        </w:rPr>
        <w:t xml:space="preserve">al fine di incentivare l’efficienza e l’efficacia nel perseguimento della realizzazione e dell’esecuzione a regola d’arte, nei tempi previsti dal progetto e senza alcun ricorso a varianti in corso d’opera, è destinata una somma non superiore al 2 per cento dell’importo posto a base di gara per le attività tecniche svolte dai dipendenti pubblici relativamente alla </w:t>
      </w:r>
      <w:r w:rsidR="0036303B" w:rsidRPr="002A05D2">
        <w:rPr>
          <w:rFonts w:ascii="Bodoni MT" w:hAnsi="Bodoni MT"/>
          <w:i/>
          <w:lang w:eastAsia="en-US"/>
        </w:rPr>
        <w:lastRenderedPageBreak/>
        <w:t>programmazione della spesa per investimenti, alla predisposizione e controllo delle procedure di bando e di esecuzione dei contratti pubblici, di direzione dei lavori e ai collaudi, con particolare profilo dei tempi e dei costi, escludendo l’applicazione deg</w:t>
      </w:r>
      <w:r w:rsidR="00C4761B" w:rsidRPr="002A05D2">
        <w:rPr>
          <w:rFonts w:ascii="Bodoni MT" w:hAnsi="Bodoni MT"/>
          <w:i/>
          <w:lang w:eastAsia="en-US"/>
        </w:rPr>
        <w:t>li incentivi alla progettazione”</w:t>
      </w:r>
      <w:r w:rsidR="0036303B" w:rsidRPr="002A05D2">
        <w:rPr>
          <w:rFonts w:ascii="Bodoni MT" w:hAnsi="Bodoni MT"/>
          <w:i/>
          <w:lang w:eastAsia="en-US"/>
        </w:rPr>
        <w:t>.</w:t>
      </w:r>
    </w:p>
    <w:p w:rsidR="00BC28A0" w:rsidRPr="002A05D2" w:rsidRDefault="00880C27" w:rsidP="00BC28A0">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L’art. 113 del </w:t>
      </w:r>
      <w:r w:rsidR="00BC28A0" w:rsidRPr="002A05D2">
        <w:rPr>
          <w:rFonts w:ascii="Bodoni MT" w:hAnsi="Bodoni MT"/>
          <w:lang w:eastAsia="en-US"/>
        </w:rPr>
        <w:t>D. Lgs. n. 50/2016 recepisce la legge delega, indicando quali funzioni tecniche sono incentivabili e mantenendo - rispetto alla previgente normativa - il meccanismo indiretto di costituzione di un fondo e l</w:t>
      </w:r>
      <w:r w:rsidR="00104B30" w:rsidRPr="002A05D2">
        <w:rPr>
          <w:rFonts w:ascii="Bodoni MT" w:hAnsi="Bodoni MT"/>
          <w:lang w:eastAsia="en-US"/>
        </w:rPr>
        <w:t>a necessità dell</w:t>
      </w:r>
      <w:r w:rsidR="00BC28A0" w:rsidRPr="002A05D2">
        <w:rPr>
          <w:rFonts w:ascii="Bodoni MT" w:hAnsi="Bodoni MT"/>
          <w:lang w:eastAsia="en-US"/>
        </w:rPr>
        <w:t>’adozione di un apposito regolamento da parte dell’amministrazione</w:t>
      </w:r>
      <w:r w:rsidR="00104B30" w:rsidRPr="002A05D2">
        <w:rPr>
          <w:rFonts w:ascii="Bodoni MT" w:hAnsi="Bodoni MT"/>
          <w:lang w:eastAsia="en-US"/>
        </w:rPr>
        <w:t xml:space="preserve"> ai fini del riparto delle somme</w:t>
      </w:r>
      <w:r w:rsidR="00BC28A0" w:rsidRPr="002A05D2">
        <w:rPr>
          <w:rFonts w:ascii="Bodoni MT" w:hAnsi="Bodoni MT"/>
          <w:lang w:eastAsia="en-US"/>
        </w:rPr>
        <w:t>.</w:t>
      </w:r>
    </w:p>
    <w:p w:rsidR="00BC28A0" w:rsidRPr="002A05D2" w:rsidRDefault="00425AC4" w:rsidP="002F453F">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Come evidenziato dalla Sezione Veneto (n. 338/2017): </w:t>
      </w:r>
      <w:r w:rsidR="002F453F" w:rsidRPr="002A05D2">
        <w:rPr>
          <w:rFonts w:ascii="Bodoni MT" w:hAnsi="Bodoni MT"/>
          <w:lang w:eastAsia="en-US"/>
        </w:rPr>
        <w:t>“</w:t>
      </w:r>
      <w:r w:rsidR="002F453F" w:rsidRPr="002A05D2">
        <w:rPr>
          <w:rFonts w:ascii="Bodoni MT" w:hAnsi="Bodoni MT"/>
          <w:i/>
          <w:lang w:eastAsia="en-US"/>
        </w:rPr>
        <w:t>Le attività enumerate … sono state selezionate dal legislatore per la loro specifica attitudine a produrre effetti performanti e di vigilanza sulla spesa. Il raffronto dell’attuale dettato normativo con quello previgente, pertanto, deve essere letto alla luce di una tendenza evolutiva della ratio degli incentivi in esame che ulteriormente ne definisce l’ambito con la finalità di valorizzare “esclusivamente” un (pertanto) tassativo elenco di attività rispetto ad altre funzioni necessarie nelle varie fasi di esecuzione di un contratto pubblico …</w:t>
      </w:r>
      <w:r w:rsidR="002F453F" w:rsidRPr="002A05D2">
        <w:rPr>
          <w:rFonts w:ascii="Bodoni MT" w:hAnsi="Bodoni MT"/>
          <w:lang w:eastAsia="en-US"/>
        </w:rPr>
        <w:t>”.</w:t>
      </w:r>
    </w:p>
    <w:p w:rsidR="00636C05" w:rsidRPr="002A05D2" w:rsidRDefault="00BC28A0" w:rsidP="00636C05">
      <w:pPr>
        <w:widowControl w:val="0"/>
        <w:spacing w:line="400" w:lineRule="exact"/>
        <w:ind w:firstLine="708"/>
        <w:jc w:val="both"/>
        <w:textAlignment w:val="baseline"/>
        <w:rPr>
          <w:rFonts w:ascii="Bodoni MT" w:hAnsi="Bodoni MT"/>
          <w:lang w:eastAsia="en-US"/>
        </w:rPr>
      </w:pPr>
      <w:r w:rsidRPr="002A05D2">
        <w:rPr>
          <w:rFonts w:ascii="Bodoni MT" w:hAnsi="Bodoni MT"/>
          <w:lang w:eastAsia="en-US"/>
        </w:rPr>
        <w:t xml:space="preserve"> </w:t>
      </w:r>
      <w:r w:rsidR="002F453F" w:rsidRPr="002A05D2">
        <w:rPr>
          <w:rFonts w:ascii="Bodoni MT" w:hAnsi="Bodoni MT"/>
          <w:lang w:eastAsia="en-US"/>
        </w:rPr>
        <w:t>Tale aspetto è evidenzia</w:t>
      </w:r>
      <w:r w:rsidR="004D1ADA">
        <w:rPr>
          <w:rFonts w:ascii="Bodoni MT" w:hAnsi="Bodoni MT"/>
          <w:lang w:eastAsia="en-US"/>
        </w:rPr>
        <w:t>to altresì dalla Sezione delle A</w:t>
      </w:r>
      <w:r w:rsidR="002F453F" w:rsidRPr="002A05D2">
        <w:rPr>
          <w:rFonts w:ascii="Bodoni MT" w:hAnsi="Bodoni MT"/>
          <w:lang w:eastAsia="en-US"/>
        </w:rPr>
        <w:t>utonomie (deliberazione n. 7/2017): “</w:t>
      </w:r>
      <w:r w:rsidR="002F453F" w:rsidRPr="002A05D2">
        <w:rPr>
          <w:rFonts w:ascii="Bodoni MT" w:hAnsi="Bodoni MT"/>
          <w:i/>
          <w:iCs/>
          <w:lang w:eastAsia="en-US"/>
        </w:rPr>
        <w:t>È infatti evidente l’intento del legislatore di ampliare il novero dei beneficiari degli incentivi in esame, individuati nei profili, tecnici e non, del personale pubblico coinvolto nelle diverse fasi del procedimento di spesa, dalla programmazione (che nel nuovo codice dei contratti pubblici, all’art. 21, è resa obbligatoria anche per l’acquisto di beni e servizi) all’esecuzione del contratto</w:t>
      </w:r>
      <w:r w:rsidR="002F453F" w:rsidRPr="002A05D2">
        <w:rPr>
          <w:rFonts w:ascii="Bodoni MT" w:hAnsi="Bodoni MT"/>
          <w:iCs/>
          <w:lang w:eastAsia="en-US"/>
        </w:rPr>
        <w:t>”.</w:t>
      </w:r>
    </w:p>
    <w:p w:rsidR="000D3801" w:rsidRPr="000D3801" w:rsidRDefault="00E51A01" w:rsidP="000D3801">
      <w:pPr>
        <w:widowControl w:val="0"/>
        <w:spacing w:line="400" w:lineRule="exact"/>
        <w:ind w:firstLine="708"/>
        <w:jc w:val="both"/>
        <w:textAlignment w:val="baseline"/>
        <w:rPr>
          <w:rFonts w:ascii="Bodoni MT" w:hAnsi="Bodoni MT"/>
          <w:i/>
          <w:lang w:eastAsia="en-US"/>
        </w:rPr>
      </w:pPr>
      <w:r w:rsidRPr="002A05D2">
        <w:rPr>
          <w:rFonts w:ascii="Bodoni MT" w:hAnsi="Bodoni MT"/>
          <w:lang w:eastAsia="en-US"/>
        </w:rPr>
        <w:t xml:space="preserve">La </w:t>
      </w:r>
      <w:r w:rsidR="000D3801" w:rsidRPr="002A05D2">
        <w:rPr>
          <w:rFonts w:ascii="Bodoni MT" w:hAnsi="Bodoni MT"/>
          <w:lang w:eastAsia="en-US"/>
        </w:rPr>
        <w:t>Sezione regionale di controllo per la Lombardia (deliberazione 185/2017)</w:t>
      </w:r>
      <w:r w:rsidRPr="002A05D2">
        <w:rPr>
          <w:rFonts w:ascii="Bodoni MT" w:hAnsi="Bodoni MT"/>
          <w:lang w:eastAsia="en-US"/>
        </w:rPr>
        <w:t xml:space="preserve"> sottolinea altresì il carattere eccezionale della disposizione</w:t>
      </w:r>
      <w:r w:rsidR="000D3801" w:rsidRPr="002A05D2">
        <w:rPr>
          <w:rFonts w:ascii="Bodoni MT" w:hAnsi="Bodoni MT"/>
          <w:lang w:eastAsia="en-US"/>
        </w:rPr>
        <w:t>:</w:t>
      </w:r>
      <w:r w:rsidRPr="002A05D2">
        <w:rPr>
          <w:rFonts w:ascii="Bodoni MT" w:hAnsi="Bodoni MT"/>
          <w:lang w:eastAsia="en-US"/>
        </w:rPr>
        <w:t xml:space="preserve"> </w:t>
      </w:r>
      <w:r w:rsidR="000D3801" w:rsidRPr="002A05D2">
        <w:rPr>
          <w:rFonts w:ascii="Bodoni MT" w:hAnsi="Bodoni MT"/>
          <w:i/>
          <w:lang w:eastAsia="en-US"/>
        </w:rPr>
        <w:t>“… il suddetto emolumento, in virtù del principio di onnicomprensività del trattamento economico, può essere corrisposto solo in presenza di una espressa previsione legislativa”.</w:t>
      </w:r>
      <w:r w:rsidR="000D3801" w:rsidRPr="000D3801">
        <w:rPr>
          <w:rFonts w:ascii="Bodoni MT" w:hAnsi="Bodoni MT"/>
          <w:i/>
          <w:lang w:eastAsia="en-US"/>
        </w:rPr>
        <w:t xml:space="preserve"> </w:t>
      </w:r>
    </w:p>
    <w:p w:rsidR="00CE7220" w:rsidRDefault="004D7037" w:rsidP="004D7037">
      <w:pPr>
        <w:widowControl w:val="0"/>
        <w:spacing w:line="400" w:lineRule="exact"/>
        <w:ind w:firstLine="708"/>
        <w:jc w:val="both"/>
        <w:textAlignment w:val="baseline"/>
        <w:rPr>
          <w:rFonts w:ascii="Bodoni MT" w:hAnsi="Bodoni MT"/>
          <w:i/>
          <w:lang w:eastAsia="en-US"/>
        </w:rPr>
      </w:pPr>
      <w:r>
        <w:rPr>
          <w:rFonts w:ascii="Bodoni MT" w:hAnsi="Bodoni MT"/>
          <w:lang w:eastAsia="en-US"/>
        </w:rPr>
        <w:t xml:space="preserve">8. </w:t>
      </w:r>
      <w:r w:rsidR="0036303B" w:rsidRPr="0036303B">
        <w:rPr>
          <w:rFonts w:ascii="Bodoni MT" w:hAnsi="Bodoni MT"/>
          <w:lang w:eastAsia="en-US"/>
        </w:rPr>
        <w:t xml:space="preserve">Si può in conseguenza di quanto premesso far derivare per logica </w:t>
      </w:r>
      <w:r w:rsidR="00CE7220">
        <w:rPr>
          <w:rFonts w:ascii="Bodoni MT" w:hAnsi="Bodoni MT"/>
          <w:lang w:eastAsia="en-US"/>
        </w:rPr>
        <w:t xml:space="preserve">deduzione e in termini generali quanto segue, ossia: </w:t>
      </w:r>
      <w:r w:rsidR="0036303B" w:rsidRPr="0036303B">
        <w:rPr>
          <w:rFonts w:ascii="Bodoni MT" w:hAnsi="Bodoni MT"/>
          <w:lang w:eastAsia="en-US"/>
        </w:rPr>
        <w:t xml:space="preserve">che solo in presenza di una procedura di gara o in generale una procedura competitiva si può accantonare il fondo che viene successivamente ripartito sulla base di un regolamento adottato dalla singola amministrazione. Come ha sintetizzato la Sezione di controllo della Corte dei conti per la Lombardia (Lombardia 185/2017/PAR): </w:t>
      </w:r>
      <w:r w:rsidR="00CE7220">
        <w:rPr>
          <w:rFonts w:ascii="Bodoni MT" w:hAnsi="Bodoni MT"/>
          <w:lang w:eastAsia="en-US"/>
        </w:rPr>
        <w:t>“</w:t>
      </w:r>
      <w:r w:rsidR="0036303B" w:rsidRPr="0036303B">
        <w:rPr>
          <w:rFonts w:ascii="Bodoni MT" w:hAnsi="Bodoni MT"/>
          <w:i/>
          <w:lang w:eastAsia="en-US"/>
        </w:rPr>
        <w:t xml:space="preserve">Peraltro, al riguardo, non sfugga nemmeno come la disposizione presupponga esplicitamente – laddove richiede l’accantonamento in un apposito fondo di “risorse finanziarie in misura non superiore al 2 per cento modulate </w:t>
      </w:r>
      <w:r w:rsidR="0036303B" w:rsidRPr="0036303B">
        <w:rPr>
          <w:rFonts w:ascii="Bodoni MT" w:hAnsi="Bodoni MT"/>
          <w:i/>
          <w:lang w:eastAsia="en-US"/>
        </w:rPr>
        <w:lastRenderedPageBreak/>
        <w:t>sull’importo dei lavori posti a base di gara” – che vi sia una “gara”, sia pure semplificata; in mancanza di tale requisito, l’art. 113, comma 2, del decreto legislativo n. 50 del 2016 non prevede l’accantonamento delle risorse e, conseguentemente, la relativa distribuzione”</w:t>
      </w:r>
      <w:r w:rsidR="0036303B" w:rsidRPr="0036303B">
        <w:rPr>
          <w:rFonts w:ascii="Bodoni MT" w:hAnsi="Bodoni MT"/>
          <w:lang w:eastAsia="en-US"/>
        </w:rPr>
        <w:t xml:space="preserve">. E anche </w:t>
      </w:r>
      <w:r w:rsidR="00CE7220">
        <w:rPr>
          <w:rFonts w:ascii="Bodoni MT" w:hAnsi="Bodoni MT"/>
          <w:lang w:eastAsia="en-US"/>
        </w:rPr>
        <w:t>la Sezione Lombardia (</w:t>
      </w:r>
      <w:r w:rsidR="0036303B" w:rsidRPr="0036303B">
        <w:rPr>
          <w:rFonts w:ascii="Bodoni MT" w:hAnsi="Bodoni MT"/>
          <w:lang w:eastAsia="en-US"/>
        </w:rPr>
        <w:t>190/2017</w:t>
      </w:r>
      <w:r w:rsidR="00CE7220">
        <w:rPr>
          <w:rFonts w:ascii="Bodoni MT" w:hAnsi="Bodoni MT"/>
          <w:lang w:eastAsia="en-US"/>
        </w:rPr>
        <w:t>) osserva</w:t>
      </w:r>
      <w:r w:rsidR="0036303B" w:rsidRPr="0036303B">
        <w:rPr>
          <w:rFonts w:ascii="Bodoni MT" w:hAnsi="Bodoni MT"/>
          <w:lang w:eastAsia="en-US"/>
        </w:rPr>
        <w:t>:</w:t>
      </w:r>
      <w:r w:rsidR="00CE7220">
        <w:rPr>
          <w:rFonts w:ascii="Bodoni MT" w:hAnsi="Bodoni MT"/>
          <w:lang w:eastAsia="en-US"/>
        </w:rPr>
        <w:t xml:space="preserve"> “</w:t>
      </w:r>
      <w:r w:rsidR="0036303B" w:rsidRPr="0036303B">
        <w:rPr>
          <w:rFonts w:ascii="Bodoni MT" w:hAnsi="Bodoni MT"/>
          <w:i/>
          <w:lang w:eastAsia="en-US"/>
        </w:rPr>
        <w:t>La lettera della legge che, nel dettare i criteri per la determinazione del fondo destinato a finanziare gli incentivi, fa espresso riferimento all’”importo dei lavori (servizi e forniture) posti a base di gara”, induce a ritenere incentivabili le sole funzioni tecniche svolte rispetto a contratti affidati mediante lo svolgimento di una gara. Si deve pertanto concludere che gli incentivi in questione possano essere riconosciuti esclusivamente per le attività riferibili a contratti di lavori, servizi o forniture che, secondo la legge (comprese le direttive ANAC dalla stessa richiamate) o il regolamento dell’ente, siano state affidate previo espletamen</w:t>
      </w:r>
      <w:r w:rsidR="00CE7220">
        <w:rPr>
          <w:rFonts w:ascii="Bodoni MT" w:hAnsi="Bodoni MT"/>
          <w:i/>
          <w:lang w:eastAsia="en-US"/>
        </w:rPr>
        <w:t>to di una procedura comparativa”</w:t>
      </w:r>
      <w:r w:rsidR="0036303B" w:rsidRPr="0036303B">
        <w:rPr>
          <w:rFonts w:ascii="Bodoni MT" w:hAnsi="Bodoni MT"/>
          <w:i/>
          <w:lang w:eastAsia="en-US"/>
        </w:rPr>
        <w:t xml:space="preserve">. </w:t>
      </w:r>
    </w:p>
    <w:p w:rsidR="0036303B" w:rsidRPr="0036303B" w:rsidRDefault="0036303B" w:rsidP="004D7037">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Ne consegue che sono escluse ai fini di accantonamento del fondo in questione importi di lavori ed altri investimenti attuati con procedure di somma urgenza o ad affidamento diretto. Tale esclusione appare proprio funzionale alla finalità della norma</w:t>
      </w:r>
      <w:r w:rsidR="00FF0C1D">
        <w:rPr>
          <w:rFonts w:ascii="Bodoni MT" w:hAnsi="Bodoni MT"/>
          <w:lang w:eastAsia="en-US"/>
        </w:rPr>
        <w:t>,</w:t>
      </w:r>
      <w:r w:rsidRPr="0036303B">
        <w:rPr>
          <w:rFonts w:ascii="Bodoni MT" w:hAnsi="Bodoni MT"/>
          <w:lang w:eastAsia="en-US"/>
        </w:rPr>
        <w:t xml:space="preserve"> che mira a spingere verso l’utilizzo sempre più esteso di procedure competitive, ordinarie e programmate. Le procedure eccezionali e non competitive non sono escluse, ma sottratte all’incentivazione. Al quesito n. 1 del sindaco della Città Metropolitana di Firenze, la risposta ai punti a) e b), ad avviso di questa Sezione, non può che essere negativa.</w:t>
      </w:r>
    </w:p>
    <w:p w:rsidR="0036303B" w:rsidRPr="0036303B" w:rsidRDefault="004D7037" w:rsidP="004D7037">
      <w:pPr>
        <w:widowControl w:val="0"/>
        <w:spacing w:line="400" w:lineRule="exact"/>
        <w:ind w:firstLine="708"/>
        <w:jc w:val="both"/>
        <w:textAlignment w:val="baseline"/>
        <w:rPr>
          <w:rFonts w:ascii="Bodoni MT" w:hAnsi="Bodoni MT"/>
          <w:lang w:eastAsia="en-US"/>
        </w:rPr>
      </w:pPr>
      <w:r>
        <w:rPr>
          <w:rFonts w:ascii="Bodoni MT" w:hAnsi="Bodoni MT"/>
          <w:lang w:eastAsia="en-US"/>
        </w:rPr>
        <w:t xml:space="preserve">9. </w:t>
      </w:r>
      <w:r w:rsidR="0036303B" w:rsidRPr="0036303B">
        <w:rPr>
          <w:rFonts w:ascii="Bodoni MT" w:hAnsi="Bodoni MT"/>
          <w:lang w:eastAsia="en-US"/>
        </w:rPr>
        <w:t>Nella sua richiesta di parere, il sindaco metropolitano di Firenze, ric</w:t>
      </w:r>
      <w:r w:rsidR="00FF0C1D">
        <w:rPr>
          <w:rFonts w:ascii="Bodoni MT" w:hAnsi="Bodoni MT"/>
          <w:lang w:eastAsia="en-US"/>
        </w:rPr>
        <w:t>hiede altresì al punto n. 2</w:t>
      </w:r>
      <w:r w:rsidR="0036303B" w:rsidRPr="0036303B">
        <w:rPr>
          <w:rFonts w:ascii="Bodoni MT" w:hAnsi="Bodoni MT"/>
          <w:lang w:eastAsia="en-US"/>
        </w:rPr>
        <w:t xml:space="preserve"> se l’incentivazione per le funzioni tecniche di cui all’art. 113 comma 2 del </w:t>
      </w:r>
      <w:r w:rsidR="00FF0C1D">
        <w:rPr>
          <w:rFonts w:ascii="Bodoni MT" w:hAnsi="Bodoni MT"/>
          <w:lang w:eastAsia="en-US"/>
        </w:rPr>
        <w:t xml:space="preserve">D. Lgs. n. </w:t>
      </w:r>
      <w:r w:rsidR="0036303B" w:rsidRPr="0036303B">
        <w:rPr>
          <w:rFonts w:ascii="Bodoni MT" w:hAnsi="Bodoni MT"/>
          <w:lang w:eastAsia="en-US"/>
        </w:rPr>
        <w:t>50/2016 si possa riferire anche ad appalti che abbiano ad oggetto “</w:t>
      </w:r>
      <w:r w:rsidR="0036303B" w:rsidRPr="00A07323">
        <w:rPr>
          <w:rFonts w:ascii="Bodoni MT" w:hAnsi="Bodoni MT"/>
          <w:i/>
          <w:lang w:eastAsia="en-US"/>
        </w:rPr>
        <w:t>lavori di manutenzione, ordinaria, straordinaria e servizi manutentivi</w:t>
      </w:r>
      <w:r w:rsidR="0036303B" w:rsidRPr="0036303B">
        <w:rPr>
          <w:rFonts w:ascii="Bodoni MT" w:hAnsi="Bodoni MT"/>
          <w:lang w:eastAsia="en-US"/>
        </w:rPr>
        <w:t xml:space="preserve">” ed afferma testualmente che </w:t>
      </w:r>
      <w:r w:rsidR="00A07323">
        <w:rPr>
          <w:rFonts w:ascii="Bodoni MT" w:hAnsi="Bodoni MT"/>
          <w:lang w:eastAsia="en-US"/>
        </w:rPr>
        <w:t>“</w:t>
      </w:r>
      <w:r w:rsidR="0036303B" w:rsidRPr="0036303B">
        <w:rPr>
          <w:rFonts w:ascii="Bodoni MT" w:hAnsi="Bodoni MT"/>
          <w:i/>
          <w:lang w:eastAsia="en-US"/>
        </w:rPr>
        <w:t>Numerose Sezioni regionali di controllo in sede consultiva… si sono espresse in maniera diversa in merito all’esclusione…</w:t>
      </w:r>
      <w:r w:rsidR="00A07323">
        <w:rPr>
          <w:rFonts w:ascii="Bodoni MT" w:hAnsi="Bodoni MT"/>
          <w:i/>
          <w:lang w:eastAsia="en-US"/>
        </w:rPr>
        <w:t>”</w:t>
      </w:r>
      <w:r w:rsidR="0036303B" w:rsidRPr="0036303B">
        <w:rPr>
          <w:rFonts w:ascii="Bodoni MT" w:hAnsi="Bodoni MT"/>
          <w:lang w:eastAsia="en-US"/>
        </w:rPr>
        <w:t xml:space="preserve">. Cita in proposito, la deliberazione </w:t>
      </w:r>
      <w:r w:rsidR="00A07323">
        <w:rPr>
          <w:rFonts w:ascii="Bodoni MT" w:hAnsi="Bodoni MT"/>
          <w:lang w:eastAsia="en-US"/>
        </w:rPr>
        <w:t xml:space="preserve">n. </w:t>
      </w:r>
      <w:r w:rsidR="0036303B" w:rsidRPr="0036303B">
        <w:rPr>
          <w:rFonts w:ascii="Bodoni MT" w:hAnsi="Bodoni MT"/>
          <w:lang w:eastAsia="en-US"/>
        </w:rPr>
        <w:t>51/2017 della Se</w:t>
      </w:r>
      <w:r w:rsidR="00A07323">
        <w:rPr>
          <w:rFonts w:ascii="Bodoni MT" w:hAnsi="Bodoni MT"/>
          <w:lang w:eastAsia="en-US"/>
        </w:rPr>
        <w:t>zione di controllo per l’Umbria</w:t>
      </w:r>
      <w:r w:rsidR="0036303B" w:rsidRPr="0036303B">
        <w:rPr>
          <w:rFonts w:ascii="Bodoni MT" w:hAnsi="Bodoni MT"/>
          <w:lang w:eastAsia="en-US"/>
        </w:rPr>
        <w:t xml:space="preserve"> e la deliberazione </w:t>
      </w:r>
      <w:r w:rsidR="00A07323">
        <w:rPr>
          <w:rFonts w:ascii="Bodoni MT" w:hAnsi="Bodoni MT"/>
          <w:lang w:eastAsia="en-US"/>
        </w:rPr>
        <w:t xml:space="preserve">n. </w:t>
      </w:r>
      <w:r w:rsidR="0036303B" w:rsidRPr="0036303B">
        <w:rPr>
          <w:rFonts w:ascii="Bodoni MT" w:hAnsi="Bodoni MT"/>
          <w:lang w:eastAsia="en-US"/>
        </w:rPr>
        <w:t xml:space="preserve">190/2017 della Sezione di controllo per la Lombardia. </w:t>
      </w:r>
    </w:p>
    <w:p w:rsidR="0036303B" w:rsidRPr="0036303B" w:rsidRDefault="006A0117" w:rsidP="006A0117">
      <w:pPr>
        <w:widowControl w:val="0"/>
        <w:spacing w:line="400" w:lineRule="exact"/>
        <w:ind w:firstLine="708"/>
        <w:jc w:val="both"/>
        <w:textAlignment w:val="baseline"/>
        <w:rPr>
          <w:rFonts w:ascii="Bodoni MT" w:hAnsi="Bodoni MT"/>
          <w:lang w:eastAsia="en-US"/>
        </w:rPr>
      </w:pPr>
      <w:r>
        <w:rPr>
          <w:rFonts w:ascii="Bodoni MT" w:hAnsi="Bodoni MT"/>
          <w:lang w:eastAsia="en-US"/>
        </w:rPr>
        <w:t>Ebbene, p</w:t>
      </w:r>
      <w:r w:rsidR="0036303B" w:rsidRPr="0036303B">
        <w:rPr>
          <w:rFonts w:ascii="Bodoni MT" w:hAnsi="Bodoni MT"/>
          <w:lang w:eastAsia="en-US"/>
        </w:rPr>
        <w:t xml:space="preserve">rima di analizzare </w:t>
      </w:r>
      <w:r w:rsidR="00067C2C" w:rsidRPr="00067C2C">
        <w:rPr>
          <w:rFonts w:ascii="Bodoni MT" w:hAnsi="Bodoni MT"/>
          <w:i/>
          <w:lang w:eastAsia="en-US"/>
        </w:rPr>
        <w:t>funditus</w:t>
      </w:r>
      <w:r w:rsidR="00067C2C">
        <w:rPr>
          <w:rFonts w:ascii="Bodoni MT" w:hAnsi="Bodoni MT"/>
          <w:lang w:eastAsia="en-US"/>
        </w:rPr>
        <w:t xml:space="preserve"> la giurisprudenza in argomento, </w:t>
      </w:r>
      <w:r w:rsidR="0036303B" w:rsidRPr="0036303B">
        <w:rPr>
          <w:rFonts w:ascii="Bodoni MT" w:hAnsi="Bodoni MT"/>
          <w:lang w:eastAsia="en-US"/>
        </w:rPr>
        <w:t xml:space="preserve">occorre tuttavia considerare storicamente talune premesse della normativa previgente. </w:t>
      </w:r>
    </w:p>
    <w:p w:rsidR="00620FCC" w:rsidRDefault="0036303B" w:rsidP="0047613E">
      <w:pPr>
        <w:widowControl w:val="0"/>
        <w:spacing w:line="400" w:lineRule="exact"/>
        <w:ind w:firstLine="708"/>
        <w:jc w:val="both"/>
        <w:textAlignment w:val="baseline"/>
        <w:rPr>
          <w:rFonts w:ascii="Bodoni MT" w:hAnsi="Bodoni MT"/>
          <w:i/>
          <w:lang w:eastAsia="en-US"/>
        </w:rPr>
      </w:pPr>
      <w:r w:rsidRPr="0036303B">
        <w:rPr>
          <w:rFonts w:ascii="Bodoni MT" w:hAnsi="Bodoni MT"/>
          <w:lang w:eastAsia="en-US"/>
        </w:rPr>
        <w:t xml:space="preserve">Il </w:t>
      </w:r>
      <w:r w:rsidR="0047613E">
        <w:rPr>
          <w:rFonts w:ascii="Bodoni MT" w:hAnsi="Bodoni MT"/>
          <w:lang w:eastAsia="en-US"/>
        </w:rPr>
        <w:t>D. Lgs. n.</w:t>
      </w:r>
      <w:r w:rsidRPr="0036303B">
        <w:rPr>
          <w:rFonts w:ascii="Bodoni MT" w:hAnsi="Bodoni MT"/>
          <w:lang w:eastAsia="en-US"/>
        </w:rPr>
        <w:t xml:space="preserve"> 163 del 2006 </w:t>
      </w:r>
      <w:r w:rsidR="00C062A8">
        <w:rPr>
          <w:rFonts w:ascii="Bodoni MT" w:hAnsi="Bodoni MT"/>
          <w:lang w:eastAsia="en-US"/>
        </w:rPr>
        <w:t>disciplinava</w:t>
      </w:r>
      <w:r w:rsidRPr="0036303B">
        <w:rPr>
          <w:rFonts w:ascii="Bodoni MT" w:hAnsi="Bodoni MT"/>
          <w:lang w:eastAsia="en-US"/>
        </w:rPr>
        <w:t xml:space="preserve"> gli incentivi - alla progettazione e</w:t>
      </w:r>
      <w:r w:rsidR="00C062A8">
        <w:rPr>
          <w:rFonts w:ascii="Bodoni MT" w:hAnsi="Bodoni MT"/>
          <w:lang w:eastAsia="en-US"/>
        </w:rPr>
        <w:t>d</w:t>
      </w:r>
      <w:r w:rsidRPr="0036303B">
        <w:rPr>
          <w:rFonts w:ascii="Bodoni MT" w:hAnsi="Bodoni MT"/>
          <w:lang w:eastAsia="en-US"/>
        </w:rPr>
        <w:t xml:space="preserve"> alle attività professionali connesse - all’art. 93 comma 7</w:t>
      </w:r>
      <w:r w:rsidR="00FC2C48">
        <w:rPr>
          <w:rFonts w:ascii="Bodoni MT" w:hAnsi="Bodoni MT"/>
          <w:lang w:eastAsia="en-US"/>
        </w:rPr>
        <w:t xml:space="preserve">; tale articolo </w:t>
      </w:r>
      <w:r w:rsidR="00C062A8">
        <w:rPr>
          <w:rFonts w:ascii="Bodoni MT" w:hAnsi="Bodoni MT"/>
          <w:lang w:eastAsia="en-US"/>
        </w:rPr>
        <w:t xml:space="preserve">venne </w:t>
      </w:r>
      <w:r w:rsidRPr="0036303B">
        <w:rPr>
          <w:rFonts w:ascii="Bodoni MT" w:hAnsi="Bodoni MT"/>
          <w:lang w:eastAsia="en-US"/>
        </w:rPr>
        <w:t xml:space="preserve">poi profondamente modificato con </w:t>
      </w:r>
      <w:r w:rsidR="00C062A8">
        <w:rPr>
          <w:rFonts w:ascii="Bodoni MT" w:hAnsi="Bodoni MT"/>
          <w:lang w:eastAsia="en-US"/>
        </w:rPr>
        <w:t>la L. n.</w:t>
      </w:r>
      <w:r w:rsidRPr="0036303B">
        <w:rPr>
          <w:rFonts w:ascii="Bodoni MT" w:hAnsi="Bodoni MT"/>
          <w:lang w:eastAsia="en-US"/>
        </w:rPr>
        <w:t xml:space="preserve"> 114 del 2014 (legge di conversione del </w:t>
      </w:r>
      <w:r w:rsidR="00C062A8">
        <w:rPr>
          <w:rFonts w:ascii="Bodoni MT" w:hAnsi="Bodoni MT"/>
          <w:lang w:eastAsia="en-US"/>
        </w:rPr>
        <w:t xml:space="preserve">D.L. n. </w:t>
      </w:r>
      <w:r w:rsidRPr="0036303B">
        <w:rPr>
          <w:rFonts w:ascii="Bodoni MT" w:hAnsi="Bodoni MT"/>
          <w:lang w:eastAsia="en-US"/>
        </w:rPr>
        <w:lastRenderedPageBreak/>
        <w:t>90/2014)</w:t>
      </w:r>
      <w:r w:rsidR="00C062A8">
        <w:rPr>
          <w:rFonts w:ascii="Bodoni MT" w:hAnsi="Bodoni MT"/>
          <w:lang w:eastAsia="en-US"/>
        </w:rPr>
        <w:t xml:space="preserve">, il cui </w:t>
      </w:r>
      <w:r w:rsidRPr="0036303B">
        <w:rPr>
          <w:rFonts w:ascii="Bodoni MT" w:hAnsi="Bodoni MT"/>
          <w:lang w:eastAsia="en-US"/>
        </w:rPr>
        <w:t xml:space="preserve">art. 13 </w:t>
      </w:r>
      <w:r w:rsidRPr="00C062A8">
        <w:rPr>
          <w:rFonts w:ascii="Bodoni MT" w:hAnsi="Bodoni MT"/>
          <w:i/>
          <w:lang w:eastAsia="en-US"/>
        </w:rPr>
        <w:t>bis</w:t>
      </w:r>
      <w:r w:rsidRPr="0036303B">
        <w:rPr>
          <w:rFonts w:ascii="Bodoni MT" w:hAnsi="Bodoni MT"/>
          <w:lang w:eastAsia="en-US"/>
        </w:rPr>
        <w:t xml:space="preserve"> </w:t>
      </w:r>
      <w:r w:rsidR="00620FCC">
        <w:rPr>
          <w:rFonts w:ascii="Bodoni MT" w:hAnsi="Bodoni MT"/>
          <w:lang w:eastAsia="en-US"/>
        </w:rPr>
        <w:t xml:space="preserve">- </w:t>
      </w:r>
      <w:r w:rsidRPr="0036303B">
        <w:rPr>
          <w:rFonts w:ascii="Bodoni MT" w:hAnsi="Bodoni MT"/>
          <w:lang w:eastAsia="en-US"/>
        </w:rPr>
        <w:t>introduce</w:t>
      </w:r>
      <w:r w:rsidR="00620FCC">
        <w:rPr>
          <w:rFonts w:ascii="Bodoni MT" w:hAnsi="Bodoni MT"/>
          <w:lang w:eastAsia="en-US"/>
        </w:rPr>
        <w:t>ndo</w:t>
      </w:r>
      <w:r w:rsidR="002B387F">
        <w:rPr>
          <w:rFonts w:ascii="Bodoni MT" w:hAnsi="Bodoni MT"/>
          <w:lang w:eastAsia="en-US"/>
        </w:rPr>
        <w:t xml:space="preserve"> il comma </w:t>
      </w:r>
      <w:r w:rsidRPr="0036303B">
        <w:rPr>
          <w:rFonts w:ascii="Bodoni MT" w:hAnsi="Bodoni MT"/>
          <w:lang w:eastAsia="en-US"/>
        </w:rPr>
        <w:t xml:space="preserve">7 </w:t>
      </w:r>
      <w:r w:rsidRPr="002B387F">
        <w:rPr>
          <w:rFonts w:ascii="Bodoni MT" w:hAnsi="Bodoni MT"/>
          <w:i/>
          <w:lang w:eastAsia="en-US"/>
        </w:rPr>
        <w:t>ter</w:t>
      </w:r>
      <w:r w:rsidRPr="0036303B">
        <w:rPr>
          <w:rFonts w:ascii="Bodoni MT" w:hAnsi="Bodoni MT"/>
          <w:lang w:eastAsia="en-US"/>
        </w:rPr>
        <w:t xml:space="preserve"> </w:t>
      </w:r>
      <w:r w:rsidR="00620FCC">
        <w:rPr>
          <w:rFonts w:ascii="Bodoni MT" w:hAnsi="Bodoni MT"/>
          <w:lang w:eastAsia="en-US"/>
        </w:rPr>
        <w:t>–</w:t>
      </w:r>
      <w:r w:rsidR="002B387F">
        <w:rPr>
          <w:rFonts w:ascii="Bodoni MT" w:hAnsi="Bodoni MT"/>
          <w:lang w:eastAsia="en-US"/>
        </w:rPr>
        <w:t xml:space="preserve"> </w:t>
      </w:r>
      <w:r w:rsidR="00620FCC">
        <w:rPr>
          <w:rFonts w:ascii="Bodoni MT" w:hAnsi="Bodoni MT"/>
          <w:lang w:eastAsia="en-US"/>
        </w:rPr>
        <w:t xml:space="preserve">poneva </w:t>
      </w:r>
      <w:r w:rsidRPr="0036303B">
        <w:rPr>
          <w:rFonts w:ascii="Bodoni MT" w:hAnsi="Bodoni MT"/>
          <w:lang w:eastAsia="en-US"/>
        </w:rPr>
        <w:t>un divieto espresso di considerare le attività di manu</w:t>
      </w:r>
      <w:r w:rsidR="002B387F">
        <w:rPr>
          <w:rFonts w:ascii="Bodoni MT" w:hAnsi="Bodoni MT"/>
          <w:lang w:eastAsia="en-US"/>
        </w:rPr>
        <w:t xml:space="preserve">tenzione </w:t>
      </w:r>
      <w:r w:rsidR="00620FCC">
        <w:rPr>
          <w:rFonts w:ascii="Bodoni MT" w:hAnsi="Bodoni MT"/>
          <w:lang w:eastAsia="en-US"/>
        </w:rPr>
        <w:t xml:space="preserve">come incentivabili. </w:t>
      </w:r>
      <w:r w:rsidRPr="0036303B">
        <w:rPr>
          <w:rFonts w:ascii="Bodoni MT" w:hAnsi="Bodoni MT"/>
          <w:lang w:eastAsia="en-US"/>
        </w:rPr>
        <w:t xml:space="preserve">La norma introduceva altresì l’obbligo di approvare un regolamento ai fini del riparto tra gli aventi diritto del fondo per la progettazione e l’innovazione: </w:t>
      </w:r>
      <w:r w:rsidR="00620FCC">
        <w:rPr>
          <w:rFonts w:ascii="Bodoni MT" w:hAnsi="Bodoni MT"/>
          <w:lang w:eastAsia="en-US"/>
        </w:rPr>
        <w:t xml:space="preserve">“… </w:t>
      </w:r>
      <w:r w:rsidRPr="0036303B">
        <w:rPr>
          <w:rFonts w:ascii="Bodoni MT" w:hAnsi="Bodoni MT"/>
          <w:i/>
          <w:lang w:eastAsia="en-US"/>
        </w:rPr>
        <w:t xml:space="preserve">il regolamento definisce i criteri di riparto delle risorse del fondo, tenendo conto delle responsabilità connesse alle specifiche prestazioni da svolgere, con particolare riferimento a quelle effettivamente assunte e non rientranti nella qualifica funzionale ricoperta, della complessità delle opere, </w:t>
      </w:r>
      <w:r w:rsidRPr="00620FCC">
        <w:rPr>
          <w:rFonts w:ascii="Bodoni MT" w:hAnsi="Bodoni MT"/>
          <w:i/>
          <w:lang w:eastAsia="en-US"/>
        </w:rPr>
        <w:t>escludendo le attività manutentive</w:t>
      </w:r>
      <w:r w:rsidRPr="0036303B">
        <w:rPr>
          <w:rFonts w:ascii="Bodoni MT" w:hAnsi="Bodoni MT"/>
          <w:i/>
          <w:lang w:eastAsia="en-US"/>
        </w:rPr>
        <w:t>, e dell’effettivo rispetto, in fase della realizzazione dell’opera, dei tempi e dei costi previsti dal quadro e</w:t>
      </w:r>
      <w:r w:rsidR="00620FCC">
        <w:rPr>
          <w:rFonts w:ascii="Bodoni MT" w:hAnsi="Bodoni MT"/>
          <w:i/>
          <w:lang w:eastAsia="en-US"/>
        </w:rPr>
        <w:t>conomico del progetto esecutivo”</w:t>
      </w:r>
      <w:r w:rsidRPr="0036303B">
        <w:rPr>
          <w:rFonts w:ascii="Bodoni MT" w:hAnsi="Bodoni MT"/>
          <w:i/>
          <w:lang w:eastAsia="en-US"/>
        </w:rPr>
        <w:t xml:space="preserve">. </w:t>
      </w:r>
    </w:p>
    <w:p w:rsidR="0036303B" w:rsidRPr="0036303B" w:rsidRDefault="0036303B" w:rsidP="0047613E">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L’espressa esclusione delle attività di manutenzione, ordinarie e straordinarie, dall’attivazione degli incentivi </w:t>
      </w:r>
      <w:r w:rsidR="0037733C">
        <w:rPr>
          <w:rFonts w:ascii="Bodoni MT" w:hAnsi="Bodoni MT"/>
          <w:lang w:eastAsia="en-US"/>
        </w:rPr>
        <w:t xml:space="preserve">andava a porre un freno alla interpretazione estensiva della norma </w:t>
      </w:r>
      <w:r w:rsidR="000705E0">
        <w:rPr>
          <w:rFonts w:ascii="Bodoni MT" w:hAnsi="Bodoni MT"/>
          <w:lang w:eastAsia="en-US"/>
        </w:rPr>
        <w:t xml:space="preserve">patrocinata </w:t>
      </w:r>
      <w:r w:rsidR="00D731BB">
        <w:rPr>
          <w:rFonts w:ascii="Bodoni MT" w:hAnsi="Bodoni MT"/>
          <w:lang w:eastAsia="en-US"/>
        </w:rPr>
        <w:t>dalle amministrazioni e</w:t>
      </w:r>
      <w:r w:rsidR="0037733C">
        <w:rPr>
          <w:rFonts w:ascii="Bodoni MT" w:hAnsi="Bodoni MT"/>
          <w:lang w:eastAsia="en-US"/>
        </w:rPr>
        <w:t xml:space="preserve"> volta ad ampliare </w:t>
      </w:r>
      <w:r w:rsidRPr="0036303B">
        <w:rPr>
          <w:rFonts w:ascii="Bodoni MT" w:hAnsi="Bodoni MT"/>
          <w:lang w:eastAsia="en-US"/>
        </w:rPr>
        <w:t xml:space="preserve">le fattispecie incentivabili a beneficio dei propri dipendenti. La Sezione </w:t>
      </w:r>
      <w:r w:rsidR="004D1ADA">
        <w:rPr>
          <w:rFonts w:ascii="Bodoni MT" w:hAnsi="Bodoni MT"/>
          <w:lang w:eastAsia="en-US"/>
        </w:rPr>
        <w:t>delle A</w:t>
      </w:r>
      <w:r w:rsidRPr="0036303B">
        <w:rPr>
          <w:rFonts w:ascii="Bodoni MT" w:hAnsi="Bodoni MT"/>
          <w:lang w:eastAsia="en-US"/>
        </w:rPr>
        <w:t xml:space="preserve">utonomie della Corte dei conti faceva stato di tale proibizione nella sua deliberazione </w:t>
      </w:r>
      <w:r w:rsidR="00FD79CA">
        <w:rPr>
          <w:rFonts w:ascii="Bodoni MT" w:hAnsi="Bodoni MT"/>
          <w:lang w:eastAsia="en-US"/>
        </w:rPr>
        <w:t xml:space="preserve">n. </w:t>
      </w:r>
      <w:r w:rsidRPr="0036303B">
        <w:rPr>
          <w:rFonts w:ascii="Bodoni MT" w:hAnsi="Bodoni MT"/>
          <w:lang w:eastAsia="en-US"/>
        </w:rPr>
        <w:t>10 del 2016</w:t>
      </w:r>
      <w:r w:rsidR="00FD79CA">
        <w:rPr>
          <w:rFonts w:ascii="Bodoni MT" w:hAnsi="Bodoni MT"/>
          <w:lang w:eastAsia="en-US"/>
        </w:rPr>
        <w:t>,</w:t>
      </w:r>
      <w:r w:rsidRPr="0036303B">
        <w:rPr>
          <w:rFonts w:ascii="Bodoni MT" w:hAnsi="Bodoni MT"/>
          <w:lang w:eastAsia="en-US"/>
        </w:rPr>
        <w:t xml:space="preserve"> assunta </w:t>
      </w:r>
      <w:r w:rsidR="00FD79CA">
        <w:rPr>
          <w:rFonts w:ascii="Bodoni MT" w:hAnsi="Bodoni MT"/>
          <w:lang w:eastAsia="en-US"/>
        </w:rPr>
        <w:t xml:space="preserve">in data </w:t>
      </w:r>
      <w:r w:rsidRPr="0036303B">
        <w:rPr>
          <w:rFonts w:ascii="Bodoni MT" w:hAnsi="Bodoni MT"/>
          <w:lang w:eastAsia="en-US"/>
        </w:rPr>
        <w:t>23 marzo 2016 e</w:t>
      </w:r>
      <w:r w:rsidR="00FD79CA">
        <w:rPr>
          <w:rFonts w:ascii="Bodoni MT" w:hAnsi="Bodoni MT"/>
          <w:lang w:eastAsia="en-US"/>
        </w:rPr>
        <w:t>,</w:t>
      </w:r>
      <w:r w:rsidRPr="0036303B">
        <w:rPr>
          <w:rFonts w:ascii="Bodoni MT" w:hAnsi="Bodoni MT"/>
          <w:lang w:eastAsia="en-US"/>
        </w:rPr>
        <w:t xml:space="preserve"> quindi</w:t>
      </w:r>
      <w:r w:rsidR="00FD79CA">
        <w:rPr>
          <w:rFonts w:ascii="Bodoni MT" w:hAnsi="Bodoni MT"/>
          <w:lang w:eastAsia="en-US"/>
        </w:rPr>
        <w:t>,</w:t>
      </w:r>
      <w:r w:rsidRPr="0036303B">
        <w:rPr>
          <w:rFonts w:ascii="Bodoni MT" w:hAnsi="Bodoni MT"/>
          <w:lang w:eastAsia="en-US"/>
        </w:rPr>
        <w:t xml:space="preserve"> dopo la promulgazione della legge delega n. 11 del 2016, ma prima della e</w:t>
      </w:r>
      <w:r w:rsidR="00FD79CA">
        <w:rPr>
          <w:rFonts w:ascii="Bodoni MT" w:hAnsi="Bodoni MT"/>
          <w:lang w:eastAsia="en-US"/>
        </w:rPr>
        <w:t>manazione del D. Lgs. n. 50/2016 del</w:t>
      </w:r>
      <w:r w:rsidRPr="0036303B">
        <w:rPr>
          <w:rFonts w:ascii="Bodoni MT" w:hAnsi="Bodoni MT"/>
          <w:lang w:eastAsia="en-US"/>
        </w:rPr>
        <w:t xml:space="preserve"> il 18 aprile 2016, </w:t>
      </w:r>
      <w:r w:rsidR="00524A89">
        <w:rPr>
          <w:rFonts w:ascii="Bodoni MT" w:hAnsi="Bodoni MT"/>
          <w:lang w:eastAsia="en-US"/>
        </w:rPr>
        <w:t>esprimendosi</w:t>
      </w:r>
      <w:r w:rsidRPr="0036303B">
        <w:rPr>
          <w:rFonts w:ascii="Bodoni MT" w:hAnsi="Bodoni MT"/>
          <w:lang w:eastAsia="en-US"/>
        </w:rPr>
        <w:t xml:space="preserve"> nel senso </w:t>
      </w:r>
      <w:r w:rsidR="00FD79CA">
        <w:rPr>
          <w:rFonts w:ascii="Bodoni MT" w:hAnsi="Bodoni MT"/>
          <w:lang w:eastAsia="en-US"/>
        </w:rPr>
        <w:t xml:space="preserve">“… </w:t>
      </w:r>
      <w:r w:rsidRPr="0036303B">
        <w:rPr>
          <w:rFonts w:ascii="Bodoni MT" w:hAnsi="Bodoni MT"/>
          <w:i/>
          <w:lang w:eastAsia="en-US"/>
        </w:rPr>
        <w:t>dell’esclusione dall’incentivo alla progettazione interna di qualunque attività manutentiva, senza distinzione tra manutenzione ordinaria o straordinaria</w:t>
      </w:r>
      <w:r w:rsidR="00FD79CA">
        <w:rPr>
          <w:rFonts w:ascii="Bodoni MT" w:hAnsi="Bodoni MT"/>
          <w:i/>
          <w:lang w:eastAsia="en-US"/>
        </w:rPr>
        <w:t>”</w:t>
      </w:r>
      <w:r w:rsidRPr="0036303B">
        <w:rPr>
          <w:rFonts w:ascii="Bodoni MT" w:hAnsi="Bodoni MT"/>
          <w:lang w:eastAsia="en-US"/>
        </w:rPr>
        <w:t xml:space="preserve">. La Sezione </w:t>
      </w:r>
      <w:r w:rsidR="004D1ADA">
        <w:rPr>
          <w:rFonts w:ascii="Bodoni MT" w:hAnsi="Bodoni MT"/>
          <w:lang w:eastAsia="en-US"/>
        </w:rPr>
        <w:t>delle A</w:t>
      </w:r>
      <w:r w:rsidRPr="0036303B">
        <w:rPr>
          <w:rFonts w:ascii="Bodoni MT" w:hAnsi="Bodoni MT"/>
          <w:lang w:eastAsia="en-US"/>
        </w:rPr>
        <w:t>utonomi</w:t>
      </w:r>
      <w:r w:rsidR="004D1ADA">
        <w:rPr>
          <w:rFonts w:ascii="Bodoni MT" w:hAnsi="Bodoni MT"/>
          <w:lang w:eastAsia="en-US"/>
        </w:rPr>
        <w:t>e</w:t>
      </w:r>
      <w:r w:rsidRPr="0036303B">
        <w:rPr>
          <w:rFonts w:ascii="Bodoni MT" w:hAnsi="Bodoni MT"/>
          <w:lang w:eastAsia="en-US"/>
        </w:rPr>
        <w:t xml:space="preserve"> si riferiva all’art. 93 comma 7 ter del </w:t>
      </w:r>
      <w:r w:rsidR="00FD79CA">
        <w:rPr>
          <w:rFonts w:ascii="Bodoni MT" w:hAnsi="Bodoni MT"/>
          <w:lang w:eastAsia="en-US"/>
        </w:rPr>
        <w:t xml:space="preserve">D. Lgs. n. </w:t>
      </w:r>
      <w:r w:rsidRPr="0036303B">
        <w:rPr>
          <w:rFonts w:ascii="Bodoni MT" w:hAnsi="Bodoni MT"/>
          <w:lang w:eastAsia="en-US"/>
        </w:rPr>
        <w:t>163/2006</w:t>
      </w:r>
      <w:r w:rsidR="00FD79CA">
        <w:rPr>
          <w:rFonts w:ascii="Bodoni MT" w:hAnsi="Bodoni MT"/>
          <w:lang w:eastAsia="en-US"/>
        </w:rPr>
        <w:t>,</w:t>
      </w:r>
      <w:r w:rsidRPr="0036303B">
        <w:rPr>
          <w:rFonts w:ascii="Bodoni MT" w:hAnsi="Bodoni MT"/>
          <w:lang w:eastAsia="en-US"/>
        </w:rPr>
        <w:t xml:space="preserve"> interpretandolo </w:t>
      </w:r>
      <w:r w:rsidRPr="00FD79CA">
        <w:rPr>
          <w:rFonts w:ascii="Bodoni MT" w:hAnsi="Bodoni MT"/>
          <w:lang w:eastAsia="en-US"/>
        </w:rPr>
        <w:t xml:space="preserve">alla luce delle disposizioni recate dal </w:t>
      </w:r>
      <w:r w:rsidR="00FD79CA">
        <w:rPr>
          <w:rFonts w:ascii="Bodoni MT" w:hAnsi="Bodoni MT"/>
          <w:lang w:eastAsia="en-US"/>
        </w:rPr>
        <w:t xml:space="preserve">D.L. n. </w:t>
      </w:r>
      <w:r w:rsidRPr="00FD79CA">
        <w:rPr>
          <w:rFonts w:ascii="Bodoni MT" w:hAnsi="Bodoni MT"/>
          <w:lang w:eastAsia="en-US"/>
        </w:rPr>
        <w:t xml:space="preserve">90/2014 e dai criteri individuati dalla legge delega </w:t>
      </w:r>
      <w:r w:rsidR="00FD79CA">
        <w:rPr>
          <w:rFonts w:ascii="Bodoni MT" w:hAnsi="Bodoni MT"/>
          <w:lang w:eastAsia="en-US"/>
        </w:rPr>
        <w:t xml:space="preserve">n. </w:t>
      </w:r>
      <w:r w:rsidRPr="00FD79CA">
        <w:rPr>
          <w:rFonts w:ascii="Bodoni MT" w:hAnsi="Bodoni MT"/>
          <w:lang w:eastAsia="en-US"/>
        </w:rPr>
        <w:t>11/2016</w:t>
      </w:r>
      <w:r w:rsidRPr="0036303B">
        <w:rPr>
          <w:rFonts w:ascii="Bodoni MT" w:hAnsi="Bodoni MT"/>
          <w:i/>
          <w:lang w:eastAsia="en-US"/>
        </w:rPr>
        <w:t xml:space="preserve">. </w:t>
      </w:r>
      <w:r w:rsidRPr="0036303B">
        <w:rPr>
          <w:rFonts w:ascii="Bodoni MT" w:hAnsi="Bodoni MT"/>
          <w:lang w:eastAsia="en-US"/>
        </w:rPr>
        <w:t xml:space="preserve">Essa interpretava la volontà del legislatore nel senso di restringere, soggettivamente e oggettivamente, il riconoscimento dell’incentivazione, in primo luogo </w:t>
      </w:r>
      <w:r w:rsidR="00FD79CA">
        <w:rPr>
          <w:rFonts w:ascii="Bodoni MT" w:hAnsi="Bodoni MT"/>
          <w:lang w:eastAsia="en-US"/>
        </w:rPr>
        <w:t>“</w:t>
      </w:r>
      <w:r w:rsidRPr="0036303B">
        <w:rPr>
          <w:rFonts w:ascii="Bodoni MT" w:hAnsi="Bodoni MT"/>
          <w:i/>
          <w:lang w:eastAsia="en-US"/>
        </w:rPr>
        <w:t>confinandolo alle figure professionali espressamente individuate dalla norma</w:t>
      </w:r>
      <w:r w:rsidR="00FD79CA">
        <w:rPr>
          <w:rFonts w:ascii="Bodoni MT" w:hAnsi="Bodoni MT"/>
          <w:i/>
          <w:lang w:eastAsia="en-US"/>
        </w:rPr>
        <w:t>”</w:t>
      </w:r>
      <w:r w:rsidRPr="0036303B">
        <w:rPr>
          <w:rFonts w:ascii="Bodoni MT" w:hAnsi="Bodoni MT"/>
          <w:lang w:eastAsia="en-US"/>
        </w:rPr>
        <w:t xml:space="preserve">; in secondo luogo, la Sezione delle Autonomie osservava come la precedente introduzione di un tetto individuale (per evitare che l’incentivo portasse a un aumento della retribuzione annua del singolo dipendente superiore al 100%) veniva ulteriormente ristretta, stabilendo un tetto di incentivo riconoscibile massimo individuale pari al 50% della retribuzione lorda annua. La Sezione </w:t>
      </w:r>
      <w:r w:rsidR="004D1ADA">
        <w:rPr>
          <w:rFonts w:ascii="Bodoni MT" w:hAnsi="Bodoni MT"/>
          <w:lang w:eastAsia="en-US"/>
        </w:rPr>
        <w:t>delle Autonomie</w:t>
      </w:r>
      <w:r w:rsidRPr="0036303B">
        <w:rPr>
          <w:rFonts w:ascii="Bodoni MT" w:hAnsi="Bodoni MT"/>
          <w:lang w:eastAsia="en-US"/>
        </w:rPr>
        <w:t xml:space="preserve"> proseguiva valutando il combinato disposto tra </w:t>
      </w:r>
      <w:r w:rsidR="00FD79CA">
        <w:rPr>
          <w:rFonts w:ascii="Bodoni MT" w:hAnsi="Bodoni MT"/>
          <w:lang w:eastAsia="en-US"/>
        </w:rPr>
        <w:t xml:space="preserve">D. Lgs. n. </w:t>
      </w:r>
      <w:r w:rsidRPr="0036303B">
        <w:rPr>
          <w:rFonts w:ascii="Bodoni MT" w:hAnsi="Bodoni MT"/>
          <w:lang w:eastAsia="en-US"/>
        </w:rPr>
        <w:t xml:space="preserve">163/2006, </w:t>
      </w:r>
      <w:r w:rsidR="00FD79CA">
        <w:rPr>
          <w:rFonts w:ascii="Bodoni MT" w:hAnsi="Bodoni MT"/>
          <w:lang w:eastAsia="en-US"/>
        </w:rPr>
        <w:t xml:space="preserve">D.L. n. </w:t>
      </w:r>
      <w:r w:rsidRPr="0036303B">
        <w:rPr>
          <w:rFonts w:ascii="Bodoni MT" w:hAnsi="Bodoni MT"/>
          <w:lang w:eastAsia="en-US"/>
        </w:rPr>
        <w:t xml:space="preserve">90/2014 e legge delega </w:t>
      </w:r>
      <w:r w:rsidR="00FD79CA">
        <w:rPr>
          <w:rFonts w:ascii="Bodoni MT" w:hAnsi="Bodoni MT"/>
          <w:lang w:eastAsia="en-US"/>
        </w:rPr>
        <w:t xml:space="preserve">n. </w:t>
      </w:r>
      <w:r w:rsidRPr="0036303B">
        <w:rPr>
          <w:rFonts w:ascii="Bodoni MT" w:hAnsi="Bodoni MT"/>
          <w:lang w:eastAsia="en-US"/>
        </w:rPr>
        <w:t xml:space="preserve">11/2016 e osservava come le ultime disposizioni normative mirassero </w:t>
      </w:r>
      <w:r w:rsidR="00FD79CA">
        <w:rPr>
          <w:rFonts w:ascii="Bodoni MT" w:hAnsi="Bodoni MT"/>
          <w:lang w:eastAsia="en-US"/>
        </w:rPr>
        <w:t>“</w:t>
      </w:r>
      <w:r w:rsidRPr="0036303B">
        <w:rPr>
          <w:rFonts w:ascii="Bodoni MT" w:hAnsi="Bodoni MT"/>
          <w:i/>
          <w:lang w:eastAsia="en-US"/>
        </w:rPr>
        <w:t xml:space="preserve">non solo ad una finalità di contenimento della spesa, ma anche a una sua razionalizzazione. In quest’ultima prospettiva si collocano, infatti, la finalizzazione del fondo non più alla mera incentivazione, bensì alla </w:t>
      </w:r>
      <w:r w:rsidRPr="0036303B">
        <w:rPr>
          <w:rFonts w:ascii="Bodoni MT" w:hAnsi="Bodoni MT"/>
          <w:i/>
          <w:lang w:eastAsia="en-US"/>
        </w:rPr>
        <w:lastRenderedPageBreak/>
        <w:t>progettazione ed all’innovazione, con destinazione della quota del 20% alle dotazioni infrastrutturali necessarie a raggiungere tale obiettivo. Alle medesime finalità appare diretta la previsione di una graduabilità dell’incentivo in relazione ad alcuni parametri collegati anche ai tempi e costi previsti nel progetto esecutivo dell’opera, il cui mancato rispetto può dar luogo alla riduzione delle risorse destinate al fondo… La disposizione vigente, con espressione inequivoca, esclude dagli incentivi alla progettazione l’attività di manutenzione, da intendersi ai sensi dell’art. 3 del DPR n. 207 del 5 ottobre 2010, come combinazione di tutte le azioni tecniche, specialistiche ed amministrative volte a mantenere o a riportare un’opera o un impianto nella condizione di svolgere la funzione prevista dal progetto. Tale esclusione prescinde da eventuali differenziazioni fra manutenzione ordinaria e straordin</w:t>
      </w:r>
      <w:r w:rsidR="00FD79CA">
        <w:rPr>
          <w:rFonts w:ascii="Bodoni MT" w:hAnsi="Bodoni MT"/>
          <w:i/>
          <w:lang w:eastAsia="en-US"/>
        </w:rPr>
        <w:t>aria”</w:t>
      </w:r>
      <w:r w:rsidRPr="0036303B">
        <w:rPr>
          <w:rFonts w:ascii="Bodoni MT" w:hAnsi="Bodoni MT"/>
          <w:i/>
          <w:lang w:eastAsia="en-US"/>
        </w:rPr>
        <w:t>.</w:t>
      </w:r>
    </w:p>
    <w:p w:rsidR="0036303B" w:rsidRPr="0036303B" w:rsidRDefault="0036303B" w:rsidP="005B21C4">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Con l’em</w:t>
      </w:r>
      <w:r w:rsidR="00FD79CA">
        <w:rPr>
          <w:rFonts w:ascii="Bodoni MT" w:hAnsi="Bodoni MT"/>
          <w:lang w:eastAsia="en-US"/>
        </w:rPr>
        <w:t>anazione il 18 aprile 2016 del D</w:t>
      </w:r>
      <w:r w:rsidRPr="0036303B">
        <w:rPr>
          <w:rFonts w:ascii="Bodoni MT" w:hAnsi="Bodoni MT"/>
          <w:lang w:eastAsia="en-US"/>
        </w:rPr>
        <w:t>.</w:t>
      </w:r>
      <w:r w:rsidR="00FD79CA">
        <w:rPr>
          <w:rFonts w:ascii="Bodoni MT" w:hAnsi="Bodoni MT"/>
          <w:lang w:eastAsia="en-US"/>
        </w:rPr>
        <w:t xml:space="preserve"> L</w:t>
      </w:r>
      <w:r w:rsidRPr="0036303B">
        <w:rPr>
          <w:rFonts w:ascii="Bodoni MT" w:hAnsi="Bodoni MT"/>
          <w:lang w:eastAsia="en-US"/>
        </w:rPr>
        <w:t>gs.</w:t>
      </w:r>
      <w:r w:rsidR="00FD79CA">
        <w:rPr>
          <w:rFonts w:ascii="Bodoni MT" w:hAnsi="Bodoni MT"/>
          <w:lang w:eastAsia="en-US"/>
        </w:rPr>
        <w:t xml:space="preserve"> n.</w:t>
      </w:r>
      <w:r w:rsidRPr="0036303B">
        <w:rPr>
          <w:rFonts w:ascii="Bodoni MT" w:hAnsi="Bodoni MT"/>
          <w:lang w:eastAsia="en-US"/>
        </w:rPr>
        <w:t xml:space="preserve"> 50/2016</w:t>
      </w:r>
      <w:r w:rsidR="00FD79CA">
        <w:rPr>
          <w:rFonts w:ascii="Bodoni MT" w:hAnsi="Bodoni MT"/>
          <w:lang w:eastAsia="en-US"/>
        </w:rPr>
        <w:t>,</w:t>
      </w:r>
      <w:r w:rsidRPr="0036303B">
        <w:rPr>
          <w:rFonts w:ascii="Bodoni MT" w:hAnsi="Bodoni MT"/>
          <w:lang w:eastAsia="en-US"/>
        </w:rPr>
        <w:t xml:space="preserve"> l’espressa esclusione della attività manutentive introdotta dalla </w:t>
      </w:r>
      <w:r w:rsidR="00FD79CA">
        <w:rPr>
          <w:rFonts w:ascii="Bodoni MT" w:hAnsi="Bodoni MT"/>
          <w:lang w:eastAsia="en-US"/>
        </w:rPr>
        <w:t xml:space="preserve">L. </w:t>
      </w:r>
      <w:r w:rsidRPr="0036303B">
        <w:rPr>
          <w:rFonts w:ascii="Bodoni MT" w:hAnsi="Bodoni MT"/>
          <w:lang w:eastAsia="en-US"/>
        </w:rPr>
        <w:t>114/2014 nel</w:t>
      </w:r>
      <w:r w:rsidR="00FD79CA">
        <w:rPr>
          <w:rFonts w:ascii="Bodoni MT" w:hAnsi="Bodoni MT"/>
          <w:lang w:eastAsia="en-US"/>
        </w:rPr>
        <w:t xml:space="preserve"> D. Lgs. n</w:t>
      </w:r>
      <w:r w:rsidRPr="0036303B">
        <w:rPr>
          <w:rFonts w:ascii="Bodoni MT" w:hAnsi="Bodoni MT"/>
          <w:lang w:eastAsia="en-US"/>
        </w:rPr>
        <w:t xml:space="preserve">. 163/2006 all’art. 93 comma 7 </w:t>
      </w:r>
      <w:r w:rsidRPr="00FD79CA">
        <w:rPr>
          <w:rFonts w:ascii="Bodoni MT" w:hAnsi="Bodoni MT"/>
          <w:i/>
          <w:lang w:eastAsia="en-US"/>
        </w:rPr>
        <w:t>ter</w:t>
      </w:r>
      <w:r w:rsidRPr="0036303B">
        <w:rPr>
          <w:rFonts w:ascii="Bodoni MT" w:hAnsi="Bodoni MT"/>
          <w:lang w:eastAsia="en-US"/>
        </w:rPr>
        <w:t xml:space="preserve">, non </w:t>
      </w:r>
      <w:r w:rsidR="00FD79CA">
        <w:rPr>
          <w:rFonts w:ascii="Bodoni MT" w:hAnsi="Bodoni MT"/>
          <w:lang w:eastAsia="en-US"/>
        </w:rPr>
        <w:t>veniva riprodotta nel nuovo articolo sugli incentivi</w:t>
      </w:r>
      <w:r w:rsidRPr="0036303B">
        <w:rPr>
          <w:rFonts w:ascii="Bodoni MT" w:hAnsi="Bodoni MT"/>
          <w:lang w:eastAsia="en-US"/>
        </w:rPr>
        <w:t>.</w:t>
      </w:r>
      <w:r w:rsidR="004F300F">
        <w:rPr>
          <w:rFonts w:ascii="Bodoni MT" w:hAnsi="Bodoni MT"/>
          <w:lang w:eastAsia="en-US"/>
        </w:rPr>
        <w:t xml:space="preserve"> Da ciò</w:t>
      </w:r>
      <w:r w:rsidRPr="0036303B">
        <w:rPr>
          <w:rFonts w:ascii="Bodoni MT" w:hAnsi="Bodoni MT"/>
          <w:lang w:eastAsia="en-US"/>
        </w:rPr>
        <w:t>, l’amministrazione richiedente sembra desumere, nel silenzio della legge, la possibilità di una ammissibilità delle attività manutentive all’incentivo.</w:t>
      </w:r>
    </w:p>
    <w:p w:rsidR="0036303B" w:rsidRPr="0036303B" w:rsidRDefault="00FD79CA" w:rsidP="00575140">
      <w:pPr>
        <w:widowControl w:val="0"/>
        <w:spacing w:line="400" w:lineRule="exact"/>
        <w:jc w:val="both"/>
        <w:textAlignment w:val="baseline"/>
        <w:rPr>
          <w:rFonts w:ascii="Bodoni MT" w:hAnsi="Bodoni MT"/>
          <w:lang w:eastAsia="en-US"/>
        </w:rPr>
      </w:pPr>
      <w:r>
        <w:rPr>
          <w:rFonts w:ascii="Bodoni MT" w:hAnsi="Bodoni MT"/>
          <w:lang w:eastAsia="en-US"/>
        </w:rPr>
        <w:t xml:space="preserve"> </w:t>
      </w:r>
      <w:r>
        <w:rPr>
          <w:rFonts w:ascii="Bodoni MT" w:hAnsi="Bodoni MT"/>
          <w:lang w:eastAsia="en-US"/>
        </w:rPr>
        <w:tab/>
      </w:r>
      <w:r w:rsidR="0036303B" w:rsidRPr="0036303B">
        <w:rPr>
          <w:rFonts w:ascii="Bodoni MT" w:hAnsi="Bodoni MT"/>
          <w:lang w:eastAsia="en-US"/>
        </w:rPr>
        <w:t xml:space="preserve">La Sezione regionale di controllo per la Sardegna, con deliberazione </w:t>
      </w:r>
      <w:r>
        <w:rPr>
          <w:rFonts w:ascii="Bodoni MT" w:hAnsi="Bodoni MT"/>
          <w:lang w:eastAsia="en-US"/>
        </w:rPr>
        <w:t xml:space="preserve">n. </w:t>
      </w:r>
      <w:r w:rsidR="0036303B" w:rsidRPr="0036303B">
        <w:rPr>
          <w:rFonts w:ascii="Bodoni MT" w:hAnsi="Bodoni MT"/>
          <w:lang w:eastAsia="en-US"/>
        </w:rPr>
        <w:t xml:space="preserve">122/2016, il 14 ottobre 2016 si pronunciava nel senso di confermare l’esclusione delle manutenzioni dalle attività incentivabili, ritenendo i principi affermati dalla Sezione autonomie nella deliberazione </w:t>
      </w:r>
      <w:r>
        <w:rPr>
          <w:rFonts w:ascii="Bodoni MT" w:hAnsi="Bodoni MT"/>
          <w:lang w:eastAsia="en-US"/>
        </w:rPr>
        <w:t xml:space="preserve">n. </w:t>
      </w:r>
      <w:r w:rsidR="0036303B" w:rsidRPr="0036303B">
        <w:rPr>
          <w:rFonts w:ascii="Bodoni MT" w:hAnsi="Bodoni MT"/>
          <w:lang w:eastAsia="en-US"/>
        </w:rPr>
        <w:t>10</w:t>
      </w:r>
      <w:r>
        <w:rPr>
          <w:rFonts w:ascii="Bodoni MT" w:hAnsi="Bodoni MT"/>
          <w:lang w:eastAsia="en-US"/>
        </w:rPr>
        <w:t xml:space="preserve"> </w:t>
      </w:r>
      <w:r w:rsidR="0036303B" w:rsidRPr="0036303B">
        <w:rPr>
          <w:rFonts w:ascii="Bodoni MT" w:hAnsi="Bodoni MT"/>
          <w:lang w:eastAsia="en-US"/>
        </w:rPr>
        <w:t xml:space="preserve">del 23 marzo </w:t>
      </w:r>
      <w:r>
        <w:rPr>
          <w:rFonts w:ascii="Bodoni MT" w:hAnsi="Bodoni MT"/>
          <w:lang w:eastAsia="en-US"/>
        </w:rPr>
        <w:t xml:space="preserve">2016 </w:t>
      </w:r>
      <w:r w:rsidR="0036303B" w:rsidRPr="0036303B">
        <w:rPr>
          <w:rFonts w:ascii="Bodoni MT" w:hAnsi="Bodoni MT"/>
          <w:lang w:eastAsia="en-US"/>
        </w:rPr>
        <w:t xml:space="preserve">tuttora validi: </w:t>
      </w:r>
      <w:r w:rsidR="00DE4DC1">
        <w:rPr>
          <w:rFonts w:ascii="Bodoni MT" w:hAnsi="Bodoni MT"/>
          <w:lang w:eastAsia="en-US"/>
        </w:rPr>
        <w:t>“</w:t>
      </w:r>
      <w:r w:rsidR="0036303B" w:rsidRPr="0036303B">
        <w:rPr>
          <w:rFonts w:ascii="Bodoni MT" w:hAnsi="Bodoni MT"/>
          <w:i/>
          <w:lang w:eastAsia="en-US"/>
        </w:rPr>
        <w:t>Alla luce del quadro normativo vigente e dei principi recentemente affermati dalla Sezione delle Autonomie, la Sezione ritiene, pertanto, che tra le attività escluse dalla ripartizione delle risorse del fondo per la progettazione e l’innovazione rientrino tutti i lavori di manutenzione sia ordinaria che strao</w:t>
      </w:r>
      <w:r w:rsidR="00DE4DC1">
        <w:rPr>
          <w:rFonts w:ascii="Bodoni MT" w:hAnsi="Bodoni MT"/>
          <w:i/>
          <w:lang w:eastAsia="en-US"/>
        </w:rPr>
        <w:t>rdinari”</w:t>
      </w:r>
      <w:r w:rsidR="0036303B" w:rsidRPr="0036303B">
        <w:rPr>
          <w:rFonts w:ascii="Bodoni MT" w:hAnsi="Bodoni MT"/>
          <w:i/>
          <w:lang w:eastAsia="en-US"/>
        </w:rPr>
        <w:t xml:space="preserve">. </w:t>
      </w:r>
      <w:r w:rsidR="0036303B" w:rsidRPr="0036303B">
        <w:rPr>
          <w:rFonts w:ascii="Bodoni MT" w:hAnsi="Bodoni MT"/>
          <w:lang w:eastAsia="en-US"/>
        </w:rPr>
        <w:t xml:space="preserve">Analizzando il nuovo impianto normativo del </w:t>
      </w:r>
      <w:r w:rsidR="00DE4DC1">
        <w:rPr>
          <w:rFonts w:ascii="Bodoni MT" w:hAnsi="Bodoni MT"/>
          <w:lang w:eastAsia="en-US"/>
        </w:rPr>
        <w:t xml:space="preserve">D. Lgs. n. </w:t>
      </w:r>
      <w:r w:rsidR="0036303B" w:rsidRPr="0036303B">
        <w:rPr>
          <w:rFonts w:ascii="Bodoni MT" w:hAnsi="Bodoni MT"/>
          <w:lang w:eastAsia="en-US"/>
        </w:rPr>
        <w:t>50/2016</w:t>
      </w:r>
      <w:r w:rsidR="00DE4DC1">
        <w:rPr>
          <w:rFonts w:ascii="Bodoni MT" w:hAnsi="Bodoni MT"/>
          <w:lang w:eastAsia="en-US"/>
        </w:rPr>
        <w:t>,</w:t>
      </w:r>
      <w:r w:rsidR="0036303B" w:rsidRPr="0036303B">
        <w:rPr>
          <w:rFonts w:ascii="Bodoni MT" w:hAnsi="Bodoni MT"/>
          <w:lang w:eastAsia="en-US"/>
        </w:rPr>
        <w:t xml:space="preserve"> la Sezione Sardegna derivava l’esclusione dall’incentivo delle manutenzioni anche dal venir meno del riferimento alla “progettazione” e dal passaggio alla “programmazione”: </w:t>
      </w:r>
      <w:r w:rsidR="00575140">
        <w:rPr>
          <w:rFonts w:ascii="Bodoni MT" w:hAnsi="Bodoni MT"/>
          <w:lang w:eastAsia="en-US"/>
        </w:rPr>
        <w:t>“</w:t>
      </w:r>
      <w:r w:rsidR="0036303B" w:rsidRPr="0036303B">
        <w:rPr>
          <w:rFonts w:ascii="Bodoni MT" w:hAnsi="Bodoni MT"/>
          <w:i/>
          <w:lang w:eastAsia="en-US"/>
        </w:rPr>
        <w:t xml:space="preserve">Dalla lettura della norma emerge chiaramente che, nel nuovo quadro normativo introdotto dal </w:t>
      </w:r>
      <w:r w:rsidR="00575140">
        <w:rPr>
          <w:rFonts w:ascii="Bodoni MT" w:hAnsi="Bodoni MT"/>
          <w:i/>
          <w:lang w:eastAsia="en-US"/>
        </w:rPr>
        <w:t xml:space="preserve">D. Lgs. n. </w:t>
      </w:r>
      <w:r w:rsidR="0036303B" w:rsidRPr="0036303B">
        <w:rPr>
          <w:rFonts w:ascii="Bodoni MT" w:hAnsi="Bodoni MT"/>
          <w:i/>
          <w:lang w:eastAsia="en-US"/>
        </w:rPr>
        <w:t xml:space="preserve">50/2016, il 2% dell’importo posto a base di gara non è più destinato alla remunerazione della fase della progettazione, bensì a beneficio delle fasi della programmazione della spesa per investimenti, </w:t>
      </w:r>
      <w:r w:rsidR="0036303B" w:rsidRPr="0036303B">
        <w:rPr>
          <w:rFonts w:ascii="Bodoni MT" w:hAnsi="Bodoni MT"/>
          <w:lang w:eastAsia="en-US"/>
        </w:rPr>
        <w:t>della</w:t>
      </w:r>
      <w:r w:rsidR="0036303B" w:rsidRPr="0036303B">
        <w:rPr>
          <w:rFonts w:ascii="Bodoni MT" w:hAnsi="Bodoni MT"/>
          <w:i/>
          <w:lang w:eastAsia="en-US"/>
        </w:rPr>
        <w:t xml:space="preserve"> predisposizione e controllo delle procedure di bando e di esecuzione dei contratti pubblici, della direzione dei lavori e dei collaudi, allo scopo di incentivare la realizzazione dell’opera a regola d’arte, nei tempi e c</w:t>
      </w:r>
      <w:r w:rsidR="00575140">
        <w:rPr>
          <w:rFonts w:ascii="Bodoni MT" w:hAnsi="Bodoni MT"/>
          <w:i/>
          <w:lang w:eastAsia="en-US"/>
        </w:rPr>
        <w:t>on costi previsti dal progetto”</w:t>
      </w:r>
      <w:r w:rsidR="0036303B" w:rsidRPr="0036303B">
        <w:rPr>
          <w:rFonts w:ascii="Bodoni MT" w:hAnsi="Bodoni MT"/>
          <w:i/>
          <w:lang w:eastAsia="en-US"/>
        </w:rPr>
        <w:t>.</w:t>
      </w:r>
    </w:p>
    <w:p w:rsidR="007F393A" w:rsidRDefault="0036303B" w:rsidP="001762F0">
      <w:pPr>
        <w:widowControl w:val="0"/>
        <w:spacing w:line="400" w:lineRule="exact"/>
        <w:ind w:firstLine="708"/>
        <w:jc w:val="both"/>
        <w:textAlignment w:val="baseline"/>
        <w:rPr>
          <w:rFonts w:ascii="Bodoni MT" w:hAnsi="Bodoni MT"/>
          <w:i/>
          <w:lang w:eastAsia="en-US"/>
        </w:rPr>
      </w:pPr>
      <w:r w:rsidRPr="0036303B">
        <w:rPr>
          <w:rFonts w:ascii="Bodoni MT" w:hAnsi="Bodoni MT"/>
          <w:lang w:eastAsia="en-US"/>
        </w:rPr>
        <w:lastRenderedPageBreak/>
        <w:t xml:space="preserve">In tale direzione, la giurisprudenza della Corte dei conti proseguiva con la deliberazione </w:t>
      </w:r>
      <w:r w:rsidR="001762F0">
        <w:rPr>
          <w:rFonts w:ascii="Bodoni MT" w:hAnsi="Bodoni MT"/>
          <w:lang w:eastAsia="en-US"/>
        </w:rPr>
        <w:t xml:space="preserve">n. </w:t>
      </w:r>
      <w:r w:rsidRPr="0036303B">
        <w:rPr>
          <w:rFonts w:ascii="Bodoni MT" w:hAnsi="Bodoni MT"/>
          <w:lang w:eastAsia="en-US"/>
        </w:rPr>
        <w:t>118/2016 della Sezione regionale di controllo per l’Emilia Romagna (7 dicembre 2016) la quale affermava l’orientamento secondo il quale, anche se le attività di manutenzione non sono espressamente escluse dal</w:t>
      </w:r>
      <w:r w:rsidR="001762F0">
        <w:rPr>
          <w:rFonts w:ascii="Bodoni MT" w:hAnsi="Bodoni MT"/>
          <w:lang w:eastAsia="en-US"/>
        </w:rPr>
        <w:t>la nuova disposizione, tuttavia</w:t>
      </w:r>
      <w:r w:rsidRPr="0036303B">
        <w:rPr>
          <w:rFonts w:ascii="Bodoni MT" w:hAnsi="Bodoni MT"/>
          <w:lang w:eastAsia="en-US"/>
        </w:rPr>
        <w:t xml:space="preserve"> il carattere tassativo delle attività incentivabili implica </w:t>
      </w:r>
      <w:r w:rsidRPr="007F393A">
        <w:rPr>
          <w:rFonts w:ascii="Bodoni MT" w:hAnsi="Bodoni MT"/>
          <w:lang w:eastAsia="en-US"/>
        </w:rPr>
        <w:t>che il predetto emolumento non può essere utilizzato per la remunerazione delle predette attività (manutenzioni):</w:t>
      </w:r>
      <w:r w:rsidRPr="0036303B">
        <w:rPr>
          <w:rFonts w:ascii="Bodoni MT" w:hAnsi="Bodoni MT"/>
          <w:i/>
          <w:lang w:eastAsia="en-US"/>
        </w:rPr>
        <w:t xml:space="preserve"> </w:t>
      </w:r>
      <w:r w:rsidR="007F393A">
        <w:rPr>
          <w:rFonts w:ascii="Bodoni MT" w:hAnsi="Bodoni MT"/>
          <w:i/>
          <w:lang w:eastAsia="en-US"/>
        </w:rPr>
        <w:t>“</w:t>
      </w:r>
      <w:r w:rsidRPr="0036303B">
        <w:rPr>
          <w:rFonts w:ascii="Bodoni MT" w:hAnsi="Bodoni MT"/>
          <w:i/>
          <w:lang w:eastAsia="en-US"/>
        </w:rPr>
        <w:t>si evidenzia che l’avverbio “esclusivamente” utilizzato dal legislatore nel comma 2 dell’articolo in esame per individuare le attività per lo svolgimento delle quali può essere previsto un compenso specifico e aggiuntivo deve essere interpretato nel senso della tassatività delle attività incentivabili. Pertanto non essendo stata espressamente ricompresa l’attività di manutenzione, ne discende che non può essere prevista per la stessa nessuna remunerazione ai sensi dell’articolo 1</w:t>
      </w:r>
      <w:r w:rsidR="007F393A">
        <w:rPr>
          <w:rFonts w:ascii="Bodoni MT" w:hAnsi="Bodoni MT"/>
          <w:i/>
          <w:lang w:eastAsia="en-US"/>
        </w:rPr>
        <w:t>13 d.lgs. 50/2016”</w:t>
      </w:r>
      <w:r w:rsidRPr="0036303B">
        <w:rPr>
          <w:rFonts w:ascii="Bodoni MT" w:hAnsi="Bodoni MT"/>
          <w:i/>
          <w:lang w:eastAsia="en-US"/>
        </w:rPr>
        <w:t xml:space="preserve">. </w:t>
      </w:r>
    </w:p>
    <w:p w:rsidR="0036303B" w:rsidRPr="0036303B" w:rsidRDefault="0036303B" w:rsidP="001762F0">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Nello stesso modo si esprimevano la Sezione regionale di controllo per la Puglia (deliberazione n. 204/2016/PAR; e deliberazione n. 5/2017/PAR), e successivamente la Sezione regionale di controllo per il Veneto che con la deliberazione 338/2017 del 12 aprile 2017 ne trae la seguente conclusione: </w:t>
      </w:r>
      <w:r w:rsidR="00AD489F">
        <w:rPr>
          <w:rFonts w:ascii="Bodoni MT" w:hAnsi="Bodoni MT"/>
          <w:lang w:eastAsia="en-US"/>
        </w:rPr>
        <w:t>“</w:t>
      </w:r>
      <w:r w:rsidRPr="0036303B">
        <w:rPr>
          <w:rFonts w:ascii="Bodoni MT" w:hAnsi="Bodoni MT"/>
          <w:i/>
          <w:lang w:eastAsia="en-US"/>
        </w:rPr>
        <w:t xml:space="preserve">Se con l’art. 93, comma 7-ter, </w:t>
      </w:r>
      <w:r w:rsidR="00AD489F">
        <w:rPr>
          <w:rFonts w:ascii="Bodoni MT" w:hAnsi="Bodoni MT"/>
          <w:i/>
          <w:lang w:eastAsia="en-US"/>
        </w:rPr>
        <w:t xml:space="preserve">D. Lgs. n. </w:t>
      </w:r>
      <w:r w:rsidRPr="0036303B">
        <w:rPr>
          <w:rFonts w:ascii="Bodoni MT" w:hAnsi="Bodoni MT"/>
          <w:i/>
          <w:lang w:eastAsia="en-US"/>
        </w:rPr>
        <w:t xml:space="preserve">163/2006, il legislatore ha sentito la necessità, rispetto alla prassi pretoria affermatasi, di chiarire che l’incentivo non fosse riconoscibile per nessuna attività di manutenzione, con l’attuale art. 113, d.lgs. 50/2016, ha ritenuto di dover circoscrivere la finalità “premiante” degli incentivi alle (sole) funzioni tecniche tassativamente elencate, a cui occorre aggiungere, a segnare il superamento del precedente sistema, l’esplicita esclusione delle attività di progettazione contenuta nelle legge di delega. Ammettere una tacita e contemporanea riespansione dell’ambito operativo degli incentivi in esame in favore di attività, quali quelle manutentive, già espressamente escluse dal legislatore del 2014, pertanto, contrasterebbe con lo spirito, ulteriormente selettivo rispetto al </w:t>
      </w:r>
      <w:r w:rsidR="00AD489F">
        <w:rPr>
          <w:rFonts w:ascii="Bodoni MT" w:hAnsi="Bodoni MT"/>
          <w:i/>
          <w:lang w:eastAsia="en-US"/>
        </w:rPr>
        <w:t>passato, della riforma del 2016”</w:t>
      </w:r>
      <w:r w:rsidRPr="0036303B">
        <w:rPr>
          <w:rFonts w:ascii="Bodoni MT" w:hAnsi="Bodoni MT"/>
          <w:i/>
          <w:lang w:eastAsia="en-US"/>
        </w:rPr>
        <w:t xml:space="preserve">. </w:t>
      </w:r>
      <w:r w:rsidRPr="0036303B">
        <w:rPr>
          <w:rFonts w:ascii="Bodoni MT" w:hAnsi="Bodoni MT"/>
          <w:lang w:eastAsia="en-US"/>
        </w:rPr>
        <w:t xml:space="preserve">Il 26 aprile 2017 anche la Sezione regionale di controllo per l’Umbria deliberava in questo senso (del. 51/2017) affermando che </w:t>
      </w:r>
      <w:r w:rsidR="00AD489F">
        <w:rPr>
          <w:rFonts w:ascii="Bodoni MT" w:hAnsi="Bodoni MT"/>
          <w:lang w:eastAsia="en-US"/>
        </w:rPr>
        <w:t>“</w:t>
      </w:r>
      <w:r w:rsidRPr="0036303B">
        <w:rPr>
          <w:rFonts w:ascii="Bodoni MT" w:hAnsi="Bodoni MT"/>
          <w:i/>
          <w:lang w:eastAsia="en-US"/>
        </w:rPr>
        <w:t>da nessuno degli elencati commi dell’art. 113, del d.lgs. 50/2016, emerge uno spiraglio interpretativo per inserire tra le “funzioni tecniche” da inc</w:t>
      </w:r>
      <w:r w:rsidR="00AD489F">
        <w:rPr>
          <w:rFonts w:ascii="Bodoni MT" w:hAnsi="Bodoni MT"/>
          <w:i/>
          <w:lang w:eastAsia="en-US"/>
        </w:rPr>
        <w:t>entivare l’attività manutentiva”</w:t>
      </w:r>
      <w:r w:rsidRPr="0036303B">
        <w:rPr>
          <w:rFonts w:ascii="Bodoni MT" w:hAnsi="Bodoni MT"/>
          <w:i/>
          <w:lang w:eastAsia="en-US"/>
        </w:rPr>
        <w:t>.</w:t>
      </w:r>
    </w:p>
    <w:p w:rsidR="0036303B" w:rsidRPr="0036303B" w:rsidRDefault="0036303B" w:rsidP="00AD489F">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Anche la Sezione regionale di controllo per la Lombardia, che pure conclude non escludendo l’ammissione dei lavori manutentivi, nella deliberazione </w:t>
      </w:r>
      <w:r w:rsidR="00AD489F">
        <w:rPr>
          <w:rFonts w:ascii="Bodoni MT" w:hAnsi="Bodoni MT"/>
          <w:lang w:eastAsia="en-US"/>
        </w:rPr>
        <w:t xml:space="preserve">n. </w:t>
      </w:r>
      <w:r w:rsidRPr="0036303B">
        <w:rPr>
          <w:rFonts w:ascii="Bodoni MT" w:hAnsi="Bodoni MT"/>
          <w:lang w:eastAsia="en-US"/>
        </w:rPr>
        <w:t xml:space="preserve">185/2017/PAR del 10 maggio 2017 </w:t>
      </w:r>
      <w:r w:rsidR="0008258C">
        <w:rPr>
          <w:rFonts w:ascii="Bodoni MT" w:hAnsi="Bodoni MT"/>
          <w:lang w:eastAsia="en-US"/>
        </w:rPr>
        <w:t>prende le mosse dal principio</w:t>
      </w:r>
      <w:r w:rsidR="0008258C" w:rsidRPr="0036303B">
        <w:rPr>
          <w:rFonts w:ascii="Bodoni MT" w:hAnsi="Bodoni MT"/>
          <w:lang w:eastAsia="en-US"/>
        </w:rPr>
        <w:t xml:space="preserve"> </w:t>
      </w:r>
      <w:r w:rsidRPr="0036303B">
        <w:rPr>
          <w:rFonts w:ascii="Bodoni MT" w:hAnsi="Bodoni MT"/>
          <w:lang w:eastAsia="en-US"/>
        </w:rPr>
        <w:t xml:space="preserve">secondo il quale </w:t>
      </w:r>
      <w:r w:rsidR="00AD489F">
        <w:rPr>
          <w:rFonts w:ascii="Bodoni MT" w:hAnsi="Bodoni MT"/>
          <w:lang w:eastAsia="en-US"/>
        </w:rPr>
        <w:t>“</w:t>
      </w:r>
      <w:r w:rsidRPr="0036303B">
        <w:rPr>
          <w:rFonts w:ascii="Bodoni MT" w:hAnsi="Bodoni MT"/>
          <w:i/>
          <w:lang w:eastAsia="en-US"/>
        </w:rPr>
        <w:t xml:space="preserve">la disciplina degli incentivi, derogatoria rispetto al principio di onnicomprensività della </w:t>
      </w:r>
      <w:r w:rsidRPr="0036303B">
        <w:rPr>
          <w:rFonts w:ascii="Bodoni MT" w:hAnsi="Bodoni MT"/>
          <w:i/>
          <w:lang w:eastAsia="en-US"/>
        </w:rPr>
        <w:lastRenderedPageBreak/>
        <w:t>retribuzione, è da considerarsi di stretta interpretazione e non susce</w:t>
      </w:r>
      <w:r w:rsidR="00AD489F">
        <w:rPr>
          <w:rFonts w:ascii="Bodoni MT" w:hAnsi="Bodoni MT"/>
          <w:i/>
          <w:lang w:eastAsia="en-US"/>
        </w:rPr>
        <w:t>ttibile di estensione analogica”</w:t>
      </w:r>
      <w:r w:rsidRPr="0036303B">
        <w:rPr>
          <w:rFonts w:ascii="Bodoni MT" w:hAnsi="Bodoni MT"/>
          <w:i/>
          <w:lang w:eastAsia="en-US"/>
        </w:rPr>
        <w:t xml:space="preserve">. </w:t>
      </w:r>
      <w:r w:rsidRPr="0036303B">
        <w:rPr>
          <w:rFonts w:ascii="Bodoni MT" w:hAnsi="Bodoni MT"/>
          <w:lang w:eastAsia="en-US"/>
        </w:rPr>
        <w:t xml:space="preserve">La Sezione Lombardia fonda il suo orientamento favorevole all’estensione, espresso nei tre pareri resi con deliberazioni </w:t>
      </w:r>
      <w:r w:rsidR="00A16663">
        <w:rPr>
          <w:rFonts w:ascii="Bodoni MT" w:hAnsi="Bodoni MT"/>
          <w:lang w:eastAsia="en-US"/>
        </w:rPr>
        <w:t xml:space="preserve">nn. </w:t>
      </w:r>
      <w:r w:rsidRPr="0036303B">
        <w:rPr>
          <w:rFonts w:ascii="Bodoni MT" w:hAnsi="Bodoni MT"/>
          <w:lang w:eastAsia="en-US"/>
        </w:rPr>
        <w:t xml:space="preserve">185, 190 e 191 del 2017, sul fatto che il compenso incentivante previsto dall’art. 113 del d.lgs. 50/2016 </w:t>
      </w:r>
      <w:r w:rsidR="00A16663">
        <w:rPr>
          <w:rFonts w:ascii="Bodoni MT" w:hAnsi="Bodoni MT"/>
          <w:lang w:eastAsia="en-US"/>
        </w:rPr>
        <w:t>“</w:t>
      </w:r>
      <w:r w:rsidRPr="0036303B">
        <w:rPr>
          <w:rFonts w:ascii="Bodoni MT" w:hAnsi="Bodoni MT"/>
          <w:i/>
          <w:lang w:eastAsia="en-US"/>
        </w:rPr>
        <w:t>riguarda non soltanto lavori, ma anche servizi e forniture</w:t>
      </w:r>
      <w:r w:rsidR="00A16663">
        <w:rPr>
          <w:rFonts w:ascii="Bodoni MT" w:hAnsi="Bodoni MT"/>
          <w:i/>
          <w:lang w:eastAsia="en-US"/>
        </w:rPr>
        <w:t>”</w:t>
      </w:r>
      <w:r w:rsidRPr="0036303B">
        <w:rPr>
          <w:rFonts w:ascii="Bodoni MT" w:hAnsi="Bodoni MT"/>
          <w:lang w:eastAsia="en-US"/>
        </w:rPr>
        <w:t xml:space="preserve">. Nella deliberazione 190 del 10 maggio 2017, la stessa Sezione afferma la suggestiva interpretazione che se da una parte l’avverbio “esclusivamente” utilizzato dal legislatore </w:t>
      </w:r>
      <w:r w:rsidRPr="00A16663">
        <w:rPr>
          <w:rFonts w:ascii="Bodoni MT" w:hAnsi="Bodoni MT"/>
          <w:lang w:eastAsia="en-US"/>
        </w:rPr>
        <w:t>deve ritenersi tassativo e non suscettibile di interpretazione analogia</w:t>
      </w:r>
      <w:r w:rsidRPr="0036303B">
        <w:rPr>
          <w:rFonts w:ascii="Bodoni MT" w:hAnsi="Bodoni MT"/>
          <w:lang w:eastAsia="en-US"/>
        </w:rPr>
        <w:t xml:space="preserve">, tuttavia tale esclusività non si estenderebbe all’oggetto della procedura incentivata: </w:t>
      </w:r>
      <w:r w:rsidR="00A16663">
        <w:rPr>
          <w:rFonts w:ascii="Bodoni MT" w:hAnsi="Bodoni MT"/>
          <w:lang w:eastAsia="en-US"/>
        </w:rPr>
        <w:t>“</w:t>
      </w:r>
      <w:r w:rsidRPr="0036303B">
        <w:rPr>
          <w:rFonts w:ascii="Bodoni MT" w:hAnsi="Bodoni MT"/>
          <w:i/>
          <w:lang w:eastAsia="en-US"/>
        </w:rPr>
        <w:t>la disposizione in esame non sembra, invece, delimitare in senso escludente l’incentivabilità di dette funzioni in ragione dell’oggetto del contratto a cui è finalizzato il procedimento nell’ambito del quale si svolgono le medesime. L’art. 113, infatti, utilizza a più riprese espressioni riferibili alle procedure di affidamento dei contratti aventi ad oggetto servizi e forniture quali i richiami</w:t>
      </w:r>
      <w:r w:rsidR="00A16663">
        <w:rPr>
          <w:rFonts w:ascii="Bodoni MT" w:hAnsi="Bodoni MT"/>
          <w:i/>
          <w:lang w:eastAsia="en-US"/>
        </w:rPr>
        <w:t xml:space="preserve"> alle “verifiche di conformità”</w:t>
      </w:r>
      <w:r w:rsidRPr="0036303B">
        <w:rPr>
          <w:rFonts w:ascii="Bodoni MT" w:hAnsi="Bodoni MT"/>
          <w:i/>
          <w:lang w:eastAsia="en-US"/>
        </w:rPr>
        <w:t xml:space="preserve">. </w:t>
      </w:r>
      <w:r w:rsidRPr="0036303B">
        <w:rPr>
          <w:rFonts w:ascii="Bodoni MT" w:hAnsi="Bodoni MT"/>
          <w:lang w:eastAsia="en-US"/>
        </w:rPr>
        <w:t xml:space="preserve">Più oltre la Sezione Lombardia trova un ulteriore spunto a favore della estendibilità nell’art. 3 del </w:t>
      </w:r>
      <w:r w:rsidR="00A16663">
        <w:rPr>
          <w:rFonts w:ascii="Bodoni MT" w:hAnsi="Bodoni MT"/>
          <w:lang w:eastAsia="en-US"/>
        </w:rPr>
        <w:t xml:space="preserve">D. Lgs. n. </w:t>
      </w:r>
      <w:r w:rsidRPr="0036303B">
        <w:rPr>
          <w:rFonts w:ascii="Bodoni MT" w:hAnsi="Bodoni MT"/>
          <w:lang w:eastAsia="en-US"/>
        </w:rPr>
        <w:t xml:space="preserve">50/2016: </w:t>
      </w:r>
      <w:r w:rsidR="00A16663">
        <w:rPr>
          <w:rFonts w:ascii="Bodoni MT" w:hAnsi="Bodoni MT"/>
          <w:lang w:eastAsia="en-US"/>
        </w:rPr>
        <w:t>“</w:t>
      </w:r>
      <w:r w:rsidRPr="0036303B">
        <w:rPr>
          <w:rFonts w:ascii="Bodoni MT" w:hAnsi="Bodoni MT"/>
          <w:i/>
          <w:lang w:eastAsia="en-US"/>
        </w:rPr>
        <w:t>Né può farsi discendere dalla formulazione dell’art. 3 del d.lgs. 50/2016 in collegato disposto con l’allegato I (al quale fa rinvio l’art. 3, comma 2, lettera ll, n. 1 per definire la nozione di “lavori”) l’espromissione dei contratti di manutenzione ordinaria e straordinaria dall’ambito di applicabilità del Codice dei contratti pubblici. Da un lato, l’art. 3 comma 2, lettera nn) ricomprende espressamente fra i “lavori” di cui all’allegato I l’attività di manutenzione di opere in quanto tale. Lo stesso allegato I è organizzato per specifiche attività che a seconda del complessivo lavoro affidato, possono assurgere a tipiche attività manutentive o meno. Si pensi all’attività di tinteggiatura di cui</w:t>
      </w:r>
      <w:r w:rsidR="00A16663">
        <w:rPr>
          <w:rFonts w:ascii="Bodoni MT" w:hAnsi="Bodoni MT"/>
          <w:i/>
          <w:lang w:eastAsia="en-US"/>
        </w:rPr>
        <w:t xml:space="preserve"> al punto 45.44 dell’Allegato I”</w:t>
      </w:r>
      <w:r w:rsidRPr="0036303B">
        <w:rPr>
          <w:rFonts w:ascii="Bodoni MT" w:hAnsi="Bodoni MT"/>
          <w:i/>
          <w:lang w:eastAsia="en-US"/>
        </w:rPr>
        <w:t xml:space="preserve">. </w:t>
      </w:r>
    </w:p>
    <w:p w:rsidR="002A05D2" w:rsidRDefault="0036303B" w:rsidP="0036303B">
      <w:pPr>
        <w:widowControl w:val="0"/>
        <w:spacing w:line="400" w:lineRule="exact"/>
        <w:jc w:val="both"/>
        <w:textAlignment w:val="baseline"/>
        <w:rPr>
          <w:rFonts w:ascii="Bodoni MT" w:hAnsi="Bodoni MT"/>
          <w:lang w:eastAsia="en-US"/>
        </w:rPr>
      </w:pPr>
      <w:r w:rsidRPr="0036303B">
        <w:rPr>
          <w:rFonts w:ascii="Bodoni MT" w:hAnsi="Bodoni MT"/>
          <w:lang w:eastAsia="en-US"/>
        </w:rPr>
        <w:tab/>
        <w:t>Pur riconoscendo la suggestività delle ipotesi interpretative sopraesposte, la scrivente Sezione ritiene che l’impianto complessivo della norma di riforma, la palese intenzione restrittiva del legislatore, appaiono chiare nel loro orientarsi verso principi di tassatività ed esclusività delle attività incentivabili, da non poter ammettere una estensione in via interpretativa in assenza di una espressa previsione di legge.</w:t>
      </w:r>
    </w:p>
    <w:p w:rsidR="002A05D2" w:rsidRPr="002A05D2" w:rsidRDefault="002A05D2" w:rsidP="002A05D2">
      <w:pPr>
        <w:widowControl w:val="0"/>
        <w:spacing w:line="400" w:lineRule="exact"/>
        <w:jc w:val="both"/>
        <w:textAlignment w:val="baseline"/>
        <w:rPr>
          <w:rFonts w:ascii="Bodoni MT" w:hAnsi="Bodoni MT"/>
          <w:lang w:eastAsia="en-US"/>
        </w:rPr>
      </w:pPr>
      <w:r>
        <w:rPr>
          <w:rFonts w:ascii="Bodoni MT" w:hAnsi="Bodoni MT"/>
          <w:lang w:eastAsia="en-US"/>
        </w:rPr>
        <w:t xml:space="preserve">In primo luogo si può osservare </w:t>
      </w:r>
      <w:r w:rsidRPr="002A05D2">
        <w:rPr>
          <w:rFonts w:ascii="Bodoni MT" w:hAnsi="Bodoni MT"/>
          <w:lang w:eastAsia="en-US"/>
        </w:rPr>
        <w:t>che il comma 2 dell’art. 113 fa espresso riferimento al fatto che il fondo viene costituito “</w:t>
      </w:r>
      <w:r w:rsidRPr="002A05D2">
        <w:rPr>
          <w:rFonts w:ascii="Bodoni MT" w:hAnsi="Bodoni MT"/>
          <w:i/>
          <w:iCs/>
          <w:lang w:eastAsia="en-US"/>
        </w:rPr>
        <w:t>ove necessario per consentire l’esecuzione del contratto nel rispetto dei documenti a base di gara, del progetto, dei tempi e costi prestabiliti</w:t>
      </w:r>
      <w:r w:rsidRPr="002A05D2">
        <w:rPr>
          <w:rFonts w:ascii="Bodoni MT" w:hAnsi="Bodoni MT"/>
          <w:lang w:eastAsia="en-US"/>
        </w:rPr>
        <w:t>”.</w:t>
      </w:r>
      <w:r>
        <w:rPr>
          <w:rFonts w:ascii="Bodoni MT" w:hAnsi="Bodoni MT"/>
          <w:lang w:eastAsia="en-US"/>
        </w:rPr>
        <w:t xml:space="preserve"> T</w:t>
      </w:r>
      <w:r w:rsidRPr="002A05D2">
        <w:rPr>
          <w:rFonts w:ascii="Bodoni MT" w:hAnsi="Bodoni MT"/>
          <w:lang w:eastAsia="en-US"/>
        </w:rPr>
        <w:t xml:space="preserve">ale necessità </w:t>
      </w:r>
      <w:r>
        <w:rPr>
          <w:rFonts w:ascii="Bodoni MT" w:hAnsi="Bodoni MT"/>
          <w:lang w:eastAsia="en-US"/>
        </w:rPr>
        <w:t>sembra</w:t>
      </w:r>
      <w:r w:rsidRPr="002A05D2">
        <w:rPr>
          <w:rFonts w:ascii="Bodoni MT" w:hAnsi="Bodoni MT"/>
          <w:lang w:eastAsia="en-US"/>
        </w:rPr>
        <w:t xml:space="preserve"> presente solo per le attività caratterizzate da una certa complessità, complessità che risulta assente nelle attività di manutenzione, attività per lo più </w:t>
      </w:r>
      <w:r w:rsidRPr="002A05D2">
        <w:rPr>
          <w:rFonts w:ascii="Bodoni MT" w:hAnsi="Bodoni MT"/>
          <w:lang w:eastAsia="en-US"/>
        </w:rPr>
        <w:lastRenderedPageBreak/>
        <w:t>semplici, che non necessitano di uno sforzo supplementare affinché l’esecuzione del contratto rispetti i documenti a base di gara, il progetto, i tempi e i costi. Di conseguenza, non sussistendo tale necessità, la previsione dell’incentivo per tali attività sarebbe illegittima.</w:t>
      </w:r>
    </w:p>
    <w:p w:rsidR="0036303B" w:rsidRPr="0036303B" w:rsidRDefault="0036303B" w:rsidP="002A05D2">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Si segnala, in via meramente collaterale, che se in effetti all’art. 3 comma 2 lettera nn i “lavori” vengono così definiti: </w:t>
      </w:r>
      <w:r w:rsidR="00A16663">
        <w:rPr>
          <w:rFonts w:ascii="Bodoni MT" w:hAnsi="Bodoni MT"/>
          <w:lang w:eastAsia="en-US"/>
        </w:rPr>
        <w:t>“</w:t>
      </w:r>
      <w:r w:rsidRPr="0036303B">
        <w:rPr>
          <w:rFonts w:ascii="Bodoni MT" w:hAnsi="Bodoni MT"/>
          <w:i/>
          <w:lang w:eastAsia="en-US"/>
        </w:rPr>
        <w:t>attività di costruzione, demolizione, recupero, ristrutturazione urbanistica ed edilizia, sostituzione, manutenzione di opere</w:t>
      </w:r>
      <w:r w:rsidR="00A16663">
        <w:rPr>
          <w:rFonts w:ascii="Bodoni MT" w:hAnsi="Bodoni MT"/>
          <w:i/>
          <w:lang w:eastAsia="en-US"/>
        </w:rPr>
        <w:t>”</w:t>
      </w:r>
      <w:r w:rsidR="00A16663">
        <w:rPr>
          <w:rFonts w:ascii="Bodoni MT" w:hAnsi="Bodoni MT"/>
          <w:lang w:eastAsia="en-US"/>
        </w:rPr>
        <w:t>. I</w:t>
      </w:r>
      <w:r w:rsidRPr="0036303B">
        <w:rPr>
          <w:rFonts w:ascii="Bodoni MT" w:hAnsi="Bodoni MT"/>
          <w:lang w:eastAsia="en-US"/>
        </w:rPr>
        <w:t>l legislatore avrebbe potuto ripetere il riferimento anche all’art. 113, ove avesse inteso estendere le fattispecie incentivabili. In più, laddove si scorra l’elenco di specifiche attività di cui all’allegato I, è pur vero che al punto 45.44 si citano le  “tinteggiature” ma lo si fa solo in abbinamento con “la posa in opera di vetrate”, quasi a citare attività conclusive di una edificazione o completamento di complessa opera, tanto è vero che al numero seguente 45.45 si legge la denominazione “</w:t>
      </w:r>
      <w:r w:rsidRPr="0036303B">
        <w:rPr>
          <w:rFonts w:ascii="Bodoni MT" w:hAnsi="Bodoni MT"/>
          <w:i/>
          <w:lang w:eastAsia="en-US"/>
        </w:rPr>
        <w:t xml:space="preserve">altri lavori di completamento degli edifici”,  </w:t>
      </w:r>
      <w:r w:rsidRPr="0036303B">
        <w:rPr>
          <w:rFonts w:ascii="Bodoni MT" w:hAnsi="Bodoni MT"/>
          <w:lang w:eastAsia="en-US"/>
        </w:rPr>
        <w:t>chiarendo che si tratta non tanto di manutenzioni, quando di attività di chiusura di un cantiere di rilievo.</w:t>
      </w:r>
    </w:p>
    <w:p w:rsidR="0036303B" w:rsidRPr="0036303B" w:rsidRDefault="0036303B" w:rsidP="0036303B">
      <w:pPr>
        <w:widowControl w:val="0"/>
        <w:spacing w:line="400" w:lineRule="exact"/>
        <w:jc w:val="both"/>
        <w:textAlignment w:val="baseline"/>
        <w:rPr>
          <w:rFonts w:ascii="Bodoni MT" w:hAnsi="Bodoni MT"/>
          <w:lang w:eastAsia="en-US"/>
        </w:rPr>
      </w:pPr>
      <w:r w:rsidRPr="0036303B">
        <w:rPr>
          <w:rFonts w:ascii="Bodoni MT" w:hAnsi="Bodoni MT"/>
          <w:lang w:eastAsia="en-US"/>
        </w:rPr>
        <w:tab/>
        <w:t xml:space="preserve">La Sezione ritiene dunque, in assenza di una norma esplicita, di allinearsi al prevalente orientamento restrittivo in tutti gli aspetti interpretativi della norma, escludendo dall’incentivo qualsiasi fattispecie non espressamente indicata dall’art. 113 comma 2 del </w:t>
      </w:r>
      <w:r w:rsidR="00A16663">
        <w:rPr>
          <w:rFonts w:ascii="Bodoni MT" w:hAnsi="Bodoni MT"/>
          <w:lang w:eastAsia="en-US"/>
        </w:rPr>
        <w:t xml:space="preserve">D. Lgs. n. </w:t>
      </w:r>
      <w:r w:rsidRPr="0036303B">
        <w:rPr>
          <w:rFonts w:ascii="Bodoni MT" w:hAnsi="Bodoni MT"/>
          <w:lang w:eastAsia="en-US"/>
        </w:rPr>
        <w:t xml:space="preserve">50/2016. In tale senso si è pronunciata anche la Sezione regionale di controllo per la Regione siciliana, con deliberazione </w:t>
      </w:r>
      <w:r w:rsidR="00A16663">
        <w:rPr>
          <w:rFonts w:ascii="Bodoni MT" w:hAnsi="Bodoni MT"/>
          <w:lang w:eastAsia="en-US"/>
        </w:rPr>
        <w:t xml:space="preserve">n. </w:t>
      </w:r>
      <w:r w:rsidRPr="0036303B">
        <w:rPr>
          <w:rFonts w:ascii="Bodoni MT" w:hAnsi="Bodoni MT"/>
          <w:lang w:eastAsia="en-US"/>
        </w:rPr>
        <w:t>171/2017/PAR.</w:t>
      </w:r>
    </w:p>
    <w:p w:rsidR="0036303B" w:rsidRPr="0036303B" w:rsidRDefault="004D7037" w:rsidP="0036303B">
      <w:pPr>
        <w:widowControl w:val="0"/>
        <w:spacing w:line="400" w:lineRule="exact"/>
        <w:jc w:val="both"/>
        <w:textAlignment w:val="baseline"/>
        <w:rPr>
          <w:rFonts w:ascii="Bodoni MT" w:hAnsi="Bodoni MT"/>
          <w:lang w:eastAsia="en-US"/>
        </w:rPr>
      </w:pPr>
      <w:r>
        <w:rPr>
          <w:rFonts w:ascii="Bodoni MT" w:hAnsi="Bodoni MT"/>
          <w:lang w:eastAsia="en-US"/>
        </w:rPr>
        <w:tab/>
        <w:t xml:space="preserve">10. </w:t>
      </w:r>
      <w:r w:rsidR="003D3697">
        <w:rPr>
          <w:rFonts w:ascii="Bodoni MT" w:hAnsi="Bodoni MT"/>
          <w:lang w:eastAsia="en-US"/>
        </w:rPr>
        <w:t>Al punto 3</w:t>
      </w:r>
      <w:r w:rsidR="0036303B" w:rsidRPr="0036303B">
        <w:rPr>
          <w:rFonts w:ascii="Bodoni MT" w:hAnsi="Bodoni MT"/>
          <w:lang w:eastAsia="en-US"/>
        </w:rPr>
        <w:t xml:space="preserve"> della lettera 17 agosto 2017, trasmessa Dal Consiglio degli enti locali a questa Sezione con trasmissione del 22 agosto, il sindaco metropolitano di Firenze chiede dilucidazioni di carattere generale sul comma 3 dell’articolo 113 </w:t>
      </w:r>
      <w:r w:rsidR="00234AEF">
        <w:rPr>
          <w:rFonts w:ascii="Bodoni MT" w:hAnsi="Bodoni MT"/>
          <w:lang w:eastAsia="en-US"/>
        </w:rPr>
        <w:t xml:space="preserve">D. Lgs. n. </w:t>
      </w:r>
      <w:r w:rsidR="0036303B" w:rsidRPr="0036303B">
        <w:rPr>
          <w:rFonts w:ascii="Bodoni MT" w:hAnsi="Bodoni MT"/>
          <w:lang w:eastAsia="en-US"/>
        </w:rPr>
        <w:t>50/2016</w:t>
      </w:r>
      <w:r w:rsidR="00234AEF">
        <w:rPr>
          <w:rFonts w:ascii="Bodoni MT" w:hAnsi="Bodoni MT"/>
          <w:lang w:eastAsia="en-US"/>
        </w:rPr>
        <w:t>, in merito a</w:t>
      </w:r>
      <w:r w:rsidR="0036303B" w:rsidRPr="0036303B">
        <w:rPr>
          <w:rFonts w:ascii="Bodoni MT" w:hAnsi="Bodoni MT"/>
          <w:lang w:eastAsia="en-US"/>
        </w:rPr>
        <w:t xml:space="preserve">ll’articolato meccanismo di riduzioni da apportare al fondo di cui al comma 2 nel caso di intervento nelle attività ammissibili all’incentivazione di personale espressamente escluso, in caso di ritardi nei tempi o aumenti dei costi dell’opera, servizio o fornitura, in caso di superamento del tetto individuale del 50% del trattamento economico complessivo annuo lordo, in caso di attività affidate a personale esterno, oppure non svolte. </w:t>
      </w:r>
    </w:p>
    <w:p w:rsidR="00234AEF" w:rsidRDefault="0036303B" w:rsidP="004D7037">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In termini generali va rammentato che la normativa riproposta all’art 113, comma 3 in termini di riduzione proporzionale in caso di ritardi o aumento di costi, risale al </w:t>
      </w:r>
      <w:r w:rsidR="00234AEF">
        <w:rPr>
          <w:rFonts w:ascii="Bodoni MT" w:hAnsi="Bodoni MT"/>
          <w:lang w:eastAsia="en-US"/>
        </w:rPr>
        <w:t xml:space="preserve">D.L. n. </w:t>
      </w:r>
      <w:r w:rsidRPr="0036303B">
        <w:rPr>
          <w:rFonts w:ascii="Bodoni MT" w:hAnsi="Bodoni MT"/>
          <w:lang w:eastAsia="en-US"/>
        </w:rPr>
        <w:t>90/2014</w:t>
      </w:r>
      <w:r w:rsidR="00234AEF">
        <w:rPr>
          <w:rFonts w:ascii="Bodoni MT" w:hAnsi="Bodoni MT"/>
          <w:lang w:eastAsia="en-US"/>
        </w:rPr>
        <w:t>,</w:t>
      </w:r>
      <w:r w:rsidRPr="0036303B">
        <w:rPr>
          <w:rFonts w:ascii="Bodoni MT" w:hAnsi="Bodoni MT"/>
          <w:lang w:eastAsia="en-US"/>
        </w:rPr>
        <w:t xml:space="preserve"> che</w:t>
      </w:r>
      <w:r w:rsidR="00234AEF">
        <w:rPr>
          <w:rFonts w:ascii="Bodoni MT" w:hAnsi="Bodoni MT"/>
          <w:lang w:eastAsia="en-US"/>
        </w:rPr>
        <w:t xml:space="preserve"> all’art. 13 </w:t>
      </w:r>
      <w:r w:rsidRPr="00234AEF">
        <w:rPr>
          <w:rFonts w:ascii="Bodoni MT" w:hAnsi="Bodoni MT"/>
          <w:i/>
          <w:lang w:eastAsia="en-US"/>
        </w:rPr>
        <w:t>bis</w:t>
      </w:r>
      <w:r w:rsidRPr="0036303B">
        <w:rPr>
          <w:rFonts w:ascii="Bodoni MT" w:hAnsi="Bodoni MT"/>
          <w:lang w:eastAsia="en-US"/>
        </w:rPr>
        <w:t xml:space="preserve"> introduceva, come già ricordato, il comma 7-</w:t>
      </w:r>
      <w:r w:rsidRPr="00234AEF">
        <w:rPr>
          <w:rFonts w:ascii="Bodoni MT" w:hAnsi="Bodoni MT"/>
          <w:i/>
          <w:lang w:eastAsia="en-US"/>
        </w:rPr>
        <w:t xml:space="preserve">ter </w:t>
      </w:r>
      <w:r w:rsidRPr="0036303B">
        <w:rPr>
          <w:rFonts w:ascii="Bodoni MT" w:hAnsi="Bodoni MT"/>
          <w:lang w:eastAsia="en-US"/>
        </w:rPr>
        <w:t xml:space="preserve">all’articolo 93 del </w:t>
      </w:r>
      <w:r w:rsidR="00234AEF">
        <w:rPr>
          <w:rFonts w:ascii="Bodoni MT" w:hAnsi="Bodoni MT"/>
          <w:lang w:eastAsia="en-US"/>
        </w:rPr>
        <w:t xml:space="preserve">D. Lgs. n. </w:t>
      </w:r>
      <w:r w:rsidRPr="0036303B">
        <w:rPr>
          <w:rFonts w:ascii="Bodoni MT" w:hAnsi="Bodoni MT"/>
          <w:lang w:eastAsia="en-US"/>
        </w:rPr>
        <w:t>163/2006</w:t>
      </w:r>
      <w:r w:rsidR="00234AEF">
        <w:rPr>
          <w:rFonts w:ascii="Bodoni MT" w:hAnsi="Bodoni MT"/>
          <w:lang w:eastAsia="en-US"/>
        </w:rPr>
        <w:t>,</w:t>
      </w:r>
      <w:r w:rsidRPr="0036303B">
        <w:rPr>
          <w:rFonts w:ascii="Bodoni MT" w:hAnsi="Bodoni MT"/>
          <w:lang w:eastAsia="en-US"/>
        </w:rPr>
        <w:t xml:space="preserve"> nel quale si prevedeva il meccanismo di </w:t>
      </w:r>
      <w:r w:rsidRPr="0036303B">
        <w:rPr>
          <w:rFonts w:ascii="Bodoni MT" w:hAnsi="Bodoni MT"/>
          <w:lang w:eastAsia="en-US"/>
        </w:rPr>
        <w:lastRenderedPageBreak/>
        <w:t>riparto del fondo “per la progettazione e l’innovazione” affidandolo in parte a norme primarie in parte a un regolamento previsto dal comma 7-</w:t>
      </w:r>
      <w:r w:rsidRPr="00234AEF">
        <w:rPr>
          <w:rFonts w:ascii="Bodoni MT" w:hAnsi="Bodoni MT"/>
          <w:i/>
          <w:lang w:eastAsia="en-US"/>
        </w:rPr>
        <w:t>bis</w:t>
      </w:r>
      <w:r w:rsidRPr="0036303B">
        <w:rPr>
          <w:rFonts w:ascii="Bodoni MT" w:hAnsi="Bodoni MT"/>
          <w:lang w:eastAsia="en-US"/>
        </w:rPr>
        <w:t xml:space="preserve">. </w:t>
      </w:r>
    </w:p>
    <w:p w:rsidR="0036303B" w:rsidRPr="0036303B" w:rsidRDefault="0036303B" w:rsidP="004D7037">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In generale, va osservato che l’adozione del regolamento da parte della singola amministrazione è “</w:t>
      </w:r>
      <w:r w:rsidRPr="0036303B">
        <w:rPr>
          <w:rFonts w:ascii="Bodoni MT" w:hAnsi="Bodoni MT"/>
          <w:i/>
          <w:lang w:eastAsia="en-US"/>
        </w:rPr>
        <w:t>conditio sine qua non</w:t>
      </w:r>
      <w:r w:rsidRPr="0036303B">
        <w:rPr>
          <w:rFonts w:ascii="Bodoni MT" w:hAnsi="Bodoni MT"/>
          <w:lang w:eastAsia="en-US"/>
        </w:rPr>
        <w:t xml:space="preserve">” per attuare il riparto tra gli aventi diritto, individuati sulla base del combinato disposto di norme primarie e regolamentari, e quindi per l’effettiva erogazione dell’incentivo. Tale impianto viene confermato nel successivo </w:t>
      </w:r>
      <w:r w:rsidR="00234AEF">
        <w:rPr>
          <w:rFonts w:ascii="Bodoni MT" w:hAnsi="Bodoni MT"/>
          <w:lang w:eastAsia="en-US"/>
        </w:rPr>
        <w:t xml:space="preserve">D. Lgs. n. </w:t>
      </w:r>
      <w:r w:rsidRPr="0036303B">
        <w:rPr>
          <w:rFonts w:ascii="Bodoni MT" w:hAnsi="Bodoni MT"/>
          <w:lang w:eastAsia="en-US"/>
        </w:rPr>
        <w:t>50/2016. Le Sezioni regionali di controllo per il Veneto, Piemonte e Lombardia, chiariscono che l’adozione del regolamento è atto preliminare e necessario per corrispondere e calcolare l’incentivo, ma che l’amministrazione potrebbe accantonare le somme previste dalla legge senza tutt</w:t>
      </w:r>
      <w:r w:rsidR="002A05D2">
        <w:rPr>
          <w:rFonts w:ascii="Bodoni MT" w:hAnsi="Bodoni MT"/>
          <w:lang w:eastAsia="en-US"/>
        </w:rPr>
        <w:t>avia ripartirle o erogarle.</w:t>
      </w:r>
      <w:r w:rsidRPr="0036303B">
        <w:rPr>
          <w:rFonts w:ascii="Bodoni MT" w:hAnsi="Bodoni MT"/>
          <w:i/>
          <w:lang w:eastAsia="en-US"/>
        </w:rPr>
        <w:t xml:space="preserve"> </w:t>
      </w:r>
    </w:p>
    <w:p w:rsidR="0036303B" w:rsidRPr="0036303B" w:rsidRDefault="002A05D2" w:rsidP="004D7037">
      <w:pPr>
        <w:widowControl w:val="0"/>
        <w:spacing w:line="400" w:lineRule="exact"/>
        <w:ind w:firstLine="708"/>
        <w:jc w:val="both"/>
        <w:textAlignment w:val="baseline"/>
        <w:rPr>
          <w:rFonts w:ascii="Bodoni MT" w:hAnsi="Bodoni MT"/>
          <w:lang w:eastAsia="en-US"/>
        </w:rPr>
      </w:pPr>
      <w:r>
        <w:rPr>
          <w:rFonts w:ascii="Bodoni MT" w:hAnsi="Bodoni MT"/>
          <w:lang w:eastAsia="en-US"/>
        </w:rPr>
        <w:t>Considerando</w:t>
      </w:r>
      <w:r w:rsidR="0036303B" w:rsidRPr="0036303B">
        <w:rPr>
          <w:rFonts w:ascii="Bodoni MT" w:hAnsi="Bodoni MT"/>
          <w:lang w:eastAsia="en-US"/>
        </w:rPr>
        <w:t xml:space="preserve"> quale elemento necessitante l’adozione del regolamento, sono altresì prescrizioni di legge il riparto del fondo costituito con art.113 comma 1 del d.lgs. 50/2016 dell’80% a favore degli incentivi per funzioni tecniche e del 20% a favore di accrescimento di dotazione tecnologica, banche dati e tirocini di alta formazione; il meccanismo di corresponsione dell’incentivo sulla base del regolamento da parte del dirigente o responsabile del servizio che accerti le specifiche attività svolte dai singoli dipendenti; il tetto individuale per ciascun dipendente che non può in ogni caso ricevere inventivi per un importo superiore al 50% del trattamento economico complessivo annuo lordo. E’ altresì prescrizione di legge il fatto che il regolamento debba prevedere un meccanismo di riduzione proporzionale del montante dell’incentivo in caso di accertati ritardo o aumenti di costi dell’opera, ma il merito del meccanismo decurtativo è demandato al regolamento. La decurtazione è prevista dalla norma anche in caso di accertamento negativo al momento di verificare le attività svolte. In questo caso l’art. 113 comma 3 del d.lgs. 50/2016 prevede che le quote parti dell’incentivo corrispondenti a prestazioni non svolte – o perché affidate a personale esterno, o perché prive di accertamento dirigenziale – vanno ad accrescere il montante del fondo da ripartire. In questo senso, la nuova normativa è più favorevole di quella precedente del dl.90/2014, che infatti prevedeva il passaggio ad economia di queste somme. La norma conclude escludendo la sua applicazione al personale con qualifica dirigenziale.</w:t>
      </w:r>
    </w:p>
    <w:p w:rsidR="0036303B" w:rsidRPr="0036303B" w:rsidRDefault="003F41A5" w:rsidP="004D7037">
      <w:pPr>
        <w:widowControl w:val="0"/>
        <w:spacing w:line="400" w:lineRule="exact"/>
        <w:ind w:firstLine="708"/>
        <w:jc w:val="both"/>
        <w:textAlignment w:val="baseline"/>
        <w:rPr>
          <w:rFonts w:ascii="Bodoni MT" w:hAnsi="Bodoni MT"/>
          <w:lang w:eastAsia="en-US"/>
        </w:rPr>
      </w:pPr>
      <w:r>
        <w:rPr>
          <w:rFonts w:ascii="Bodoni MT" w:hAnsi="Bodoni MT"/>
          <w:lang w:eastAsia="en-US"/>
        </w:rPr>
        <w:t>La Sezione delle A</w:t>
      </w:r>
      <w:r w:rsidR="0036303B" w:rsidRPr="0036303B">
        <w:rPr>
          <w:rFonts w:ascii="Bodoni MT" w:hAnsi="Bodoni MT"/>
          <w:lang w:eastAsia="en-US"/>
        </w:rPr>
        <w:t xml:space="preserve">utonomie della Corte dei conti, commentando il meccanismo del fondo previsto dalla previdente normativa ai sensi del dl 90/2014 con l’adozione di </w:t>
      </w:r>
      <w:r w:rsidR="0036303B" w:rsidRPr="0036303B">
        <w:rPr>
          <w:rFonts w:ascii="Bodoni MT" w:hAnsi="Bodoni MT"/>
          <w:lang w:eastAsia="en-US"/>
        </w:rPr>
        <w:lastRenderedPageBreak/>
        <w:t xml:space="preserve">apposito regolamento per il successivo riparto, così interpretava l’intenzione del legislatore (del. 18/SEZAUT/2016/QMIG): </w:t>
      </w:r>
      <w:r w:rsidR="00D43B83">
        <w:rPr>
          <w:rFonts w:ascii="Bodoni MT" w:hAnsi="Bodoni MT"/>
          <w:lang w:eastAsia="en-US"/>
        </w:rPr>
        <w:t>“</w:t>
      </w:r>
      <w:r w:rsidR="0036303B" w:rsidRPr="0036303B">
        <w:rPr>
          <w:rFonts w:ascii="Bodoni MT" w:hAnsi="Bodoni MT"/>
          <w:i/>
          <w:lang w:eastAsia="en-US"/>
        </w:rPr>
        <w:t>Dalla sintetica ricostruzione normativa proposta, appare chiaro come le disposizioni, introdotte dal dl 90/2014 e dalla relativa legge di conversione, mirassero fra l’altro ad un obiettivo di razionalizzazione e di contenimento della spesa, anche attraverso la subordinazione dell’erogazione dell’incentivo al rispetto di alcuni parametri collegati ai tempi ed ai costi previsti inizialmente nel quadro economico del progetto esecutivo dell’opera, il cui mancato rispetto, ai sensi della predetta disciplina, può dar luogo anche alla riduzione delle risorse destinate al fondo per l</w:t>
      </w:r>
      <w:r w:rsidR="00D43B83">
        <w:rPr>
          <w:rFonts w:ascii="Bodoni MT" w:hAnsi="Bodoni MT"/>
          <w:i/>
          <w:lang w:eastAsia="en-US"/>
        </w:rPr>
        <w:t>a progettazione e l’innovazione”</w:t>
      </w:r>
      <w:r w:rsidR="0036303B" w:rsidRPr="0036303B">
        <w:rPr>
          <w:rFonts w:ascii="Bodoni MT" w:hAnsi="Bodoni MT"/>
          <w:i/>
          <w:lang w:eastAsia="en-US"/>
        </w:rPr>
        <w:t xml:space="preserve">.  </w:t>
      </w:r>
      <w:r w:rsidR="0036303B" w:rsidRPr="0036303B">
        <w:rPr>
          <w:rFonts w:ascii="Bodoni MT" w:hAnsi="Bodoni MT"/>
          <w:lang w:eastAsia="en-US"/>
        </w:rPr>
        <w:t>L’interpretazione appare ancora valida anche per il nuovo codice degli appalti</w:t>
      </w:r>
      <w:r>
        <w:rPr>
          <w:rFonts w:ascii="Bodoni MT" w:hAnsi="Bodoni MT"/>
          <w:lang w:eastAsia="en-US"/>
        </w:rPr>
        <w:t xml:space="preserve"> e perciò </w:t>
      </w:r>
      <w:r w:rsidR="008A3270">
        <w:rPr>
          <w:rFonts w:ascii="Bodoni MT" w:hAnsi="Bodoni MT"/>
          <w:lang w:eastAsia="en-US"/>
        </w:rPr>
        <w:t>l’</w:t>
      </w:r>
      <w:r w:rsidR="00CB0328">
        <w:rPr>
          <w:rFonts w:ascii="Bodoni MT" w:hAnsi="Bodoni MT"/>
          <w:lang w:eastAsia="en-US"/>
        </w:rPr>
        <w:t>ente deve previamente provvedere</w:t>
      </w:r>
      <w:r w:rsidR="008A3270">
        <w:rPr>
          <w:rFonts w:ascii="Bodoni MT" w:hAnsi="Bodoni MT"/>
          <w:lang w:eastAsia="en-US"/>
        </w:rPr>
        <w:t xml:space="preserve"> alla redazione del previsto regolamento</w:t>
      </w:r>
      <w:r w:rsidR="0036303B" w:rsidRPr="0036303B">
        <w:rPr>
          <w:rFonts w:ascii="Bodoni MT" w:hAnsi="Bodoni MT"/>
          <w:lang w:eastAsia="en-US"/>
        </w:rPr>
        <w:t>.</w:t>
      </w:r>
    </w:p>
    <w:p w:rsidR="004D7037" w:rsidRDefault="004D7037" w:rsidP="004D7037">
      <w:pPr>
        <w:widowControl w:val="0"/>
        <w:spacing w:line="400" w:lineRule="exact"/>
        <w:ind w:firstLine="708"/>
        <w:jc w:val="both"/>
        <w:textAlignment w:val="baseline"/>
        <w:rPr>
          <w:rFonts w:ascii="Bodoni MT" w:hAnsi="Bodoni MT"/>
          <w:lang w:eastAsia="en-US"/>
        </w:rPr>
      </w:pPr>
      <w:r>
        <w:rPr>
          <w:rFonts w:ascii="Bodoni MT" w:hAnsi="Bodoni MT"/>
          <w:lang w:eastAsia="en-US"/>
        </w:rPr>
        <w:t xml:space="preserve">11. </w:t>
      </w:r>
      <w:r w:rsidR="0036303B" w:rsidRPr="0036303B">
        <w:rPr>
          <w:rFonts w:ascii="Bodoni MT" w:hAnsi="Bodoni MT"/>
          <w:lang w:eastAsia="en-US"/>
        </w:rPr>
        <w:t xml:space="preserve">L’amministrazione della Città metropolitana di Firenze richiede infine interpretazione in merito alla decorrenza delle norme previste dall’art.113 del </w:t>
      </w:r>
      <w:r w:rsidR="00234AEF">
        <w:rPr>
          <w:rFonts w:ascii="Bodoni MT" w:hAnsi="Bodoni MT"/>
          <w:lang w:eastAsia="en-US"/>
        </w:rPr>
        <w:t xml:space="preserve">D. Lgs. n. </w:t>
      </w:r>
      <w:r w:rsidR="0036303B" w:rsidRPr="0036303B">
        <w:rPr>
          <w:rFonts w:ascii="Bodoni MT" w:hAnsi="Bodoni MT"/>
          <w:lang w:eastAsia="en-US"/>
        </w:rPr>
        <w:t xml:space="preserve">50/2016, e in particolare a funzioni tecniche svolte successivamente all’entrata in vigore dello stesso, ma relative a contratti banditi in vigenza del </w:t>
      </w:r>
      <w:r w:rsidR="00234AEF">
        <w:rPr>
          <w:rFonts w:ascii="Bodoni MT" w:hAnsi="Bodoni MT"/>
          <w:lang w:eastAsia="en-US"/>
        </w:rPr>
        <w:t xml:space="preserve">D. Lgs. n. </w:t>
      </w:r>
      <w:r w:rsidR="0036303B" w:rsidRPr="0036303B">
        <w:rPr>
          <w:rFonts w:ascii="Bodoni MT" w:hAnsi="Bodoni MT"/>
          <w:lang w:eastAsia="en-US"/>
        </w:rPr>
        <w:t xml:space="preserve">163/2006. </w:t>
      </w:r>
    </w:p>
    <w:p w:rsidR="0036303B" w:rsidRPr="0036303B" w:rsidRDefault="0036303B" w:rsidP="004D7037">
      <w:pPr>
        <w:widowControl w:val="0"/>
        <w:spacing w:line="400" w:lineRule="exact"/>
        <w:ind w:firstLine="708"/>
        <w:jc w:val="both"/>
        <w:textAlignment w:val="baseline"/>
        <w:rPr>
          <w:rFonts w:ascii="Bodoni MT" w:hAnsi="Bodoni MT"/>
          <w:lang w:eastAsia="en-US"/>
        </w:rPr>
      </w:pPr>
      <w:r w:rsidRPr="0036303B">
        <w:rPr>
          <w:rFonts w:ascii="Bodoni MT" w:hAnsi="Bodoni MT"/>
          <w:lang w:eastAsia="en-US"/>
        </w:rPr>
        <w:t xml:space="preserve">In questo senso, soccorre la pronuncia della Sez. reg. contr. Lombardia nel più volte citato parere di cui alla deliberazione </w:t>
      </w:r>
      <w:r w:rsidR="00234AEF">
        <w:rPr>
          <w:rFonts w:ascii="Bodoni MT" w:hAnsi="Bodoni MT"/>
          <w:lang w:eastAsia="en-US"/>
        </w:rPr>
        <w:t xml:space="preserve">n. </w:t>
      </w:r>
      <w:r w:rsidRPr="0036303B">
        <w:rPr>
          <w:rFonts w:ascii="Bodoni MT" w:hAnsi="Bodoni MT"/>
          <w:lang w:eastAsia="en-US"/>
        </w:rPr>
        <w:t>191/2017 che parte dalla considerazione dell’art. 216 del Codice</w:t>
      </w:r>
      <w:r w:rsidRPr="0036303B">
        <w:rPr>
          <w:rFonts w:ascii="Bodoni MT" w:hAnsi="Bodoni MT"/>
          <w:vertAlign w:val="superscript"/>
          <w:lang w:eastAsia="en-US"/>
        </w:rPr>
        <w:footnoteReference w:id="1"/>
      </w:r>
      <w:r w:rsidRPr="0036303B">
        <w:rPr>
          <w:rFonts w:ascii="Bodoni MT" w:hAnsi="Bodoni MT"/>
          <w:lang w:eastAsia="en-US"/>
        </w:rPr>
        <w:t xml:space="preserve"> citato dalla stessa amministrazione richiedente: </w:t>
      </w:r>
      <w:r w:rsidR="00234AEF">
        <w:rPr>
          <w:rFonts w:ascii="Bodoni MT" w:hAnsi="Bodoni MT"/>
          <w:lang w:eastAsia="en-US"/>
        </w:rPr>
        <w:t>“</w:t>
      </w:r>
      <w:r w:rsidRPr="0036303B">
        <w:rPr>
          <w:rFonts w:ascii="Bodoni MT" w:hAnsi="Bodoni MT"/>
          <w:i/>
          <w:lang w:eastAsia="en-US"/>
        </w:rPr>
        <w:t xml:space="preserve">Il legislatore del 2016 si è fatto carico delle questioni di diritto transitorio e le ha risolte scegliendo l’opzione dell’ultrattività, consentendo, così, che il regime previgente continui ad operare in relazione “alle procedure e ai contratti per i quali i bandi e gli avvisi siano stati pubblicati prima dell’entrata in vigore del d.lgs. 50/2016. Ai sensi dell’art. 216, comma 1, infatti le disposizioni introdotte dal d.lgs. 50/2016 si applicano solo alle procedure bandite dopo la data dell’entrata in vigore del nuovo Codice, fatto salve le disposizioni speciali e testuali di diverso tenore… A fronte di una espressa regola intertemporale contenuta nell’art.216 e in difetto di univoci indici che rivelino una chiara volontà di escludere dall’operatività del principio di ultrattività le norme contenute nell’art.113, ogni opzione ermeneutica che giunga alla conclusione di applicare a queste ultime il principio della retroattività, o comunque, la regola del tempus regit actum si rivela priva di fondamento positivo e pertanto foriera di incertezze interpretative e di confusione applicativa. Ne deriva che l’istituto </w:t>
      </w:r>
      <w:r w:rsidRPr="0036303B">
        <w:rPr>
          <w:rFonts w:ascii="Bodoni MT" w:hAnsi="Bodoni MT"/>
          <w:i/>
          <w:lang w:eastAsia="en-US"/>
        </w:rPr>
        <w:lastRenderedPageBreak/>
        <w:t>previsto dall’art. 113 non è applicabile alle procedure bandite prima della data di ent</w:t>
      </w:r>
      <w:r w:rsidR="00D43B83">
        <w:rPr>
          <w:rFonts w:ascii="Bodoni MT" w:hAnsi="Bodoni MT"/>
          <w:i/>
          <w:lang w:eastAsia="en-US"/>
        </w:rPr>
        <w:t>rata in vigore del nuovo Codice”</w:t>
      </w:r>
      <w:r w:rsidRPr="0036303B">
        <w:rPr>
          <w:rFonts w:ascii="Bodoni MT" w:hAnsi="Bodoni MT"/>
          <w:i/>
          <w:lang w:eastAsia="en-US"/>
        </w:rPr>
        <w:t xml:space="preserve">. </w:t>
      </w:r>
      <w:r w:rsidRPr="0036303B">
        <w:rPr>
          <w:rFonts w:ascii="Bodoni MT" w:hAnsi="Bodoni MT"/>
          <w:lang w:eastAsia="en-US"/>
        </w:rPr>
        <w:t xml:space="preserve">A ulteriore sostegno e rafforzativo di tale </w:t>
      </w:r>
      <w:r w:rsidR="00D43B83">
        <w:rPr>
          <w:rFonts w:ascii="Bodoni MT" w:hAnsi="Bodoni MT"/>
          <w:lang w:eastAsia="en-US"/>
        </w:rPr>
        <w:t xml:space="preserve">indirizzo interpretativo, la Sezione regionale controllo per il </w:t>
      </w:r>
      <w:r w:rsidRPr="0036303B">
        <w:rPr>
          <w:rFonts w:ascii="Bodoni MT" w:hAnsi="Bodoni MT"/>
          <w:lang w:eastAsia="en-US"/>
        </w:rPr>
        <w:t xml:space="preserve">Piemonte nel suo già citato parere di cui alla deliberazione </w:t>
      </w:r>
      <w:r w:rsidR="00D43B83">
        <w:rPr>
          <w:rFonts w:ascii="Bodoni MT" w:hAnsi="Bodoni MT"/>
          <w:lang w:eastAsia="en-US"/>
        </w:rPr>
        <w:t xml:space="preserve">n. </w:t>
      </w:r>
      <w:r w:rsidRPr="0036303B">
        <w:rPr>
          <w:rFonts w:ascii="Bodoni MT" w:hAnsi="Bodoni MT"/>
          <w:lang w:eastAsia="en-US"/>
        </w:rPr>
        <w:t xml:space="preserve">177/2017 considera regolate dalla normativa previgente (art. 93 </w:t>
      </w:r>
      <w:r w:rsidR="00D43B83">
        <w:rPr>
          <w:rFonts w:ascii="Bodoni MT" w:hAnsi="Bodoni MT"/>
          <w:lang w:eastAsia="en-US"/>
        </w:rPr>
        <w:t>D. Lgs. n. 163/2006 come modificato dalla L. n</w:t>
      </w:r>
      <w:r w:rsidRPr="0036303B">
        <w:rPr>
          <w:rFonts w:ascii="Bodoni MT" w:hAnsi="Bodoni MT"/>
          <w:lang w:eastAsia="en-US"/>
        </w:rPr>
        <w:t xml:space="preserve">. 144/2014) perfino attività tecniche svolte prima </w:t>
      </w:r>
      <w:r w:rsidR="00F65F00">
        <w:rPr>
          <w:rFonts w:ascii="Bodoni MT" w:hAnsi="Bodoni MT"/>
          <w:lang w:eastAsia="en-US"/>
        </w:rPr>
        <w:t>della</w:t>
      </w:r>
      <w:r w:rsidRPr="0036303B">
        <w:rPr>
          <w:rFonts w:ascii="Bodoni MT" w:hAnsi="Bodoni MT"/>
          <w:lang w:eastAsia="en-US"/>
        </w:rPr>
        <w:t xml:space="preserve"> entrata in vigore della nuova normativa ma il cui relativo bando di gara sia stato pubblicato dopo l’entrata in vigore del </w:t>
      </w:r>
      <w:r w:rsidR="00D43B83">
        <w:rPr>
          <w:rFonts w:ascii="Bodoni MT" w:hAnsi="Bodoni MT"/>
          <w:lang w:eastAsia="en-US"/>
        </w:rPr>
        <w:t xml:space="preserve">D. Lgs. n. </w:t>
      </w:r>
      <w:r w:rsidRPr="0036303B">
        <w:rPr>
          <w:rFonts w:ascii="Bodoni MT" w:hAnsi="Bodoni MT"/>
          <w:lang w:eastAsia="en-US"/>
        </w:rPr>
        <w:t>50/2016.</w:t>
      </w:r>
    </w:p>
    <w:p w:rsidR="003C1946" w:rsidRDefault="003C1946" w:rsidP="003C1946">
      <w:pPr>
        <w:widowControl w:val="0"/>
        <w:spacing w:line="400" w:lineRule="exact"/>
        <w:jc w:val="center"/>
        <w:textAlignment w:val="baseline"/>
        <w:rPr>
          <w:rFonts w:ascii="Bodoni MT" w:hAnsi="Bodoni MT"/>
          <w:lang w:eastAsia="en-US"/>
        </w:rPr>
      </w:pPr>
      <w:r>
        <w:rPr>
          <w:rFonts w:ascii="Bodoni MT" w:hAnsi="Bodoni MT"/>
          <w:lang w:eastAsia="en-US"/>
        </w:rPr>
        <w:t>*   *   *</w:t>
      </w:r>
    </w:p>
    <w:p w:rsidR="005F1624" w:rsidRPr="005F1624" w:rsidRDefault="005F1624" w:rsidP="00F6195C">
      <w:pPr>
        <w:spacing w:line="400" w:lineRule="exact"/>
        <w:ind w:firstLine="709"/>
        <w:jc w:val="both"/>
        <w:rPr>
          <w:rFonts w:ascii="Bodoni MT" w:hAnsi="Bodoni MT"/>
          <w:lang w:eastAsia="en-US"/>
        </w:rPr>
      </w:pPr>
      <w:r w:rsidRPr="005F1624">
        <w:rPr>
          <w:rFonts w:ascii="Bodoni MT" w:hAnsi="Bodoni MT"/>
          <w:lang w:eastAsia="en-US"/>
        </w:rPr>
        <w:t xml:space="preserve">Nelle sopra esposte considerazioni è il deliberato della Corte dei conti – </w:t>
      </w:r>
      <w:r>
        <w:rPr>
          <w:rFonts w:ascii="Bodoni MT" w:hAnsi="Bodoni MT"/>
          <w:lang w:eastAsia="en-US"/>
        </w:rPr>
        <w:t>S</w:t>
      </w:r>
      <w:r w:rsidRPr="005F1624">
        <w:rPr>
          <w:rFonts w:ascii="Bodoni MT" w:hAnsi="Bodoni MT"/>
          <w:lang w:eastAsia="en-US"/>
        </w:rPr>
        <w:t xml:space="preserve">ezione regionale di controllo per la Toscana - in relazione alla richiesta </w:t>
      </w:r>
      <w:r w:rsidR="00A108EF" w:rsidRPr="00A108EF">
        <w:rPr>
          <w:rFonts w:ascii="Bodoni MT" w:hAnsi="Bodoni MT"/>
          <w:lang w:eastAsia="en-US"/>
        </w:rPr>
        <w:t>presentata dal Sindaco della Città Metropolitana, tramite il Consiglio delle autonomie locali ed acquisita al protocollo della Sezione al n. 7053/2017</w:t>
      </w:r>
      <w:r w:rsidR="00A108EF">
        <w:rPr>
          <w:rFonts w:ascii="Bodoni MT" w:hAnsi="Bodoni MT"/>
          <w:lang w:eastAsia="en-US"/>
        </w:rPr>
        <w:t>.</w:t>
      </w:r>
    </w:p>
    <w:p w:rsidR="009B6BD7" w:rsidRDefault="005F1624" w:rsidP="00F6195C">
      <w:pPr>
        <w:spacing w:line="400" w:lineRule="exact"/>
        <w:ind w:firstLine="709"/>
        <w:jc w:val="both"/>
        <w:rPr>
          <w:rFonts w:ascii="Bodoni MT" w:hAnsi="Bodoni MT"/>
          <w:lang w:eastAsia="en-US"/>
        </w:rPr>
      </w:pPr>
      <w:r w:rsidRPr="005F1624">
        <w:rPr>
          <w:rFonts w:ascii="Bodoni MT" w:hAnsi="Bodoni MT"/>
          <w:lang w:eastAsia="en-US"/>
        </w:rPr>
        <w:t>Copia della presente deliberazione è trasmessa Presidente del Consiglio delle autonomie locali della Toscana e, per conoscenza, al Sindaco</w:t>
      </w:r>
      <w:r w:rsidR="009B69D6">
        <w:rPr>
          <w:rFonts w:ascii="Bodoni MT" w:hAnsi="Bodoni MT"/>
          <w:lang w:eastAsia="en-US"/>
        </w:rPr>
        <w:t>.</w:t>
      </w:r>
    </w:p>
    <w:p w:rsidR="00C55ADF" w:rsidRPr="00C55ADF" w:rsidRDefault="00C55ADF" w:rsidP="00C55ADF">
      <w:pPr>
        <w:spacing w:line="400" w:lineRule="exact"/>
        <w:ind w:firstLine="709"/>
        <w:jc w:val="both"/>
        <w:rPr>
          <w:rFonts w:ascii="Bodoni MT" w:hAnsi="Bodoni MT"/>
          <w:lang w:eastAsia="en-US"/>
        </w:rPr>
      </w:pPr>
      <w:r w:rsidRPr="00C55ADF">
        <w:rPr>
          <w:rFonts w:ascii="Bodoni MT" w:hAnsi="Bodoni MT"/>
          <w:lang w:eastAsia="en-US"/>
        </w:rPr>
        <w:t xml:space="preserve">Così deciso in Firenze, nella Camera di consiglio del </w:t>
      </w:r>
      <w:r w:rsidR="00ED4265">
        <w:rPr>
          <w:rFonts w:ascii="Bodoni MT" w:hAnsi="Bodoni MT"/>
          <w:lang w:eastAsia="en-US"/>
        </w:rPr>
        <w:t>14 dicembre</w:t>
      </w:r>
      <w:r>
        <w:rPr>
          <w:rFonts w:ascii="Bodoni MT" w:hAnsi="Bodoni MT"/>
          <w:lang w:eastAsia="en-US"/>
        </w:rPr>
        <w:t xml:space="preserve"> </w:t>
      </w:r>
      <w:r w:rsidRPr="00C55ADF">
        <w:rPr>
          <w:rFonts w:ascii="Bodoni MT" w:hAnsi="Bodoni MT"/>
          <w:lang w:eastAsia="en-US"/>
        </w:rPr>
        <w:t>2017.</w:t>
      </w:r>
    </w:p>
    <w:p w:rsidR="009B69D6" w:rsidRPr="00FB1552" w:rsidRDefault="009B69D6" w:rsidP="00F6195C">
      <w:pPr>
        <w:spacing w:line="400" w:lineRule="exact"/>
        <w:ind w:firstLine="709"/>
        <w:jc w:val="both"/>
        <w:rPr>
          <w:rFonts w:ascii="Bodoni MT" w:hAnsi="Bodoni MT"/>
        </w:rPr>
      </w:pPr>
    </w:p>
    <w:p w:rsidR="009B6BD7" w:rsidRPr="00FB1552" w:rsidRDefault="00F038F5" w:rsidP="005B615A">
      <w:pPr>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rsidR="009B6BD7" w:rsidRPr="00FB1552" w:rsidRDefault="00206360" w:rsidP="00206360">
      <w:pPr>
        <w:ind w:firstLine="426"/>
        <w:jc w:val="both"/>
        <w:rPr>
          <w:rFonts w:ascii="Bodoni MT" w:hAnsi="Bodoni MT"/>
        </w:rPr>
      </w:pPr>
      <w:r>
        <w:rPr>
          <w:rFonts w:ascii="Bodoni MT" w:hAnsi="Bodoni MT"/>
        </w:rPr>
        <w:t>f.to</w:t>
      </w:r>
      <w:r w:rsidR="00EE45CE">
        <w:rPr>
          <w:rFonts w:ascii="Bodoni MT" w:hAnsi="Bodoni MT"/>
        </w:rPr>
        <w:t xml:space="preserve"> Paolo Peluffo              </w:t>
      </w:r>
      <w:r w:rsidR="00E414DD">
        <w:rPr>
          <w:rFonts w:ascii="Bodoni MT" w:hAnsi="Bodoni MT"/>
        </w:rPr>
        <w:tab/>
      </w:r>
      <w:r w:rsidR="00E414DD">
        <w:rPr>
          <w:rFonts w:ascii="Bodoni MT" w:hAnsi="Bodoni MT"/>
        </w:rPr>
        <w:tab/>
      </w:r>
      <w:r w:rsidR="00E414DD">
        <w:rPr>
          <w:rFonts w:ascii="Bodoni MT" w:hAnsi="Bodoni MT"/>
        </w:rPr>
        <w:tab/>
      </w:r>
      <w:r w:rsidR="00A53D08">
        <w:rPr>
          <w:rFonts w:ascii="Bodoni MT" w:hAnsi="Bodoni MT"/>
        </w:rPr>
        <w:tab/>
      </w:r>
      <w:r>
        <w:rPr>
          <w:rFonts w:ascii="Bodoni MT" w:hAnsi="Bodoni MT"/>
        </w:rPr>
        <w:t xml:space="preserve">   f.to</w:t>
      </w:r>
      <w:r w:rsidR="00EE45CE">
        <w:rPr>
          <w:rFonts w:ascii="Bodoni MT" w:hAnsi="Bodoni MT"/>
        </w:rPr>
        <w:t xml:space="preserve">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B83B84" w:rsidRDefault="00B83B84" w:rsidP="005B615A">
      <w:pPr>
        <w:ind w:firstLine="709"/>
        <w:jc w:val="both"/>
        <w:rPr>
          <w:rFonts w:ascii="Bodoni MT" w:hAnsi="Bodoni MT"/>
        </w:rPr>
      </w:pPr>
    </w:p>
    <w:p w:rsidR="00B83B84" w:rsidRPr="00FB1552" w:rsidRDefault="00B83B84" w:rsidP="005B615A">
      <w:pPr>
        <w:ind w:firstLine="709"/>
        <w:jc w:val="both"/>
        <w:rPr>
          <w:rFonts w:ascii="Bodoni MT" w:hAnsi="Bodoni MT"/>
        </w:rPr>
      </w:pPr>
    </w:p>
    <w:p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ED4265">
        <w:rPr>
          <w:rFonts w:ascii="Bodoni MT" w:hAnsi="Bodoni MT"/>
        </w:rPr>
        <w:t>14 dicembre 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C4259C" w:rsidP="00540E24">
      <w:pPr>
        <w:jc w:val="both"/>
        <w:rPr>
          <w:rFonts w:ascii="Bodoni MT" w:hAnsi="Bodoni MT"/>
        </w:rPr>
      </w:pPr>
      <w:r>
        <w:rPr>
          <w:rFonts w:ascii="Bodoni MT" w:hAnsi="Bodoni MT"/>
        </w:rPr>
        <w:t xml:space="preserve">    </w:t>
      </w:r>
      <w:r w:rsidR="003C157E">
        <w:rPr>
          <w:rFonts w:ascii="Bodoni MT" w:hAnsi="Bodoni MT"/>
        </w:rPr>
        <w:t xml:space="preserve">              </w:t>
      </w:r>
      <w:r w:rsidR="00206360">
        <w:rPr>
          <w:rFonts w:ascii="Bodoni MT" w:hAnsi="Bodoni MT"/>
        </w:rPr>
        <w:t>f.to</w:t>
      </w:r>
      <w:r w:rsidR="003C157E">
        <w:rPr>
          <w:rFonts w:ascii="Bodoni MT" w:hAnsi="Bodoni MT"/>
        </w:rPr>
        <w:t xml:space="preserve"> 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8B" w:rsidRDefault="007B778B">
      <w:r>
        <w:separator/>
      </w:r>
    </w:p>
  </w:endnote>
  <w:endnote w:type="continuationSeparator" w:id="0">
    <w:p w:rsidR="007B778B" w:rsidRDefault="007B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EF1831">
      <w:rPr>
        <w:rFonts w:ascii="Bodoni MT" w:hAnsi="Bodoni MT"/>
        <w:noProof/>
        <w:sz w:val="20"/>
        <w:szCs w:val="20"/>
      </w:rPr>
      <w:t>1</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8B" w:rsidRDefault="007B778B">
      <w:r>
        <w:separator/>
      </w:r>
    </w:p>
  </w:footnote>
  <w:footnote w:type="continuationSeparator" w:id="0">
    <w:p w:rsidR="007B778B" w:rsidRDefault="007B778B">
      <w:r>
        <w:continuationSeparator/>
      </w:r>
    </w:p>
  </w:footnote>
  <w:footnote w:id="1">
    <w:p w:rsidR="0036303B" w:rsidRPr="00234AEF" w:rsidRDefault="0036303B" w:rsidP="00234AEF">
      <w:pPr>
        <w:pStyle w:val="Testonotaapidipagina"/>
        <w:jc w:val="both"/>
        <w:rPr>
          <w:rFonts w:ascii="Bodoni MT" w:hAnsi="Bodoni MT"/>
          <w:sz w:val="16"/>
          <w:szCs w:val="16"/>
        </w:rPr>
      </w:pPr>
      <w:r>
        <w:rPr>
          <w:rStyle w:val="Rimandonotaapidipagina"/>
        </w:rPr>
        <w:footnoteRef/>
      </w:r>
      <w:r>
        <w:t xml:space="preserve"> </w:t>
      </w:r>
      <w:r w:rsidRPr="00234AEF">
        <w:rPr>
          <w:rFonts w:ascii="Bodoni MT" w:hAnsi="Bodoni MT"/>
          <w:sz w:val="16"/>
          <w:szCs w:val="16"/>
        </w:rPr>
        <w:t>Art. 216 comma 1 del d.lgs. 50/2016 sotto il titolo “</w:t>
      </w:r>
      <w:r w:rsidRPr="00234AEF">
        <w:rPr>
          <w:rFonts w:ascii="Bodoni MT" w:hAnsi="Bodoni MT"/>
          <w:i/>
          <w:sz w:val="16"/>
          <w:szCs w:val="16"/>
        </w:rPr>
        <w:t>Disposizione transitorie, di coordina</w:t>
      </w:r>
      <w:r w:rsidR="00234AEF" w:rsidRPr="00234AEF">
        <w:rPr>
          <w:rFonts w:ascii="Bodoni MT" w:hAnsi="Bodoni MT"/>
          <w:i/>
          <w:sz w:val="16"/>
          <w:szCs w:val="16"/>
        </w:rPr>
        <w:t>mento e abrogazioni</w:t>
      </w:r>
      <w:r w:rsidR="00234AEF">
        <w:rPr>
          <w:rFonts w:ascii="Bodoni MT" w:hAnsi="Bodoni MT"/>
          <w:sz w:val="16"/>
          <w:szCs w:val="16"/>
        </w:rPr>
        <w:t>”: “</w:t>
      </w:r>
      <w:r w:rsidR="00234AEF" w:rsidRPr="00234AEF">
        <w:rPr>
          <w:rFonts w:ascii="Bodoni MT" w:hAnsi="Bodoni MT"/>
          <w:i/>
          <w:sz w:val="16"/>
          <w:szCs w:val="16"/>
        </w:rPr>
        <w:t>F</w:t>
      </w:r>
      <w:r w:rsidRPr="00234AEF">
        <w:rPr>
          <w:rFonts w:ascii="Bodoni MT" w:hAnsi="Bodoni MT"/>
          <w:i/>
          <w:sz w:val="16"/>
          <w:szCs w:val="16"/>
        </w:rPr>
        <w:t>atto salvo quanto previsto nel presente articolo ovvero nelle singole disposizioni di cui al presente Codice, lo stesso si applica alle procedure e ai contratti per i quali i bandi o avvisi con cui si indice la procedura di scelta del contraente siano pubblicati successivamente alla data della sua entrata in vigore nonché, in caso di contratti senza pubblicazione di bandi o di avvisi alle procedure e ai contratti in relazione ai quali, alla data di entrata in vigore del presente Codice non siano ancora stati inviati gli</w:t>
      </w:r>
      <w:r w:rsidR="00234AEF" w:rsidRPr="00234AEF">
        <w:rPr>
          <w:rFonts w:ascii="Bodoni MT" w:hAnsi="Bodoni MT"/>
          <w:i/>
          <w:sz w:val="16"/>
          <w:szCs w:val="16"/>
        </w:rPr>
        <w:t xml:space="preserve"> inviti a presentare le offerte</w:t>
      </w:r>
      <w:r w:rsidR="00234AEF">
        <w:rPr>
          <w:rFonts w:ascii="Bodoni MT" w:hAnsi="Bodoni MT"/>
          <w:sz w:val="16"/>
          <w:szCs w:val="16"/>
        </w:rPr>
        <w:t>”</w:t>
      </w:r>
      <w:r w:rsidRPr="00234AEF">
        <w:rPr>
          <w:rFonts w:ascii="Bodoni MT" w:hAnsi="Bodoni MT"/>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E5F"/>
    <w:multiLevelType w:val="multilevel"/>
    <w:tmpl w:val="42F65E06"/>
    <w:lvl w:ilvl="0">
      <w:start w:val="1"/>
      <w:numFmt w:val="lowerLetter"/>
      <w:lvlText w:val="%1."/>
      <w:lvlJc w:val="left"/>
      <w:pPr>
        <w:tabs>
          <w:tab w:val="left" w:pos="288"/>
        </w:tabs>
        <w:ind w:left="720"/>
      </w:pPr>
      <w:rPr>
        <w:rFonts w:ascii="Garamond" w:eastAsia="Garamond" w:hAnsi="Garamond"/>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CD76C1"/>
    <w:multiLevelType w:val="hybridMultilevel"/>
    <w:tmpl w:val="37F299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6"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17971"/>
    <w:multiLevelType w:val="hybridMultilevel"/>
    <w:tmpl w:val="E6D2BE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4012F"/>
    <w:multiLevelType w:val="multilevel"/>
    <w:tmpl w:val="2A5099BA"/>
    <w:lvl w:ilvl="0">
      <w:start w:val="1"/>
      <w:numFmt w:val="bullet"/>
      <w:lvlText w:val="-"/>
      <w:lvlJc w:val="left"/>
      <w:pPr>
        <w:tabs>
          <w:tab w:val="left" w:pos="144"/>
        </w:tabs>
        <w:ind w:left="720"/>
      </w:pPr>
      <w:rPr>
        <w:rFonts w:ascii="Symbol" w:eastAsia="Symbol" w:hAnsi="Symbol"/>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D4C46"/>
    <w:multiLevelType w:val="hybridMultilevel"/>
    <w:tmpl w:val="C02CF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65C86"/>
    <w:multiLevelType w:val="hybridMultilevel"/>
    <w:tmpl w:val="88942BB6"/>
    <w:lvl w:ilvl="0" w:tplc="E04ED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5"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74AF2129"/>
    <w:multiLevelType w:val="hybridMultilevel"/>
    <w:tmpl w:val="976EF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5"/>
  </w:num>
  <w:num w:numId="5">
    <w:abstractNumId w:val="10"/>
  </w:num>
  <w:num w:numId="6">
    <w:abstractNumId w:val="17"/>
  </w:num>
  <w:num w:numId="7">
    <w:abstractNumId w:val="15"/>
  </w:num>
  <w:num w:numId="8">
    <w:abstractNumId w:val="4"/>
  </w:num>
  <w:num w:numId="9">
    <w:abstractNumId w:val="8"/>
  </w:num>
  <w:num w:numId="10">
    <w:abstractNumId w:val="6"/>
  </w:num>
  <w:num w:numId="11">
    <w:abstractNumId w:val="18"/>
  </w:num>
  <w:num w:numId="12">
    <w:abstractNumId w:val="7"/>
  </w:num>
  <w:num w:numId="13">
    <w:abstractNumId w:val="2"/>
  </w:num>
  <w:num w:numId="14">
    <w:abstractNumId w:val="1"/>
  </w:num>
  <w:num w:numId="15">
    <w:abstractNumId w:val="12"/>
  </w:num>
  <w:num w:numId="16">
    <w:abstractNumId w:val="13"/>
  </w:num>
  <w:num w:numId="17">
    <w:abstractNumId w:val="0"/>
  </w:num>
  <w:num w:numId="18">
    <w:abstractNumId w:val="11"/>
  </w:num>
  <w:num w:numId="19">
    <w:abstractNumId w:val="19"/>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C7A"/>
    <w:rsid w:val="00006163"/>
    <w:rsid w:val="00006259"/>
    <w:rsid w:val="0000626F"/>
    <w:rsid w:val="00007FEE"/>
    <w:rsid w:val="00012848"/>
    <w:rsid w:val="00014F1C"/>
    <w:rsid w:val="00021314"/>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4083C"/>
    <w:rsid w:val="0004124B"/>
    <w:rsid w:val="00041380"/>
    <w:rsid w:val="0004267A"/>
    <w:rsid w:val="00043393"/>
    <w:rsid w:val="000478B8"/>
    <w:rsid w:val="00047BDF"/>
    <w:rsid w:val="00050AA4"/>
    <w:rsid w:val="00051208"/>
    <w:rsid w:val="000515B7"/>
    <w:rsid w:val="000523B4"/>
    <w:rsid w:val="000532A0"/>
    <w:rsid w:val="00055F03"/>
    <w:rsid w:val="000560AC"/>
    <w:rsid w:val="000560EB"/>
    <w:rsid w:val="0005696D"/>
    <w:rsid w:val="000608A0"/>
    <w:rsid w:val="00061718"/>
    <w:rsid w:val="00061DCA"/>
    <w:rsid w:val="000631DA"/>
    <w:rsid w:val="000657C9"/>
    <w:rsid w:val="00065E3B"/>
    <w:rsid w:val="000664C1"/>
    <w:rsid w:val="00067C2C"/>
    <w:rsid w:val="000705E0"/>
    <w:rsid w:val="000714FC"/>
    <w:rsid w:val="00073AA1"/>
    <w:rsid w:val="000754AF"/>
    <w:rsid w:val="00077D67"/>
    <w:rsid w:val="00081039"/>
    <w:rsid w:val="00082381"/>
    <w:rsid w:val="0008258C"/>
    <w:rsid w:val="00082BF3"/>
    <w:rsid w:val="0008389B"/>
    <w:rsid w:val="00083928"/>
    <w:rsid w:val="000852AB"/>
    <w:rsid w:val="00085A63"/>
    <w:rsid w:val="000863AD"/>
    <w:rsid w:val="00086C08"/>
    <w:rsid w:val="00090A02"/>
    <w:rsid w:val="000919E6"/>
    <w:rsid w:val="0009347A"/>
    <w:rsid w:val="0009379B"/>
    <w:rsid w:val="000945C8"/>
    <w:rsid w:val="0009581A"/>
    <w:rsid w:val="00095F64"/>
    <w:rsid w:val="000967C5"/>
    <w:rsid w:val="0009710B"/>
    <w:rsid w:val="0009712F"/>
    <w:rsid w:val="00097D9B"/>
    <w:rsid w:val="00097FAB"/>
    <w:rsid w:val="000A00BC"/>
    <w:rsid w:val="000A017B"/>
    <w:rsid w:val="000A1023"/>
    <w:rsid w:val="000A2E00"/>
    <w:rsid w:val="000A39A7"/>
    <w:rsid w:val="000A4552"/>
    <w:rsid w:val="000A5C4B"/>
    <w:rsid w:val="000A6100"/>
    <w:rsid w:val="000A6F4C"/>
    <w:rsid w:val="000A7009"/>
    <w:rsid w:val="000B1225"/>
    <w:rsid w:val="000B1A64"/>
    <w:rsid w:val="000B4B4A"/>
    <w:rsid w:val="000B5CBA"/>
    <w:rsid w:val="000B76FC"/>
    <w:rsid w:val="000B7891"/>
    <w:rsid w:val="000C3ACE"/>
    <w:rsid w:val="000C45E6"/>
    <w:rsid w:val="000C5B77"/>
    <w:rsid w:val="000C767B"/>
    <w:rsid w:val="000D2E69"/>
    <w:rsid w:val="000D3241"/>
    <w:rsid w:val="000D3801"/>
    <w:rsid w:val="000D5A6E"/>
    <w:rsid w:val="000E0007"/>
    <w:rsid w:val="000E0075"/>
    <w:rsid w:val="000E16CE"/>
    <w:rsid w:val="000E3127"/>
    <w:rsid w:val="000E4448"/>
    <w:rsid w:val="000E45CA"/>
    <w:rsid w:val="000E63F3"/>
    <w:rsid w:val="000E72AD"/>
    <w:rsid w:val="000E7324"/>
    <w:rsid w:val="000E7507"/>
    <w:rsid w:val="000F1332"/>
    <w:rsid w:val="000F1AD3"/>
    <w:rsid w:val="000F32F2"/>
    <w:rsid w:val="000F47A0"/>
    <w:rsid w:val="000F4F2F"/>
    <w:rsid w:val="00102D3E"/>
    <w:rsid w:val="00103193"/>
    <w:rsid w:val="00104B30"/>
    <w:rsid w:val="001073B4"/>
    <w:rsid w:val="00107811"/>
    <w:rsid w:val="0011039B"/>
    <w:rsid w:val="00110687"/>
    <w:rsid w:val="00110B3B"/>
    <w:rsid w:val="001123A4"/>
    <w:rsid w:val="00112584"/>
    <w:rsid w:val="00112A06"/>
    <w:rsid w:val="00113826"/>
    <w:rsid w:val="0011408A"/>
    <w:rsid w:val="00116C44"/>
    <w:rsid w:val="001237C3"/>
    <w:rsid w:val="001257D1"/>
    <w:rsid w:val="001272BC"/>
    <w:rsid w:val="001332C8"/>
    <w:rsid w:val="00133C61"/>
    <w:rsid w:val="0013698E"/>
    <w:rsid w:val="0013704E"/>
    <w:rsid w:val="00140560"/>
    <w:rsid w:val="00140960"/>
    <w:rsid w:val="00141A2A"/>
    <w:rsid w:val="00142F36"/>
    <w:rsid w:val="00143411"/>
    <w:rsid w:val="001443BF"/>
    <w:rsid w:val="00144BB5"/>
    <w:rsid w:val="00144D1F"/>
    <w:rsid w:val="0014622E"/>
    <w:rsid w:val="001466F6"/>
    <w:rsid w:val="00147C90"/>
    <w:rsid w:val="00150957"/>
    <w:rsid w:val="00150F34"/>
    <w:rsid w:val="00151451"/>
    <w:rsid w:val="00151909"/>
    <w:rsid w:val="0015571E"/>
    <w:rsid w:val="00155DB8"/>
    <w:rsid w:val="00156813"/>
    <w:rsid w:val="00156FE9"/>
    <w:rsid w:val="00160358"/>
    <w:rsid w:val="0016305B"/>
    <w:rsid w:val="00163D35"/>
    <w:rsid w:val="001644A4"/>
    <w:rsid w:val="00167700"/>
    <w:rsid w:val="00170509"/>
    <w:rsid w:val="0017066E"/>
    <w:rsid w:val="00175100"/>
    <w:rsid w:val="00175525"/>
    <w:rsid w:val="001759DE"/>
    <w:rsid w:val="00175A1F"/>
    <w:rsid w:val="001762F0"/>
    <w:rsid w:val="00177080"/>
    <w:rsid w:val="00180ED7"/>
    <w:rsid w:val="001812B5"/>
    <w:rsid w:val="00181F61"/>
    <w:rsid w:val="0018214C"/>
    <w:rsid w:val="00182CBB"/>
    <w:rsid w:val="00184442"/>
    <w:rsid w:val="001846CD"/>
    <w:rsid w:val="00185398"/>
    <w:rsid w:val="00185FD8"/>
    <w:rsid w:val="001861B2"/>
    <w:rsid w:val="00190942"/>
    <w:rsid w:val="001942B9"/>
    <w:rsid w:val="00194B4B"/>
    <w:rsid w:val="0019561A"/>
    <w:rsid w:val="00195B19"/>
    <w:rsid w:val="00195D1C"/>
    <w:rsid w:val="0019759B"/>
    <w:rsid w:val="001A1F37"/>
    <w:rsid w:val="001A27BC"/>
    <w:rsid w:val="001A3813"/>
    <w:rsid w:val="001A416D"/>
    <w:rsid w:val="001A7760"/>
    <w:rsid w:val="001A7F04"/>
    <w:rsid w:val="001B0545"/>
    <w:rsid w:val="001B0D6D"/>
    <w:rsid w:val="001B21D8"/>
    <w:rsid w:val="001B24C2"/>
    <w:rsid w:val="001B51D1"/>
    <w:rsid w:val="001B6CA3"/>
    <w:rsid w:val="001B7230"/>
    <w:rsid w:val="001C31D0"/>
    <w:rsid w:val="001C5790"/>
    <w:rsid w:val="001C69C1"/>
    <w:rsid w:val="001C6D01"/>
    <w:rsid w:val="001C76C9"/>
    <w:rsid w:val="001C7A97"/>
    <w:rsid w:val="001D0CF2"/>
    <w:rsid w:val="001D1C7A"/>
    <w:rsid w:val="001D2DAD"/>
    <w:rsid w:val="001D34D8"/>
    <w:rsid w:val="001D3F42"/>
    <w:rsid w:val="001D6143"/>
    <w:rsid w:val="001D76C6"/>
    <w:rsid w:val="001D76FD"/>
    <w:rsid w:val="001E0D95"/>
    <w:rsid w:val="001E2F6A"/>
    <w:rsid w:val="001E3DA0"/>
    <w:rsid w:val="001E58C7"/>
    <w:rsid w:val="001E7A72"/>
    <w:rsid w:val="001F11F6"/>
    <w:rsid w:val="001F1ACD"/>
    <w:rsid w:val="001F2651"/>
    <w:rsid w:val="001F52CC"/>
    <w:rsid w:val="001F6FDC"/>
    <w:rsid w:val="002000E1"/>
    <w:rsid w:val="00200D53"/>
    <w:rsid w:val="00201BFA"/>
    <w:rsid w:val="0020330B"/>
    <w:rsid w:val="0020559F"/>
    <w:rsid w:val="00206360"/>
    <w:rsid w:val="00210128"/>
    <w:rsid w:val="002101A6"/>
    <w:rsid w:val="00213B3A"/>
    <w:rsid w:val="00214C60"/>
    <w:rsid w:val="00215F42"/>
    <w:rsid w:val="00216CE9"/>
    <w:rsid w:val="00217363"/>
    <w:rsid w:val="0021747B"/>
    <w:rsid w:val="00220B42"/>
    <w:rsid w:val="00222228"/>
    <w:rsid w:val="002224FC"/>
    <w:rsid w:val="002231AC"/>
    <w:rsid w:val="002231CB"/>
    <w:rsid w:val="002231D3"/>
    <w:rsid w:val="002239E3"/>
    <w:rsid w:val="00223CBF"/>
    <w:rsid w:val="00227A29"/>
    <w:rsid w:val="00230738"/>
    <w:rsid w:val="002317C7"/>
    <w:rsid w:val="00232625"/>
    <w:rsid w:val="00233561"/>
    <w:rsid w:val="00234AEF"/>
    <w:rsid w:val="00234D99"/>
    <w:rsid w:val="002460B7"/>
    <w:rsid w:val="00246FF6"/>
    <w:rsid w:val="002502CC"/>
    <w:rsid w:val="00251470"/>
    <w:rsid w:val="00252493"/>
    <w:rsid w:val="002532E1"/>
    <w:rsid w:val="00255DDA"/>
    <w:rsid w:val="0026079F"/>
    <w:rsid w:val="002616EB"/>
    <w:rsid w:val="002638A4"/>
    <w:rsid w:val="00263A28"/>
    <w:rsid w:val="00264152"/>
    <w:rsid w:val="00266DFD"/>
    <w:rsid w:val="00270A9A"/>
    <w:rsid w:val="002715F6"/>
    <w:rsid w:val="002726BD"/>
    <w:rsid w:val="002729F4"/>
    <w:rsid w:val="00272BB7"/>
    <w:rsid w:val="00273D44"/>
    <w:rsid w:val="0027410C"/>
    <w:rsid w:val="00274460"/>
    <w:rsid w:val="00274B11"/>
    <w:rsid w:val="002760C9"/>
    <w:rsid w:val="002772C6"/>
    <w:rsid w:val="0027791C"/>
    <w:rsid w:val="00280A3D"/>
    <w:rsid w:val="00280C66"/>
    <w:rsid w:val="00281E03"/>
    <w:rsid w:val="002828C1"/>
    <w:rsid w:val="00282B0A"/>
    <w:rsid w:val="002834CF"/>
    <w:rsid w:val="00287766"/>
    <w:rsid w:val="00292049"/>
    <w:rsid w:val="002927F2"/>
    <w:rsid w:val="00292CD8"/>
    <w:rsid w:val="00294B57"/>
    <w:rsid w:val="00297BFA"/>
    <w:rsid w:val="00297D8E"/>
    <w:rsid w:val="002A05D2"/>
    <w:rsid w:val="002A088C"/>
    <w:rsid w:val="002A1707"/>
    <w:rsid w:val="002A183E"/>
    <w:rsid w:val="002A5585"/>
    <w:rsid w:val="002A67AE"/>
    <w:rsid w:val="002B1923"/>
    <w:rsid w:val="002B2B62"/>
    <w:rsid w:val="002B387F"/>
    <w:rsid w:val="002B6F98"/>
    <w:rsid w:val="002C01C6"/>
    <w:rsid w:val="002C1ECD"/>
    <w:rsid w:val="002C3976"/>
    <w:rsid w:val="002C493B"/>
    <w:rsid w:val="002C5FE2"/>
    <w:rsid w:val="002C69AD"/>
    <w:rsid w:val="002C7AE3"/>
    <w:rsid w:val="002C7E51"/>
    <w:rsid w:val="002D0423"/>
    <w:rsid w:val="002D1075"/>
    <w:rsid w:val="002D1083"/>
    <w:rsid w:val="002D234A"/>
    <w:rsid w:val="002D3DB5"/>
    <w:rsid w:val="002D4CD6"/>
    <w:rsid w:val="002D586D"/>
    <w:rsid w:val="002D6AD7"/>
    <w:rsid w:val="002D7D76"/>
    <w:rsid w:val="002E49AA"/>
    <w:rsid w:val="002E66ED"/>
    <w:rsid w:val="002E702F"/>
    <w:rsid w:val="002E762B"/>
    <w:rsid w:val="002F3939"/>
    <w:rsid w:val="002F4274"/>
    <w:rsid w:val="002F453F"/>
    <w:rsid w:val="002F522E"/>
    <w:rsid w:val="00300060"/>
    <w:rsid w:val="0030099D"/>
    <w:rsid w:val="00300EBF"/>
    <w:rsid w:val="00301832"/>
    <w:rsid w:val="00303587"/>
    <w:rsid w:val="00303841"/>
    <w:rsid w:val="00305593"/>
    <w:rsid w:val="003056BE"/>
    <w:rsid w:val="0030586D"/>
    <w:rsid w:val="00310532"/>
    <w:rsid w:val="00310FAB"/>
    <w:rsid w:val="0031166B"/>
    <w:rsid w:val="00311D3E"/>
    <w:rsid w:val="003134A9"/>
    <w:rsid w:val="00313623"/>
    <w:rsid w:val="0031397B"/>
    <w:rsid w:val="00313B60"/>
    <w:rsid w:val="0031605F"/>
    <w:rsid w:val="00320218"/>
    <w:rsid w:val="00320A2C"/>
    <w:rsid w:val="00321006"/>
    <w:rsid w:val="00321E24"/>
    <w:rsid w:val="00323103"/>
    <w:rsid w:val="003254FE"/>
    <w:rsid w:val="00330BCC"/>
    <w:rsid w:val="00332437"/>
    <w:rsid w:val="00333BCE"/>
    <w:rsid w:val="00335D85"/>
    <w:rsid w:val="00336B3E"/>
    <w:rsid w:val="00337C04"/>
    <w:rsid w:val="00340568"/>
    <w:rsid w:val="00341B2B"/>
    <w:rsid w:val="003432C9"/>
    <w:rsid w:val="0034364C"/>
    <w:rsid w:val="00345653"/>
    <w:rsid w:val="003500A7"/>
    <w:rsid w:val="00350B07"/>
    <w:rsid w:val="00351C45"/>
    <w:rsid w:val="00352154"/>
    <w:rsid w:val="00354913"/>
    <w:rsid w:val="00354EA1"/>
    <w:rsid w:val="003562B0"/>
    <w:rsid w:val="00357264"/>
    <w:rsid w:val="00360266"/>
    <w:rsid w:val="003606C3"/>
    <w:rsid w:val="00361D04"/>
    <w:rsid w:val="00362604"/>
    <w:rsid w:val="0036303B"/>
    <w:rsid w:val="00363534"/>
    <w:rsid w:val="00363613"/>
    <w:rsid w:val="00363F00"/>
    <w:rsid w:val="0036464D"/>
    <w:rsid w:val="0036591B"/>
    <w:rsid w:val="0036715A"/>
    <w:rsid w:val="00367B2A"/>
    <w:rsid w:val="00371000"/>
    <w:rsid w:val="003730CB"/>
    <w:rsid w:val="003748A3"/>
    <w:rsid w:val="00374DC8"/>
    <w:rsid w:val="00375A44"/>
    <w:rsid w:val="0037733C"/>
    <w:rsid w:val="0037748B"/>
    <w:rsid w:val="00377F34"/>
    <w:rsid w:val="00381C3E"/>
    <w:rsid w:val="0038431F"/>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9F4"/>
    <w:rsid w:val="003A7DEA"/>
    <w:rsid w:val="003B0BD2"/>
    <w:rsid w:val="003B511B"/>
    <w:rsid w:val="003C0FEE"/>
    <w:rsid w:val="003C157E"/>
    <w:rsid w:val="003C1946"/>
    <w:rsid w:val="003C2168"/>
    <w:rsid w:val="003C2ED9"/>
    <w:rsid w:val="003C5299"/>
    <w:rsid w:val="003C62A1"/>
    <w:rsid w:val="003C6379"/>
    <w:rsid w:val="003C6DC2"/>
    <w:rsid w:val="003D1AEA"/>
    <w:rsid w:val="003D3697"/>
    <w:rsid w:val="003D3E62"/>
    <w:rsid w:val="003E1174"/>
    <w:rsid w:val="003E2358"/>
    <w:rsid w:val="003E2B03"/>
    <w:rsid w:val="003E3FA7"/>
    <w:rsid w:val="003E51E6"/>
    <w:rsid w:val="003E60A3"/>
    <w:rsid w:val="003E70BE"/>
    <w:rsid w:val="003E7B92"/>
    <w:rsid w:val="003F364B"/>
    <w:rsid w:val="003F3E8A"/>
    <w:rsid w:val="003F3EBE"/>
    <w:rsid w:val="003F41A5"/>
    <w:rsid w:val="003F5E55"/>
    <w:rsid w:val="003F6E06"/>
    <w:rsid w:val="00400087"/>
    <w:rsid w:val="00400A7B"/>
    <w:rsid w:val="00401320"/>
    <w:rsid w:val="00402CAA"/>
    <w:rsid w:val="00403414"/>
    <w:rsid w:val="00406910"/>
    <w:rsid w:val="0040739F"/>
    <w:rsid w:val="0041262F"/>
    <w:rsid w:val="00413297"/>
    <w:rsid w:val="00413323"/>
    <w:rsid w:val="004140F8"/>
    <w:rsid w:val="00416501"/>
    <w:rsid w:val="00416E12"/>
    <w:rsid w:val="00417193"/>
    <w:rsid w:val="0042169D"/>
    <w:rsid w:val="00423C0A"/>
    <w:rsid w:val="00425A84"/>
    <w:rsid w:val="00425AC4"/>
    <w:rsid w:val="0042675B"/>
    <w:rsid w:val="00427D63"/>
    <w:rsid w:val="00427EAA"/>
    <w:rsid w:val="004313E0"/>
    <w:rsid w:val="00431994"/>
    <w:rsid w:val="00431C00"/>
    <w:rsid w:val="00431F36"/>
    <w:rsid w:val="004323E8"/>
    <w:rsid w:val="00432CF2"/>
    <w:rsid w:val="00432D19"/>
    <w:rsid w:val="00434BE5"/>
    <w:rsid w:val="004363F6"/>
    <w:rsid w:val="00436585"/>
    <w:rsid w:val="00436FD1"/>
    <w:rsid w:val="004412F9"/>
    <w:rsid w:val="00441B6C"/>
    <w:rsid w:val="00444D93"/>
    <w:rsid w:val="00445259"/>
    <w:rsid w:val="0045067E"/>
    <w:rsid w:val="0045077A"/>
    <w:rsid w:val="00450D56"/>
    <w:rsid w:val="004519E2"/>
    <w:rsid w:val="00453E9D"/>
    <w:rsid w:val="00454459"/>
    <w:rsid w:val="004546BC"/>
    <w:rsid w:val="00455F67"/>
    <w:rsid w:val="00455FE4"/>
    <w:rsid w:val="004579FA"/>
    <w:rsid w:val="00464841"/>
    <w:rsid w:val="00465B47"/>
    <w:rsid w:val="00467914"/>
    <w:rsid w:val="00470221"/>
    <w:rsid w:val="00473DA0"/>
    <w:rsid w:val="00474F64"/>
    <w:rsid w:val="004755FD"/>
    <w:rsid w:val="0047613E"/>
    <w:rsid w:val="004764A3"/>
    <w:rsid w:val="00476E93"/>
    <w:rsid w:val="00481E75"/>
    <w:rsid w:val="0048500D"/>
    <w:rsid w:val="00485B66"/>
    <w:rsid w:val="0048633D"/>
    <w:rsid w:val="00486C04"/>
    <w:rsid w:val="00486C95"/>
    <w:rsid w:val="004876A9"/>
    <w:rsid w:val="00490DD5"/>
    <w:rsid w:val="00492822"/>
    <w:rsid w:val="00492D93"/>
    <w:rsid w:val="00492F13"/>
    <w:rsid w:val="00493485"/>
    <w:rsid w:val="00495358"/>
    <w:rsid w:val="0049729B"/>
    <w:rsid w:val="004A0051"/>
    <w:rsid w:val="004A0B0F"/>
    <w:rsid w:val="004A432C"/>
    <w:rsid w:val="004A5028"/>
    <w:rsid w:val="004A5D06"/>
    <w:rsid w:val="004A5DC9"/>
    <w:rsid w:val="004A68A1"/>
    <w:rsid w:val="004A7DD6"/>
    <w:rsid w:val="004B03A8"/>
    <w:rsid w:val="004B1D39"/>
    <w:rsid w:val="004B23F3"/>
    <w:rsid w:val="004B5540"/>
    <w:rsid w:val="004B62AF"/>
    <w:rsid w:val="004B7979"/>
    <w:rsid w:val="004B7A19"/>
    <w:rsid w:val="004B7EB0"/>
    <w:rsid w:val="004C1F9C"/>
    <w:rsid w:val="004C2A37"/>
    <w:rsid w:val="004C4029"/>
    <w:rsid w:val="004C46F2"/>
    <w:rsid w:val="004C6734"/>
    <w:rsid w:val="004D1ADA"/>
    <w:rsid w:val="004D3374"/>
    <w:rsid w:val="004D550B"/>
    <w:rsid w:val="004D7037"/>
    <w:rsid w:val="004D725B"/>
    <w:rsid w:val="004D7463"/>
    <w:rsid w:val="004D7AC1"/>
    <w:rsid w:val="004E2C99"/>
    <w:rsid w:val="004E3D1D"/>
    <w:rsid w:val="004E4D77"/>
    <w:rsid w:val="004E63BD"/>
    <w:rsid w:val="004E720D"/>
    <w:rsid w:val="004F0236"/>
    <w:rsid w:val="004F0BAF"/>
    <w:rsid w:val="004F0E69"/>
    <w:rsid w:val="004F218B"/>
    <w:rsid w:val="004F300F"/>
    <w:rsid w:val="004F5165"/>
    <w:rsid w:val="004F5BDB"/>
    <w:rsid w:val="004F6083"/>
    <w:rsid w:val="004F66A9"/>
    <w:rsid w:val="00501996"/>
    <w:rsid w:val="00502091"/>
    <w:rsid w:val="005031DC"/>
    <w:rsid w:val="0050343D"/>
    <w:rsid w:val="005042C9"/>
    <w:rsid w:val="005044E6"/>
    <w:rsid w:val="00507959"/>
    <w:rsid w:val="00511A80"/>
    <w:rsid w:val="005129D6"/>
    <w:rsid w:val="00517017"/>
    <w:rsid w:val="00520E18"/>
    <w:rsid w:val="00522067"/>
    <w:rsid w:val="00524A89"/>
    <w:rsid w:val="00526800"/>
    <w:rsid w:val="0053237E"/>
    <w:rsid w:val="005339CA"/>
    <w:rsid w:val="00534032"/>
    <w:rsid w:val="00534169"/>
    <w:rsid w:val="00535CE2"/>
    <w:rsid w:val="00537774"/>
    <w:rsid w:val="005378FB"/>
    <w:rsid w:val="00537925"/>
    <w:rsid w:val="00540BC6"/>
    <w:rsid w:val="00540E24"/>
    <w:rsid w:val="00541782"/>
    <w:rsid w:val="00542F92"/>
    <w:rsid w:val="00542FB1"/>
    <w:rsid w:val="00543F11"/>
    <w:rsid w:val="005444CB"/>
    <w:rsid w:val="00546672"/>
    <w:rsid w:val="005502A1"/>
    <w:rsid w:val="0055099B"/>
    <w:rsid w:val="005510D0"/>
    <w:rsid w:val="005510EE"/>
    <w:rsid w:val="00553C6C"/>
    <w:rsid w:val="00554024"/>
    <w:rsid w:val="00554DF2"/>
    <w:rsid w:val="00555109"/>
    <w:rsid w:val="00555B75"/>
    <w:rsid w:val="00556C58"/>
    <w:rsid w:val="005628E8"/>
    <w:rsid w:val="00563C6D"/>
    <w:rsid w:val="00564F1A"/>
    <w:rsid w:val="005656C9"/>
    <w:rsid w:val="0056642D"/>
    <w:rsid w:val="00566F85"/>
    <w:rsid w:val="00566FBE"/>
    <w:rsid w:val="0056702A"/>
    <w:rsid w:val="0057062A"/>
    <w:rsid w:val="00570B76"/>
    <w:rsid w:val="00574CD9"/>
    <w:rsid w:val="00575140"/>
    <w:rsid w:val="005752B1"/>
    <w:rsid w:val="005778F9"/>
    <w:rsid w:val="00580EFA"/>
    <w:rsid w:val="005823F3"/>
    <w:rsid w:val="00582B4F"/>
    <w:rsid w:val="00582C46"/>
    <w:rsid w:val="0058304E"/>
    <w:rsid w:val="00585A13"/>
    <w:rsid w:val="00586804"/>
    <w:rsid w:val="0058755F"/>
    <w:rsid w:val="00590510"/>
    <w:rsid w:val="00592098"/>
    <w:rsid w:val="00593C77"/>
    <w:rsid w:val="00593E2F"/>
    <w:rsid w:val="005A0473"/>
    <w:rsid w:val="005A09BC"/>
    <w:rsid w:val="005A0AB5"/>
    <w:rsid w:val="005A162C"/>
    <w:rsid w:val="005A2199"/>
    <w:rsid w:val="005A3107"/>
    <w:rsid w:val="005A59FC"/>
    <w:rsid w:val="005A6B70"/>
    <w:rsid w:val="005A6C1B"/>
    <w:rsid w:val="005A70F9"/>
    <w:rsid w:val="005B0981"/>
    <w:rsid w:val="005B21C4"/>
    <w:rsid w:val="005B4475"/>
    <w:rsid w:val="005B4494"/>
    <w:rsid w:val="005B4766"/>
    <w:rsid w:val="005B5AC2"/>
    <w:rsid w:val="005B5B90"/>
    <w:rsid w:val="005B615A"/>
    <w:rsid w:val="005B6C03"/>
    <w:rsid w:val="005B7168"/>
    <w:rsid w:val="005B7884"/>
    <w:rsid w:val="005B7A89"/>
    <w:rsid w:val="005B7F63"/>
    <w:rsid w:val="005C1E29"/>
    <w:rsid w:val="005C3CD2"/>
    <w:rsid w:val="005C5719"/>
    <w:rsid w:val="005C7812"/>
    <w:rsid w:val="005D1158"/>
    <w:rsid w:val="005D2A0F"/>
    <w:rsid w:val="005D3BCF"/>
    <w:rsid w:val="005D3E23"/>
    <w:rsid w:val="005D5681"/>
    <w:rsid w:val="005D5D1D"/>
    <w:rsid w:val="005D62F8"/>
    <w:rsid w:val="005D7A31"/>
    <w:rsid w:val="005E07B5"/>
    <w:rsid w:val="005E2083"/>
    <w:rsid w:val="005E229C"/>
    <w:rsid w:val="005F00AA"/>
    <w:rsid w:val="005F1624"/>
    <w:rsid w:val="005F1B36"/>
    <w:rsid w:val="005F424C"/>
    <w:rsid w:val="005F4AA1"/>
    <w:rsid w:val="005F6F97"/>
    <w:rsid w:val="006012B2"/>
    <w:rsid w:val="00603984"/>
    <w:rsid w:val="00606F51"/>
    <w:rsid w:val="00607A94"/>
    <w:rsid w:val="00607C93"/>
    <w:rsid w:val="00611041"/>
    <w:rsid w:val="006138F9"/>
    <w:rsid w:val="00614F8C"/>
    <w:rsid w:val="00616261"/>
    <w:rsid w:val="0061667C"/>
    <w:rsid w:val="00616AEE"/>
    <w:rsid w:val="00620434"/>
    <w:rsid w:val="00620FCC"/>
    <w:rsid w:val="00621161"/>
    <w:rsid w:val="006216FF"/>
    <w:rsid w:val="006266A7"/>
    <w:rsid w:val="00626ED1"/>
    <w:rsid w:val="0063245D"/>
    <w:rsid w:val="00634EC6"/>
    <w:rsid w:val="00636C05"/>
    <w:rsid w:val="00637A07"/>
    <w:rsid w:val="006412CF"/>
    <w:rsid w:val="006438CD"/>
    <w:rsid w:val="006449F1"/>
    <w:rsid w:val="00645C17"/>
    <w:rsid w:val="00646B54"/>
    <w:rsid w:val="00646DB8"/>
    <w:rsid w:val="00652605"/>
    <w:rsid w:val="006530CF"/>
    <w:rsid w:val="00653C15"/>
    <w:rsid w:val="0065473D"/>
    <w:rsid w:val="0065556F"/>
    <w:rsid w:val="00655C31"/>
    <w:rsid w:val="00655E5C"/>
    <w:rsid w:val="00660302"/>
    <w:rsid w:val="0066178A"/>
    <w:rsid w:val="00662B09"/>
    <w:rsid w:val="006648D7"/>
    <w:rsid w:val="006654A9"/>
    <w:rsid w:val="0067658A"/>
    <w:rsid w:val="006776B0"/>
    <w:rsid w:val="006777C3"/>
    <w:rsid w:val="00680394"/>
    <w:rsid w:val="00683878"/>
    <w:rsid w:val="00683D74"/>
    <w:rsid w:val="006844E0"/>
    <w:rsid w:val="0068455D"/>
    <w:rsid w:val="006846CC"/>
    <w:rsid w:val="006858B7"/>
    <w:rsid w:val="006867C8"/>
    <w:rsid w:val="00687DAE"/>
    <w:rsid w:val="00692D4F"/>
    <w:rsid w:val="00693FFB"/>
    <w:rsid w:val="00696E88"/>
    <w:rsid w:val="006970DA"/>
    <w:rsid w:val="00697AEC"/>
    <w:rsid w:val="006A0117"/>
    <w:rsid w:val="006A03C1"/>
    <w:rsid w:val="006A07AF"/>
    <w:rsid w:val="006A13A8"/>
    <w:rsid w:val="006A2B4F"/>
    <w:rsid w:val="006A2FE8"/>
    <w:rsid w:val="006A5B25"/>
    <w:rsid w:val="006B02AB"/>
    <w:rsid w:val="006B0753"/>
    <w:rsid w:val="006B0C65"/>
    <w:rsid w:val="006B14DA"/>
    <w:rsid w:val="006B1EB4"/>
    <w:rsid w:val="006B38A5"/>
    <w:rsid w:val="006B43C4"/>
    <w:rsid w:val="006B4CAC"/>
    <w:rsid w:val="006B63DD"/>
    <w:rsid w:val="006C075C"/>
    <w:rsid w:val="006C204F"/>
    <w:rsid w:val="006C4751"/>
    <w:rsid w:val="006D0601"/>
    <w:rsid w:val="006D0F14"/>
    <w:rsid w:val="006D2910"/>
    <w:rsid w:val="006E1572"/>
    <w:rsid w:val="006E18D4"/>
    <w:rsid w:val="006E1BBE"/>
    <w:rsid w:val="006E28F2"/>
    <w:rsid w:val="006E29AC"/>
    <w:rsid w:val="006E3583"/>
    <w:rsid w:val="006E489A"/>
    <w:rsid w:val="006E6076"/>
    <w:rsid w:val="006F47B7"/>
    <w:rsid w:val="006F50EC"/>
    <w:rsid w:val="006F5C9F"/>
    <w:rsid w:val="006F5D55"/>
    <w:rsid w:val="006F64D8"/>
    <w:rsid w:val="007006D1"/>
    <w:rsid w:val="00700E2D"/>
    <w:rsid w:val="00706D87"/>
    <w:rsid w:val="007075D7"/>
    <w:rsid w:val="00711AEC"/>
    <w:rsid w:val="00713327"/>
    <w:rsid w:val="007150BF"/>
    <w:rsid w:val="007152EC"/>
    <w:rsid w:val="00715C7F"/>
    <w:rsid w:val="0071683A"/>
    <w:rsid w:val="00717DAE"/>
    <w:rsid w:val="007242F6"/>
    <w:rsid w:val="00724CAC"/>
    <w:rsid w:val="00724D2B"/>
    <w:rsid w:val="0072671D"/>
    <w:rsid w:val="0072771B"/>
    <w:rsid w:val="00731827"/>
    <w:rsid w:val="0073478A"/>
    <w:rsid w:val="00735FCB"/>
    <w:rsid w:val="00736245"/>
    <w:rsid w:val="0073681C"/>
    <w:rsid w:val="00737282"/>
    <w:rsid w:val="00742F4D"/>
    <w:rsid w:val="00744F1D"/>
    <w:rsid w:val="00746777"/>
    <w:rsid w:val="0075199A"/>
    <w:rsid w:val="007556EB"/>
    <w:rsid w:val="007615F5"/>
    <w:rsid w:val="00761813"/>
    <w:rsid w:val="00762A5F"/>
    <w:rsid w:val="00762C7F"/>
    <w:rsid w:val="00763F73"/>
    <w:rsid w:val="0076660F"/>
    <w:rsid w:val="00766AE8"/>
    <w:rsid w:val="00766AF3"/>
    <w:rsid w:val="00766E79"/>
    <w:rsid w:val="00767BC7"/>
    <w:rsid w:val="00767E1C"/>
    <w:rsid w:val="00770FCB"/>
    <w:rsid w:val="00774BEA"/>
    <w:rsid w:val="00776AE0"/>
    <w:rsid w:val="00777AD0"/>
    <w:rsid w:val="00781F11"/>
    <w:rsid w:val="00782957"/>
    <w:rsid w:val="007856A4"/>
    <w:rsid w:val="007861A0"/>
    <w:rsid w:val="00792FAD"/>
    <w:rsid w:val="0079346F"/>
    <w:rsid w:val="00797058"/>
    <w:rsid w:val="007976E8"/>
    <w:rsid w:val="007A3221"/>
    <w:rsid w:val="007A54E6"/>
    <w:rsid w:val="007A5524"/>
    <w:rsid w:val="007A5E20"/>
    <w:rsid w:val="007A629C"/>
    <w:rsid w:val="007A72F1"/>
    <w:rsid w:val="007A7A33"/>
    <w:rsid w:val="007B1C08"/>
    <w:rsid w:val="007B2297"/>
    <w:rsid w:val="007B2AAD"/>
    <w:rsid w:val="007B35E1"/>
    <w:rsid w:val="007B437D"/>
    <w:rsid w:val="007B48B4"/>
    <w:rsid w:val="007B778B"/>
    <w:rsid w:val="007C1BE1"/>
    <w:rsid w:val="007C4942"/>
    <w:rsid w:val="007D019B"/>
    <w:rsid w:val="007D66D0"/>
    <w:rsid w:val="007E208E"/>
    <w:rsid w:val="007E21BB"/>
    <w:rsid w:val="007E3A23"/>
    <w:rsid w:val="007E3A40"/>
    <w:rsid w:val="007E5728"/>
    <w:rsid w:val="007E5EBD"/>
    <w:rsid w:val="007E74DE"/>
    <w:rsid w:val="007F393A"/>
    <w:rsid w:val="007F7260"/>
    <w:rsid w:val="00802977"/>
    <w:rsid w:val="00802BC3"/>
    <w:rsid w:val="00803B59"/>
    <w:rsid w:val="00803EC4"/>
    <w:rsid w:val="008067FC"/>
    <w:rsid w:val="00807E57"/>
    <w:rsid w:val="008106B8"/>
    <w:rsid w:val="00810911"/>
    <w:rsid w:val="00812508"/>
    <w:rsid w:val="00812DAD"/>
    <w:rsid w:val="00812DB1"/>
    <w:rsid w:val="00815B0D"/>
    <w:rsid w:val="0081650C"/>
    <w:rsid w:val="008169A2"/>
    <w:rsid w:val="00820391"/>
    <w:rsid w:val="00821277"/>
    <w:rsid w:val="00821290"/>
    <w:rsid w:val="00822A97"/>
    <w:rsid w:val="00826E22"/>
    <w:rsid w:val="0083042A"/>
    <w:rsid w:val="0083150D"/>
    <w:rsid w:val="00831957"/>
    <w:rsid w:val="00832999"/>
    <w:rsid w:val="0083311A"/>
    <w:rsid w:val="008333BF"/>
    <w:rsid w:val="008343DA"/>
    <w:rsid w:val="00834DDB"/>
    <w:rsid w:val="008353A8"/>
    <w:rsid w:val="00835915"/>
    <w:rsid w:val="00836A62"/>
    <w:rsid w:val="008401A8"/>
    <w:rsid w:val="00846751"/>
    <w:rsid w:val="00846D92"/>
    <w:rsid w:val="00847A8F"/>
    <w:rsid w:val="00854639"/>
    <w:rsid w:val="008547A9"/>
    <w:rsid w:val="008552CA"/>
    <w:rsid w:val="00855BD0"/>
    <w:rsid w:val="008560A4"/>
    <w:rsid w:val="00856781"/>
    <w:rsid w:val="008569CD"/>
    <w:rsid w:val="00856E29"/>
    <w:rsid w:val="00860D0F"/>
    <w:rsid w:val="008613BF"/>
    <w:rsid w:val="0086204E"/>
    <w:rsid w:val="00863070"/>
    <w:rsid w:val="00863776"/>
    <w:rsid w:val="00863E01"/>
    <w:rsid w:val="00865424"/>
    <w:rsid w:val="008654BC"/>
    <w:rsid w:val="00865E15"/>
    <w:rsid w:val="008664C7"/>
    <w:rsid w:val="00871DC7"/>
    <w:rsid w:val="008728C0"/>
    <w:rsid w:val="00872CD5"/>
    <w:rsid w:val="008730EB"/>
    <w:rsid w:val="008739B1"/>
    <w:rsid w:val="00873C63"/>
    <w:rsid w:val="00875856"/>
    <w:rsid w:val="0088035D"/>
    <w:rsid w:val="00880C27"/>
    <w:rsid w:val="00882942"/>
    <w:rsid w:val="00882DB1"/>
    <w:rsid w:val="0088368A"/>
    <w:rsid w:val="008836D4"/>
    <w:rsid w:val="0088415C"/>
    <w:rsid w:val="00885A98"/>
    <w:rsid w:val="0089111C"/>
    <w:rsid w:val="00892425"/>
    <w:rsid w:val="00893ECA"/>
    <w:rsid w:val="00894341"/>
    <w:rsid w:val="008946B3"/>
    <w:rsid w:val="008949B8"/>
    <w:rsid w:val="008958E4"/>
    <w:rsid w:val="00896C5B"/>
    <w:rsid w:val="008A09B3"/>
    <w:rsid w:val="008A15F0"/>
    <w:rsid w:val="008A1E99"/>
    <w:rsid w:val="008A3270"/>
    <w:rsid w:val="008A593F"/>
    <w:rsid w:val="008B362B"/>
    <w:rsid w:val="008B3867"/>
    <w:rsid w:val="008B6266"/>
    <w:rsid w:val="008B6975"/>
    <w:rsid w:val="008B7060"/>
    <w:rsid w:val="008C1943"/>
    <w:rsid w:val="008C26C5"/>
    <w:rsid w:val="008C2DD9"/>
    <w:rsid w:val="008C2DEC"/>
    <w:rsid w:val="008C309A"/>
    <w:rsid w:val="008C5193"/>
    <w:rsid w:val="008C5A8B"/>
    <w:rsid w:val="008C6AE0"/>
    <w:rsid w:val="008D0F59"/>
    <w:rsid w:val="008D13ED"/>
    <w:rsid w:val="008D4CA9"/>
    <w:rsid w:val="008D716F"/>
    <w:rsid w:val="008E19C5"/>
    <w:rsid w:val="008E48FB"/>
    <w:rsid w:val="008E5826"/>
    <w:rsid w:val="008E58F0"/>
    <w:rsid w:val="008F09ED"/>
    <w:rsid w:val="008F0CA3"/>
    <w:rsid w:val="008F155B"/>
    <w:rsid w:val="008F1982"/>
    <w:rsid w:val="008F4318"/>
    <w:rsid w:val="008F668E"/>
    <w:rsid w:val="009013A3"/>
    <w:rsid w:val="009015A8"/>
    <w:rsid w:val="00902125"/>
    <w:rsid w:val="009021E6"/>
    <w:rsid w:val="00902BEF"/>
    <w:rsid w:val="00903E6B"/>
    <w:rsid w:val="009044CD"/>
    <w:rsid w:val="00905599"/>
    <w:rsid w:val="00905816"/>
    <w:rsid w:val="00906A0F"/>
    <w:rsid w:val="00910DB5"/>
    <w:rsid w:val="009115A2"/>
    <w:rsid w:val="00914C08"/>
    <w:rsid w:val="0091795E"/>
    <w:rsid w:val="00920E65"/>
    <w:rsid w:val="00921378"/>
    <w:rsid w:val="009227C3"/>
    <w:rsid w:val="009241F3"/>
    <w:rsid w:val="00924FE6"/>
    <w:rsid w:val="009250DD"/>
    <w:rsid w:val="00925D4C"/>
    <w:rsid w:val="00931A6B"/>
    <w:rsid w:val="009327F4"/>
    <w:rsid w:val="0094440B"/>
    <w:rsid w:val="00944ECF"/>
    <w:rsid w:val="0094619B"/>
    <w:rsid w:val="00947628"/>
    <w:rsid w:val="009525D3"/>
    <w:rsid w:val="009539BB"/>
    <w:rsid w:val="00953E71"/>
    <w:rsid w:val="009552A8"/>
    <w:rsid w:val="009568A2"/>
    <w:rsid w:val="009571B9"/>
    <w:rsid w:val="009574A8"/>
    <w:rsid w:val="00962159"/>
    <w:rsid w:val="00962A3A"/>
    <w:rsid w:val="009640D7"/>
    <w:rsid w:val="00972D6B"/>
    <w:rsid w:val="009742E2"/>
    <w:rsid w:val="009751AF"/>
    <w:rsid w:val="00976866"/>
    <w:rsid w:val="00976B61"/>
    <w:rsid w:val="0098022C"/>
    <w:rsid w:val="0098060A"/>
    <w:rsid w:val="00980D06"/>
    <w:rsid w:val="00981A50"/>
    <w:rsid w:val="00981F67"/>
    <w:rsid w:val="00982B8F"/>
    <w:rsid w:val="00983292"/>
    <w:rsid w:val="009832F1"/>
    <w:rsid w:val="009853A6"/>
    <w:rsid w:val="0098689B"/>
    <w:rsid w:val="00990208"/>
    <w:rsid w:val="00990AF5"/>
    <w:rsid w:val="009923E8"/>
    <w:rsid w:val="00993CAC"/>
    <w:rsid w:val="0099428D"/>
    <w:rsid w:val="00995D29"/>
    <w:rsid w:val="00995F0D"/>
    <w:rsid w:val="0099605B"/>
    <w:rsid w:val="00996D9E"/>
    <w:rsid w:val="009976BD"/>
    <w:rsid w:val="009A0C69"/>
    <w:rsid w:val="009A0CF9"/>
    <w:rsid w:val="009A1D1B"/>
    <w:rsid w:val="009A4ABA"/>
    <w:rsid w:val="009B0FF0"/>
    <w:rsid w:val="009B5729"/>
    <w:rsid w:val="009B69D6"/>
    <w:rsid w:val="009B6BD7"/>
    <w:rsid w:val="009B6E84"/>
    <w:rsid w:val="009B7DC0"/>
    <w:rsid w:val="009B7FDC"/>
    <w:rsid w:val="009C06B9"/>
    <w:rsid w:val="009C2B2F"/>
    <w:rsid w:val="009C54FB"/>
    <w:rsid w:val="009C61C0"/>
    <w:rsid w:val="009D1524"/>
    <w:rsid w:val="009D2811"/>
    <w:rsid w:val="009D3249"/>
    <w:rsid w:val="009D6388"/>
    <w:rsid w:val="009D67E7"/>
    <w:rsid w:val="009D7009"/>
    <w:rsid w:val="009D744F"/>
    <w:rsid w:val="009E2677"/>
    <w:rsid w:val="009E2F8F"/>
    <w:rsid w:val="009F0A36"/>
    <w:rsid w:val="009F0CB3"/>
    <w:rsid w:val="009F1AB1"/>
    <w:rsid w:val="009F39B0"/>
    <w:rsid w:val="009F5F04"/>
    <w:rsid w:val="009F6634"/>
    <w:rsid w:val="009F7196"/>
    <w:rsid w:val="009F7D6D"/>
    <w:rsid w:val="00A00C9A"/>
    <w:rsid w:val="00A02A59"/>
    <w:rsid w:val="00A03886"/>
    <w:rsid w:val="00A05605"/>
    <w:rsid w:val="00A06BA2"/>
    <w:rsid w:val="00A07323"/>
    <w:rsid w:val="00A108EF"/>
    <w:rsid w:val="00A118A0"/>
    <w:rsid w:val="00A13103"/>
    <w:rsid w:val="00A14E35"/>
    <w:rsid w:val="00A14FEF"/>
    <w:rsid w:val="00A159FE"/>
    <w:rsid w:val="00A1610B"/>
    <w:rsid w:val="00A16663"/>
    <w:rsid w:val="00A213C3"/>
    <w:rsid w:val="00A23572"/>
    <w:rsid w:val="00A238FE"/>
    <w:rsid w:val="00A23C24"/>
    <w:rsid w:val="00A30677"/>
    <w:rsid w:val="00A3083B"/>
    <w:rsid w:val="00A30AC7"/>
    <w:rsid w:val="00A30B8F"/>
    <w:rsid w:val="00A32FA1"/>
    <w:rsid w:val="00A33C2A"/>
    <w:rsid w:val="00A424C4"/>
    <w:rsid w:val="00A4574F"/>
    <w:rsid w:val="00A503CD"/>
    <w:rsid w:val="00A5173C"/>
    <w:rsid w:val="00A5217E"/>
    <w:rsid w:val="00A52DF6"/>
    <w:rsid w:val="00A53222"/>
    <w:rsid w:val="00A535BE"/>
    <w:rsid w:val="00A53CE3"/>
    <w:rsid w:val="00A53D08"/>
    <w:rsid w:val="00A54287"/>
    <w:rsid w:val="00A54496"/>
    <w:rsid w:val="00A551E5"/>
    <w:rsid w:val="00A561DA"/>
    <w:rsid w:val="00A56AAE"/>
    <w:rsid w:val="00A601E2"/>
    <w:rsid w:val="00A605FA"/>
    <w:rsid w:val="00A60626"/>
    <w:rsid w:val="00A608E5"/>
    <w:rsid w:val="00A63BDD"/>
    <w:rsid w:val="00A66868"/>
    <w:rsid w:val="00A740D5"/>
    <w:rsid w:val="00A7530E"/>
    <w:rsid w:val="00A75F61"/>
    <w:rsid w:val="00A76012"/>
    <w:rsid w:val="00A760CA"/>
    <w:rsid w:val="00A76E92"/>
    <w:rsid w:val="00A81D10"/>
    <w:rsid w:val="00A831AF"/>
    <w:rsid w:val="00A83E2A"/>
    <w:rsid w:val="00A84AAB"/>
    <w:rsid w:val="00A867B0"/>
    <w:rsid w:val="00A86BA9"/>
    <w:rsid w:val="00A9020F"/>
    <w:rsid w:val="00A90AA9"/>
    <w:rsid w:val="00A91DC5"/>
    <w:rsid w:val="00AA0032"/>
    <w:rsid w:val="00AA1257"/>
    <w:rsid w:val="00AA1A53"/>
    <w:rsid w:val="00AA447C"/>
    <w:rsid w:val="00AA4515"/>
    <w:rsid w:val="00AA4D72"/>
    <w:rsid w:val="00AB08E0"/>
    <w:rsid w:val="00AB0C07"/>
    <w:rsid w:val="00AB1042"/>
    <w:rsid w:val="00AB192F"/>
    <w:rsid w:val="00AB2694"/>
    <w:rsid w:val="00AB3110"/>
    <w:rsid w:val="00AB3383"/>
    <w:rsid w:val="00AB4CC8"/>
    <w:rsid w:val="00AB589B"/>
    <w:rsid w:val="00AB65BD"/>
    <w:rsid w:val="00AC252A"/>
    <w:rsid w:val="00AC761D"/>
    <w:rsid w:val="00AC76D3"/>
    <w:rsid w:val="00AD0A4B"/>
    <w:rsid w:val="00AD0F07"/>
    <w:rsid w:val="00AD363E"/>
    <w:rsid w:val="00AD379A"/>
    <w:rsid w:val="00AD489F"/>
    <w:rsid w:val="00AD5ED6"/>
    <w:rsid w:val="00AE2A02"/>
    <w:rsid w:val="00AE3192"/>
    <w:rsid w:val="00AE4F3A"/>
    <w:rsid w:val="00AE520E"/>
    <w:rsid w:val="00AE726D"/>
    <w:rsid w:val="00AF13FF"/>
    <w:rsid w:val="00AF6EC2"/>
    <w:rsid w:val="00B02A04"/>
    <w:rsid w:val="00B032AC"/>
    <w:rsid w:val="00B04598"/>
    <w:rsid w:val="00B04BBC"/>
    <w:rsid w:val="00B059F9"/>
    <w:rsid w:val="00B07FD8"/>
    <w:rsid w:val="00B108F6"/>
    <w:rsid w:val="00B10A81"/>
    <w:rsid w:val="00B11027"/>
    <w:rsid w:val="00B11978"/>
    <w:rsid w:val="00B12887"/>
    <w:rsid w:val="00B12DDA"/>
    <w:rsid w:val="00B15244"/>
    <w:rsid w:val="00B16D0A"/>
    <w:rsid w:val="00B202CF"/>
    <w:rsid w:val="00B2045B"/>
    <w:rsid w:val="00B2187A"/>
    <w:rsid w:val="00B2371B"/>
    <w:rsid w:val="00B23D46"/>
    <w:rsid w:val="00B245C1"/>
    <w:rsid w:val="00B24DE1"/>
    <w:rsid w:val="00B25C81"/>
    <w:rsid w:val="00B3254A"/>
    <w:rsid w:val="00B32C2A"/>
    <w:rsid w:val="00B3428C"/>
    <w:rsid w:val="00B348A7"/>
    <w:rsid w:val="00B35893"/>
    <w:rsid w:val="00B36B4B"/>
    <w:rsid w:val="00B37065"/>
    <w:rsid w:val="00B40831"/>
    <w:rsid w:val="00B40B29"/>
    <w:rsid w:val="00B40D69"/>
    <w:rsid w:val="00B411A6"/>
    <w:rsid w:val="00B411E9"/>
    <w:rsid w:val="00B41F71"/>
    <w:rsid w:val="00B41FB2"/>
    <w:rsid w:val="00B41FFE"/>
    <w:rsid w:val="00B42979"/>
    <w:rsid w:val="00B452A4"/>
    <w:rsid w:val="00B45DD2"/>
    <w:rsid w:val="00B52B9A"/>
    <w:rsid w:val="00B5310E"/>
    <w:rsid w:val="00B55EE0"/>
    <w:rsid w:val="00B560D7"/>
    <w:rsid w:val="00B56354"/>
    <w:rsid w:val="00B56D41"/>
    <w:rsid w:val="00B5768D"/>
    <w:rsid w:val="00B60106"/>
    <w:rsid w:val="00B62B56"/>
    <w:rsid w:val="00B64248"/>
    <w:rsid w:val="00B66EF9"/>
    <w:rsid w:val="00B67F0E"/>
    <w:rsid w:val="00B70241"/>
    <w:rsid w:val="00B70606"/>
    <w:rsid w:val="00B70BB3"/>
    <w:rsid w:val="00B70F5B"/>
    <w:rsid w:val="00B71956"/>
    <w:rsid w:val="00B729A4"/>
    <w:rsid w:val="00B731E5"/>
    <w:rsid w:val="00B73287"/>
    <w:rsid w:val="00B754EC"/>
    <w:rsid w:val="00B7633B"/>
    <w:rsid w:val="00B76E1E"/>
    <w:rsid w:val="00B77678"/>
    <w:rsid w:val="00B77D3E"/>
    <w:rsid w:val="00B77FD0"/>
    <w:rsid w:val="00B81300"/>
    <w:rsid w:val="00B81EC4"/>
    <w:rsid w:val="00B830C0"/>
    <w:rsid w:val="00B834E8"/>
    <w:rsid w:val="00B83B84"/>
    <w:rsid w:val="00B847EC"/>
    <w:rsid w:val="00B92698"/>
    <w:rsid w:val="00B9447A"/>
    <w:rsid w:val="00B948EA"/>
    <w:rsid w:val="00B94D0D"/>
    <w:rsid w:val="00B957FE"/>
    <w:rsid w:val="00B96B93"/>
    <w:rsid w:val="00B9778A"/>
    <w:rsid w:val="00BA0719"/>
    <w:rsid w:val="00BA0868"/>
    <w:rsid w:val="00BA0B70"/>
    <w:rsid w:val="00BA38C9"/>
    <w:rsid w:val="00BA3D68"/>
    <w:rsid w:val="00BA422A"/>
    <w:rsid w:val="00BA43FE"/>
    <w:rsid w:val="00BA5521"/>
    <w:rsid w:val="00BA64F2"/>
    <w:rsid w:val="00BB1000"/>
    <w:rsid w:val="00BB2C59"/>
    <w:rsid w:val="00BB4625"/>
    <w:rsid w:val="00BB4B36"/>
    <w:rsid w:val="00BB4BF0"/>
    <w:rsid w:val="00BB589B"/>
    <w:rsid w:val="00BB7C64"/>
    <w:rsid w:val="00BC02E7"/>
    <w:rsid w:val="00BC13AE"/>
    <w:rsid w:val="00BC1FC4"/>
    <w:rsid w:val="00BC23CE"/>
    <w:rsid w:val="00BC2578"/>
    <w:rsid w:val="00BC28A0"/>
    <w:rsid w:val="00BC43EA"/>
    <w:rsid w:val="00BC4F80"/>
    <w:rsid w:val="00BC77E5"/>
    <w:rsid w:val="00BC7AB6"/>
    <w:rsid w:val="00BD130F"/>
    <w:rsid w:val="00BD1BE7"/>
    <w:rsid w:val="00BD30FF"/>
    <w:rsid w:val="00BD358D"/>
    <w:rsid w:val="00BD35FF"/>
    <w:rsid w:val="00BE2957"/>
    <w:rsid w:val="00BE3EEF"/>
    <w:rsid w:val="00BE6475"/>
    <w:rsid w:val="00BF0AA9"/>
    <w:rsid w:val="00BF31AF"/>
    <w:rsid w:val="00BF3792"/>
    <w:rsid w:val="00BF37BE"/>
    <w:rsid w:val="00BF6D64"/>
    <w:rsid w:val="00C01688"/>
    <w:rsid w:val="00C03B84"/>
    <w:rsid w:val="00C05329"/>
    <w:rsid w:val="00C062A8"/>
    <w:rsid w:val="00C06CAF"/>
    <w:rsid w:val="00C072C4"/>
    <w:rsid w:val="00C1029A"/>
    <w:rsid w:val="00C13A09"/>
    <w:rsid w:val="00C13E03"/>
    <w:rsid w:val="00C14311"/>
    <w:rsid w:val="00C15E43"/>
    <w:rsid w:val="00C20763"/>
    <w:rsid w:val="00C20C42"/>
    <w:rsid w:val="00C232AB"/>
    <w:rsid w:val="00C2365D"/>
    <w:rsid w:val="00C242DE"/>
    <w:rsid w:val="00C25DBE"/>
    <w:rsid w:val="00C25F4F"/>
    <w:rsid w:val="00C26DDA"/>
    <w:rsid w:val="00C27091"/>
    <w:rsid w:val="00C30911"/>
    <w:rsid w:val="00C33B78"/>
    <w:rsid w:val="00C34190"/>
    <w:rsid w:val="00C35203"/>
    <w:rsid w:val="00C35440"/>
    <w:rsid w:val="00C360D7"/>
    <w:rsid w:val="00C36ACD"/>
    <w:rsid w:val="00C4247B"/>
    <w:rsid w:val="00C4259C"/>
    <w:rsid w:val="00C427EE"/>
    <w:rsid w:val="00C45AB4"/>
    <w:rsid w:val="00C45D9F"/>
    <w:rsid w:val="00C4761B"/>
    <w:rsid w:val="00C504DA"/>
    <w:rsid w:val="00C505F0"/>
    <w:rsid w:val="00C5114B"/>
    <w:rsid w:val="00C51C1A"/>
    <w:rsid w:val="00C52BBC"/>
    <w:rsid w:val="00C53257"/>
    <w:rsid w:val="00C55884"/>
    <w:rsid w:val="00C55ADF"/>
    <w:rsid w:val="00C57BA7"/>
    <w:rsid w:val="00C6272F"/>
    <w:rsid w:val="00C628D1"/>
    <w:rsid w:val="00C62A5C"/>
    <w:rsid w:val="00C62D1B"/>
    <w:rsid w:val="00C66213"/>
    <w:rsid w:val="00C663C2"/>
    <w:rsid w:val="00C70601"/>
    <w:rsid w:val="00C70DDA"/>
    <w:rsid w:val="00C71872"/>
    <w:rsid w:val="00C73227"/>
    <w:rsid w:val="00C73751"/>
    <w:rsid w:val="00C744D4"/>
    <w:rsid w:val="00C76717"/>
    <w:rsid w:val="00C8282F"/>
    <w:rsid w:val="00C85318"/>
    <w:rsid w:val="00C855E8"/>
    <w:rsid w:val="00C85AAA"/>
    <w:rsid w:val="00C864A5"/>
    <w:rsid w:val="00C916D4"/>
    <w:rsid w:val="00C92D43"/>
    <w:rsid w:val="00C934A1"/>
    <w:rsid w:val="00C943D2"/>
    <w:rsid w:val="00C94B77"/>
    <w:rsid w:val="00C9618E"/>
    <w:rsid w:val="00C97CA6"/>
    <w:rsid w:val="00CA0ABC"/>
    <w:rsid w:val="00CA26BA"/>
    <w:rsid w:val="00CA2DD8"/>
    <w:rsid w:val="00CA4446"/>
    <w:rsid w:val="00CA45B2"/>
    <w:rsid w:val="00CA466D"/>
    <w:rsid w:val="00CA5649"/>
    <w:rsid w:val="00CA7A2D"/>
    <w:rsid w:val="00CA7D9B"/>
    <w:rsid w:val="00CA7DFC"/>
    <w:rsid w:val="00CA7E8F"/>
    <w:rsid w:val="00CB0328"/>
    <w:rsid w:val="00CB1F81"/>
    <w:rsid w:val="00CB6717"/>
    <w:rsid w:val="00CC026F"/>
    <w:rsid w:val="00CC0F16"/>
    <w:rsid w:val="00CC1677"/>
    <w:rsid w:val="00CC4AF2"/>
    <w:rsid w:val="00CC7968"/>
    <w:rsid w:val="00CD0843"/>
    <w:rsid w:val="00CD21EF"/>
    <w:rsid w:val="00CD5C00"/>
    <w:rsid w:val="00CD6A51"/>
    <w:rsid w:val="00CE34C7"/>
    <w:rsid w:val="00CE4AAA"/>
    <w:rsid w:val="00CE6822"/>
    <w:rsid w:val="00CE7220"/>
    <w:rsid w:val="00CF03A1"/>
    <w:rsid w:val="00CF1792"/>
    <w:rsid w:val="00CF258E"/>
    <w:rsid w:val="00CF3C22"/>
    <w:rsid w:val="00CF4028"/>
    <w:rsid w:val="00CF52FF"/>
    <w:rsid w:val="00CF546C"/>
    <w:rsid w:val="00D00F22"/>
    <w:rsid w:val="00D027F6"/>
    <w:rsid w:val="00D02A24"/>
    <w:rsid w:val="00D02A53"/>
    <w:rsid w:val="00D05FCC"/>
    <w:rsid w:val="00D0709F"/>
    <w:rsid w:val="00D07E40"/>
    <w:rsid w:val="00D10A72"/>
    <w:rsid w:val="00D116B8"/>
    <w:rsid w:val="00D11A98"/>
    <w:rsid w:val="00D134BD"/>
    <w:rsid w:val="00D14886"/>
    <w:rsid w:val="00D14CE9"/>
    <w:rsid w:val="00D173D8"/>
    <w:rsid w:val="00D179A8"/>
    <w:rsid w:val="00D209D6"/>
    <w:rsid w:val="00D20D99"/>
    <w:rsid w:val="00D227C7"/>
    <w:rsid w:val="00D235C1"/>
    <w:rsid w:val="00D24739"/>
    <w:rsid w:val="00D248A0"/>
    <w:rsid w:val="00D25010"/>
    <w:rsid w:val="00D25169"/>
    <w:rsid w:val="00D25429"/>
    <w:rsid w:val="00D269AE"/>
    <w:rsid w:val="00D269CA"/>
    <w:rsid w:val="00D26A13"/>
    <w:rsid w:val="00D27E5D"/>
    <w:rsid w:val="00D27F21"/>
    <w:rsid w:val="00D301F1"/>
    <w:rsid w:val="00D317B1"/>
    <w:rsid w:val="00D330E8"/>
    <w:rsid w:val="00D350B6"/>
    <w:rsid w:val="00D3666F"/>
    <w:rsid w:val="00D371F3"/>
    <w:rsid w:val="00D40312"/>
    <w:rsid w:val="00D4033D"/>
    <w:rsid w:val="00D407E3"/>
    <w:rsid w:val="00D40B78"/>
    <w:rsid w:val="00D41A12"/>
    <w:rsid w:val="00D43B83"/>
    <w:rsid w:val="00D45469"/>
    <w:rsid w:val="00D46355"/>
    <w:rsid w:val="00D5098C"/>
    <w:rsid w:val="00D51033"/>
    <w:rsid w:val="00D5105E"/>
    <w:rsid w:val="00D51E98"/>
    <w:rsid w:val="00D52816"/>
    <w:rsid w:val="00D531E9"/>
    <w:rsid w:val="00D53C7C"/>
    <w:rsid w:val="00D56E46"/>
    <w:rsid w:val="00D572DD"/>
    <w:rsid w:val="00D57559"/>
    <w:rsid w:val="00D63B5F"/>
    <w:rsid w:val="00D641EE"/>
    <w:rsid w:val="00D64A38"/>
    <w:rsid w:val="00D6571B"/>
    <w:rsid w:val="00D671C7"/>
    <w:rsid w:val="00D70B79"/>
    <w:rsid w:val="00D71F7C"/>
    <w:rsid w:val="00D731BB"/>
    <w:rsid w:val="00D75D73"/>
    <w:rsid w:val="00D75E53"/>
    <w:rsid w:val="00D76A17"/>
    <w:rsid w:val="00D7723B"/>
    <w:rsid w:val="00D802C4"/>
    <w:rsid w:val="00D83090"/>
    <w:rsid w:val="00D86884"/>
    <w:rsid w:val="00D872D7"/>
    <w:rsid w:val="00D90F23"/>
    <w:rsid w:val="00D930F5"/>
    <w:rsid w:val="00D936CB"/>
    <w:rsid w:val="00D93847"/>
    <w:rsid w:val="00D93C90"/>
    <w:rsid w:val="00D94062"/>
    <w:rsid w:val="00D94E04"/>
    <w:rsid w:val="00D9567F"/>
    <w:rsid w:val="00D95DB5"/>
    <w:rsid w:val="00D96E9B"/>
    <w:rsid w:val="00DA0CCC"/>
    <w:rsid w:val="00DA2FFA"/>
    <w:rsid w:val="00DA3394"/>
    <w:rsid w:val="00DA3A8E"/>
    <w:rsid w:val="00DA76B4"/>
    <w:rsid w:val="00DB1C3F"/>
    <w:rsid w:val="00DB24B2"/>
    <w:rsid w:val="00DB2788"/>
    <w:rsid w:val="00DB2CC5"/>
    <w:rsid w:val="00DB345E"/>
    <w:rsid w:val="00DB3515"/>
    <w:rsid w:val="00DB49B7"/>
    <w:rsid w:val="00DB61DF"/>
    <w:rsid w:val="00DB648E"/>
    <w:rsid w:val="00DB6CF9"/>
    <w:rsid w:val="00DB7B60"/>
    <w:rsid w:val="00DB7BE7"/>
    <w:rsid w:val="00DC23ED"/>
    <w:rsid w:val="00DC270A"/>
    <w:rsid w:val="00DC3427"/>
    <w:rsid w:val="00DC4627"/>
    <w:rsid w:val="00DC49FD"/>
    <w:rsid w:val="00DC5279"/>
    <w:rsid w:val="00DC7FC5"/>
    <w:rsid w:val="00DD0161"/>
    <w:rsid w:val="00DD1939"/>
    <w:rsid w:val="00DD2E07"/>
    <w:rsid w:val="00DD5CB9"/>
    <w:rsid w:val="00DD745E"/>
    <w:rsid w:val="00DE07E3"/>
    <w:rsid w:val="00DE4DC1"/>
    <w:rsid w:val="00DE5D70"/>
    <w:rsid w:val="00DE637B"/>
    <w:rsid w:val="00DE70DF"/>
    <w:rsid w:val="00DF04E1"/>
    <w:rsid w:val="00DF4853"/>
    <w:rsid w:val="00E05E25"/>
    <w:rsid w:val="00E069E0"/>
    <w:rsid w:val="00E1170D"/>
    <w:rsid w:val="00E11EE3"/>
    <w:rsid w:val="00E1435E"/>
    <w:rsid w:val="00E157A1"/>
    <w:rsid w:val="00E15CEC"/>
    <w:rsid w:val="00E160D7"/>
    <w:rsid w:val="00E162DB"/>
    <w:rsid w:val="00E20B45"/>
    <w:rsid w:val="00E21F9D"/>
    <w:rsid w:val="00E22BD1"/>
    <w:rsid w:val="00E23A62"/>
    <w:rsid w:val="00E246DB"/>
    <w:rsid w:val="00E262F5"/>
    <w:rsid w:val="00E268B9"/>
    <w:rsid w:val="00E336B9"/>
    <w:rsid w:val="00E33FFA"/>
    <w:rsid w:val="00E40433"/>
    <w:rsid w:val="00E41119"/>
    <w:rsid w:val="00E414DD"/>
    <w:rsid w:val="00E41B06"/>
    <w:rsid w:val="00E41B26"/>
    <w:rsid w:val="00E42E0C"/>
    <w:rsid w:val="00E43B85"/>
    <w:rsid w:val="00E444B2"/>
    <w:rsid w:val="00E44B36"/>
    <w:rsid w:val="00E45FFE"/>
    <w:rsid w:val="00E46754"/>
    <w:rsid w:val="00E5120B"/>
    <w:rsid w:val="00E51A01"/>
    <w:rsid w:val="00E522BE"/>
    <w:rsid w:val="00E52500"/>
    <w:rsid w:val="00E528BB"/>
    <w:rsid w:val="00E52EF2"/>
    <w:rsid w:val="00E55879"/>
    <w:rsid w:val="00E559F3"/>
    <w:rsid w:val="00E60F93"/>
    <w:rsid w:val="00E611F9"/>
    <w:rsid w:val="00E61D2A"/>
    <w:rsid w:val="00E6232D"/>
    <w:rsid w:val="00E63E21"/>
    <w:rsid w:val="00E64A78"/>
    <w:rsid w:val="00E64D0D"/>
    <w:rsid w:val="00E67557"/>
    <w:rsid w:val="00E709C4"/>
    <w:rsid w:val="00E715B2"/>
    <w:rsid w:val="00E726B1"/>
    <w:rsid w:val="00E732B0"/>
    <w:rsid w:val="00E744F7"/>
    <w:rsid w:val="00E74881"/>
    <w:rsid w:val="00E74DE7"/>
    <w:rsid w:val="00E807A2"/>
    <w:rsid w:val="00E8507E"/>
    <w:rsid w:val="00E86398"/>
    <w:rsid w:val="00E90F0D"/>
    <w:rsid w:val="00E91EAB"/>
    <w:rsid w:val="00E91F0E"/>
    <w:rsid w:val="00E93A64"/>
    <w:rsid w:val="00E958DC"/>
    <w:rsid w:val="00E95F2D"/>
    <w:rsid w:val="00EA0FB4"/>
    <w:rsid w:val="00EA2B48"/>
    <w:rsid w:val="00EA36C5"/>
    <w:rsid w:val="00EA622A"/>
    <w:rsid w:val="00EA6DA8"/>
    <w:rsid w:val="00EA7B7E"/>
    <w:rsid w:val="00EB03A4"/>
    <w:rsid w:val="00EB250D"/>
    <w:rsid w:val="00EB26F3"/>
    <w:rsid w:val="00EB321E"/>
    <w:rsid w:val="00EC3F04"/>
    <w:rsid w:val="00EC466F"/>
    <w:rsid w:val="00EC4D2E"/>
    <w:rsid w:val="00EC553B"/>
    <w:rsid w:val="00EC7062"/>
    <w:rsid w:val="00ED0271"/>
    <w:rsid w:val="00ED2C77"/>
    <w:rsid w:val="00ED4265"/>
    <w:rsid w:val="00ED4C6D"/>
    <w:rsid w:val="00ED605D"/>
    <w:rsid w:val="00ED687D"/>
    <w:rsid w:val="00ED74CD"/>
    <w:rsid w:val="00ED79D8"/>
    <w:rsid w:val="00EE1DFB"/>
    <w:rsid w:val="00EE45CE"/>
    <w:rsid w:val="00EE4855"/>
    <w:rsid w:val="00EE5A7E"/>
    <w:rsid w:val="00EE60DB"/>
    <w:rsid w:val="00EE6613"/>
    <w:rsid w:val="00EE689C"/>
    <w:rsid w:val="00EE6FDC"/>
    <w:rsid w:val="00EE7A4C"/>
    <w:rsid w:val="00EE7B58"/>
    <w:rsid w:val="00EF1831"/>
    <w:rsid w:val="00EF33CA"/>
    <w:rsid w:val="00EF365D"/>
    <w:rsid w:val="00EF3EE3"/>
    <w:rsid w:val="00EF3FF6"/>
    <w:rsid w:val="00EF5F67"/>
    <w:rsid w:val="00EF6746"/>
    <w:rsid w:val="00F0112F"/>
    <w:rsid w:val="00F02343"/>
    <w:rsid w:val="00F027EF"/>
    <w:rsid w:val="00F02AC4"/>
    <w:rsid w:val="00F038F5"/>
    <w:rsid w:val="00F03E8A"/>
    <w:rsid w:val="00F06642"/>
    <w:rsid w:val="00F102C3"/>
    <w:rsid w:val="00F11E33"/>
    <w:rsid w:val="00F12644"/>
    <w:rsid w:val="00F13156"/>
    <w:rsid w:val="00F13C72"/>
    <w:rsid w:val="00F13CAF"/>
    <w:rsid w:val="00F1438B"/>
    <w:rsid w:val="00F14A96"/>
    <w:rsid w:val="00F14D4C"/>
    <w:rsid w:val="00F16EA7"/>
    <w:rsid w:val="00F2032C"/>
    <w:rsid w:val="00F20A55"/>
    <w:rsid w:val="00F21381"/>
    <w:rsid w:val="00F2198A"/>
    <w:rsid w:val="00F21E3B"/>
    <w:rsid w:val="00F2291B"/>
    <w:rsid w:val="00F22C48"/>
    <w:rsid w:val="00F2472D"/>
    <w:rsid w:val="00F258B2"/>
    <w:rsid w:val="00F267EA"/>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08DC"/>
    <w:rsid w:val="00F52F9A"/>
    <w:rsid w:val="00F54492"/>
    <w:rsid w:val="00F554DA"/>
    <w:rsid w:val="00F569AE"/>
    <w:rsid w:val="00F60AF7"/>
    <w:rsid w:val="00F6195C"/>
    <w:rsid w:val="00F62139"/>
    <w:rsid w:val="00F6220A"/>
    <w:rsid w:val="00F6256C"/>
    <w:rsid w:val="00F625BE"/>
    <w:rsid w:val="00F6341E"/>
    <w:rsid w:val="00F650D5"/>
    <w:rsid w:val="00F65249"/>
    <w:rsid w:val="00F65B24"/>
    <w:rsid w:val="00F65F00"/>
    <w:rsid w:val="00F67A81"/>
    <w:rsid w:val="00F7206F"/>
    <w:rsid w:val="00F76FE4"/>
    <w:rsid w:val="00F812CC"/>
    <w:rsid w:val="00F84682"/>
    <w:rsid w:val="00F91BBE"/>
    <w:rsid w:val="00F92400"/>
    <w:rsid w:val="00FA3A6F"/>
    <w:rsid w:val="00FA4223"/>
    <w:rsid w:val="00FA624B"/>
    <w:rsid w:val="00FA71C7"/>
    <w:rsid w:val="00FB0A92"/>
    <w:rsid w:val="00FB1552"/>
    <w:rsid w:val="00FB15BF"/>
    <w:rsid w:val="00FB43BC"/>
    <w:rsid w:val="00FB44E6"/>
    <w:rsid w:val="00FB6178"/>
    <w:rsid w:val="00FC1F43"/>
    <w:rsid w:val="00FC21D0"/>
    <w:rsid w:val="00FC2C48"/>
    <w:rsid w:val="00FC2F79"/>
    <w:rsid w:val="00FC46BB"/>
    <w:rsid w:val="00FC7AC8"/>
    <w:rsid w:val="00FC7CD2"/>
    <w:rsid w:val="00FD06FB"/>
    <w:rsid w:val="00FD0E7F"/>
    <w:rsid w:val="00FD1FA8"/>
    <w:rsid w:val="00FD2187"/>
    <w:rsid w:val="00FD6013"/>
    <w:rsid w:val="00FD728C"/>
    <w:rsid w:val="00FD79CA"/>
    <w:rsid w:val="00FE10AB"/>
    <w:rsid w:val="00FE146A"/>
    <w:rsid w:val="00FE179F"/>
    <w:rsid w:val="00FE1932"/>
    <w:rsid w:val="00FE1AE0"/>
    <w:rsid w:val="00FE31FD"/>
    <w:rsid w:val="00FE5CD5"/>
    <w:rsid w:val="00FE5F11"/>
    <w:rsid w:val="00FE6C1E"/>
    <w:rsid w:val="00FF0C1D"/>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 w:type="character" w:customStyle="1" w:styleId="Menzione1">
    <w:name w:val="Menzione1"/>
    <w:basedOn w:val="Carpredefinitoparagrafo"/>
    <w:uiPriority w:val="99"/>
    <w:semiHidden/>
    <w:unhideWhenUsed/>
    <w:rsid w:val="00320A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332">
      <w:bodyDiv w:val="1"/>
      <w:marLeft w:val="0"/>
      <w:marRight w:val="0"/>
      <w:marTop w:val="0"/>
      <w:marBottom w:val="0"/>
      <w:divBdr>
        <w:top w:val="none" w:sz="0" w:space="0" w:color="auto"/>
        <w:left w:val="none" w:sz="0" w:space="0" w:color="auto"/>
        <w:bottom w:val="none" w:sz="0" w:space="0" w:color="auto"/>
        <w:right w:val="none" w:sz="0" w:space="0" w:color="auto"/>
      </w:divBdr>
    </w:div>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3487">
      <w:bodyDiv w:val="1"/>
      <w:marLeft w:val="0"/>
      <w:marRight w:val="0"/>
      <w:marTop w:val="0"/>
      <w:marBottom w:val="0"/>
      <w:divBdr>
        <w:top w:val="none" w:sz="0" w:space="0" w:color="auto"/>
        <w:left w:val="none" w:sz="0" w:space="0" w:color="auto"/>
        <w:bottom w:val="none" w:sz="0" w:space="0" w:color="auto"/>
        <w:right w:val="none" w:sz="0" w:space="0" w:color="auto"/>
      </w:divBdr>
    </w:div>
    <w:div w:id="1277716307">
      <w:bodyDiv w:val="1"/>
      <w:marLeft w:val="0"/>
      <w:marRight w:val="0"/>
      <w:marTop w:val="0"/>
      <w:marBottom w:val="0"/>
      <w:divBdr>
        <w:top w:val="none" w:sz="0" w:space="0" w:color="auto"/>
        <w:left w:val="none" w:sz="0" w:space="0" w:color="auto"/>
        <w:bottom w:val="none" w:sz="0" w:space="0" w:color="auto"/>
        <w:right w:val="none" w:sz="0" w:space="0" w:color="auto"/>
      </w:divBdr>
    </w:div>
    <w:div w:id="1713572849">
      <w:bodyDiv w:val="1"/>
      <w:marLeft w:val="0"/>
      <w:marRight w:val="0"/>
      <w:marTop w:val="0"/>
      <w:marBottom w:val="0"/>
      <w:divBdr>
        <w:top w:val="none" w:sz="0" w:space="0" w:color="auto"/>
        <w:left w:val="none" w:sz="0" w:space="0" w:color="auto"/>
        <w:bottom w:val="none" w:sz="0" w:space="0" w:color="auto"/>
        <w:right w:val="none" w:sz="0" w:space="0" w:color="auto"/>
      </w:divBdr>
    </w:div>
    <w:div w:id="1753892533">
      <w:bodyDiv w:val="1"/>
      <w:marLeft w:val="0"/>
      <w:marRight w:val="0"/>
      <w:marTop w:val="150"/>
      <w:marBottom w:val="0"/>
      <w:divBdr>
        <w:top w:val="none" w:sz="0" w:space="0" w:color="auto"/>
        <w:left w:val="none" w:sz="0" w:space="0" w:color="auto"/>
        <w:bottom w:val="none" w:sz="0" w:space="0" w:color="auto"/>
        <w:right w:val="none" w:sz="0" w:space="0" w:color="auto"/>
      </w:divBdr>
      <w:divsChild>
        <w:div w:id="1797790007">
          <w:marLeft w:val="0"/>
          <w:marRight w:val="0"/>
          <w:marTop w:val="0"/>
          <w:marBottom w:val="0"/>
          <w:divBdr>
            <w:top w:val="none" w:sz="0" w:space="0" w:color="auto"/>
            <w:left w:val="none" w:sz="0" w:space="0" w:color="auto"/>
            <w:bottom w:val="none" w:sz="0" w:space="0" w:color="auto"/>
            <w:right w:val="none" w:sz="0" w:space="0" w:color="auto"/>
          </w:divBdr>
          <w:divsChild>
            <w:div w:id="877083428">
              <w:marLeft w:val="0"/>
              <w:marRight w:val="0"/>
              <w:marTop w:val="0"/>
              <w:marBottom w:val="0"/>
              <w:divBdr>
                <w:top w:val="none" w:sz="0" w:space="0" w:color="auto"/>
                <w:left w:val="none" w:sz="0" w:space="0" w:color="auto"/>
                <w:bottom w:val="none" w:sz="0" w:space="0" w:color="auto"/>
                <w:right w:val="none" w:sz="0" w:space="0" w:color="auto"/>
              </w:divBdr>
              <w:divsChild>
                <w:div w:id="711468369">
                  <w:marLeft w:val="0"/>
                  <w:marRight w:val="0"/>
                  <w:marTop w:val="0"/>
                  <w:marBottom w:val="0"/>
                  <w:divBdr>
                    <w:top w:val="none" w:sz="0" w:space="0" w:color="auto"/>
                    <w:left w:val="none" w:sz="0" w:space="0" w:color="auto"/>
                    <w:bottom w:val="none" w:sz="0" w:space="0" w:color="auto"/>
                    <w:right w:val="none" w:sz="0" w:space="0" w:color="auto"/>
                  </w:divBdr>
                  <w:divsChild>
                    <w:div w:id="839349024">
                      <w:marLeft w:val="0"/>
                      <w:marRight w:val="0"/>
                      <w:marTop w:val="0"/>
                      <w:marBottom w:val="0"/>
                      <w:divBdr>
                        <w:top w:val="none" w:sz="0" w:space="0" w:color="auto"/>
                        <w:left w:val="none" w:sz="0" w:space="0" w:color="auto"/>
                        <w:bottom w:val="none" w:sz="0" w:space="0" w:color="auto"/>
                        <w:right w:val="none" w:sz="0" w:space="0" w:color="auto"/>
                      </w:divBdr>
                      <w:divsChild>
                        <w:div w:id="380400199">
                          <w:marLeft w:val="375"/>
                          <w:marRight w:val="0"/>
                          <w:marTop w:val="0"/>
                          <w:marBottom w:val="0"/>
                          <w:divBdr>
                            <w:top w:val="none" w:sz="0" w:space="0" w:color="auto"/>
                            <w:left w:val="none" w:sz="0" w:space="0" w:color="auto"/>
                            <w:bottom w:val="none" w:sz="0" w:space="0" w:color="auto"/>
                            <w:right w:val="none" w:sz="0" w:space="0" w:color="auto"/>
                          </w:divBdr>
                          <w:divsChild>
                            <w:div w:id="875236784">
                              <w:marLeft w:val="0"/>
                              <w:marRight w:val="0"/>
                              <w:marTop w:val="0"/>
                              <w:marBottom w:val="300"/>
                              <w:divBdr>
                                <w:top w:val="none" w:sz="0" w:space="0" w:color="auto"/>
                                <w:left w:val="single" w:sz="6" w:space="0" w:color="EDEDED"/>
                                <w:bottom w:val="single" w:sz="6" w:space="26" w:color="EDEDED"/>
                                <w:right w:val="single" w:sz="6" w:space="0" w:color="EDEDED"/>
                              </w:divBdr>
                              <w:divsChild>
                                <w:div w:id="510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9A89-CC78-4703-A8FA-C854E421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6811</Words>
  <Characters>38827</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2017-12-04T14:03:00Z</cp:lastPrinted>
  <dcterms:created xsi:type="dcterms:W3CDTF">2017-12-15T07:27:00Z</dcterms:created>
  <dcterms:modified xsi:type="dcterms:W3CDTF">2017-12-15T07:27:00Z</dcterms:modified>
</cp:coreProperties>
</file>