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D877" w14:textId="0F04B0D1" w:rsidR="00807E57" w:rsidRDefault="00631834" w:rsidP="002C3976">
      <w:pPr>
        <w:ind w:right="98"/>
        <w:rPr>
          <w:rFonts w:ascii="Bodoni MT" w:hAnsi="Bodoni MT"/>
        </w:rPr>
      </w:pPr>
      <w:r>
        <w:rPr>
          <w:rFonts w:ascii="Bodoni MT" w:hAnsi="Bodoni MT"/>
        </w:rPr>
        <w:t>Del. n. 19</w:t>
      </w:r>
      <w:r w:rsidR="00807E57" w:rsidRPr="007B48B4">
        <w:rPr>
          <w:rFonts w:ascii="Bodoni MT" w:hAnsi="Bodoni MT"/>
        </w:rPr>
        <w:t>/201</w:t>
      </w:r>
      <w:r w:rsidR="005A7122">
        <w:rPr>
          <w:rFonts w:ascii="Bodoni MT" w:hAnsi="Bodoni MT"/>
        </w:rPr>
        <w:t>8</w:t>
      </w:r>
      <w:r w:rsidR="00807E57" w:rsidRPr="007B48B4">
        <w:rPr>
          <w:rFonts w:ascii="Bodoni MT" w:hAnsi="Bodoni MT"/>
        </w:rPr>
        <w:t>/PAR</w:t>
      </w:r>
    </w:p>
    <w:p w14:paraId="47B7312F" w14:textId="77777777" w:rsidR="00D872D7" w:rsidRDefault="00D872D7" w:rsidP="002C3976">
      <w:pPr>
        <w:ind w:right="98"/>
        <w:rPr>
          <w:rFonts w:ascii="Bodoni MT" w:hAnsi="Bodoni MT"/>
        </w:rPr>
      </w:pPr>
    </w:p>
    <w:p w14:paraId="59E6BDC0" w14:textId="77777777" w:rsidR="00D872D7" w:rsidRPr="00426926" w:rsidRDefault="00D872D7" w:rsidP="002C3976">
      <w:pPr>
        <w:ind w:right="98"/>
        <w:rPr>
          <w:rFonts w:ascii="Bodoni MT" w:hAnsi="Bodoni MT"/>
        </w:rPr>
      </w:pPr>
    </w:p>
    <w:p w14:paraId="040A5B40" w14:textId="77777777"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w14:anchorId="1BB71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in" o:ole="">
            <v:imagedata r:id="rId8" o:title=""/>
          </v:shape>
          <o:OLEObject Type="Embed" ProgID="Word.Picture.8" ShapeID="_x0000_i1025" DrawAspect="Content" ObjectID="_1583666494" r:id="rId9"/>
        </w:object>
      </w:r>
    </w:p>
    <w:p w14:paraId="643D2E6A" w14:textId="77777777"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14:paraId="1A2A93B1" w14:textId="77777777" w:rsidR="00D872D7" w:rsidRDefault="00D872D7" w:rsidP="00C4259C">
      <w:pPr>
        <w:spacing w:before="120"/>
        <w:rPr>
          <w:rFonts w:ascii="Bodoni MT" w:hAnsi="Bodoni MT"/>
        </w:rPr>
      </w:pPr>
    </w:p>
    <w:p w14:paraId="6E70B874" w14:textId="77777777"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14:paraId="75611B18" w14:textId="589DF976" w:rsidR="00807E57" w:rsidRDefault="00CF23BD" w:rsidP="002D234A">
      <w:pPr>
        <w:spacing w:line="320" w:lineRule="exact"/>
        <w:ind w:left="284" w:right="96" w:firstLine="708"/>
        <w:rPr>
          <w:rFonts w:ascii="Bodoni MT" w:hAnsi="Bodoni MT"/>
        </w:rPr>
      </w:pPr>
      <w:r>
        <w:rPr>
          <w:rFonts w:ascii="Bodoni MT" w:hAnsi="Bodoni MT"/>
        </w:rPr>
        <w:t>Cristina</w:t>
      </w:r>
      <w:r w:rsidR="006E18D4">
        <w:rPr>
          <w:rFonts w:ascii="Bodoni MT" w:hAnsi="Bodoni MT"/>
        </w:rPr>
        <w:tab/>
      </w:r>
      <w:r w:rsidR="00991BEE">
        <w:rPr>
          <w:rFonts w:ascii="Bodoni MT" w:hAnsi="Bodoni MT"/>
        </w:rPr>
        <w:tab/>
      </w:r>
      <w:r>
        <w:rPr>
          <w:rFonts w:ascii="Bodoni MT" w:hAnsi="Bodoni MT"/>
        </w:rPr>
        <w:tab/>
        <w:t>ZUCCHERETTI</w:t>
      </w:r>
      <w:r w:rsidR="00807E57" w:rsidRPr="00426926">
        <w:rPr>
          <w:rFonts w:ascii="Bodoni MT" w:hAnsi="Bodoni MT"/>
        </w:rPr>
        <w:tab/>
      </w:r>
      <w:r w:rsidR="00C73227">
        <w:rPr>
          <w:rFonts w:ascii="Bodoni MT" w:hAnsi="Bodoni MT"/>
        </w:rPr>
        <w:t>P</w:t>
      </w:r>
      <w:r w:rsidR="00807E57" w:rsidRPr="00426926">
        <w:rPr>
          <w:rFonts w:ascii="Bodoni MT" w:hAnsi="Bodoni MT"/>
        </w:rPr>
        <w:t>residente</w:t>
      </w:r>
    </w:p>
    <w:p w14:paraId="05466D14" w14:textId="5DE8A98A" w:rsidR="00991BEE" w:rsidRDefault="00991BEE" w:rsidP="002D234A">
      <w:pPr>
        <w:spacing w:line="320" w:lineRule="exact"/>
        <w:ind w:left="708" w:right="96" w:firstLine="284"/>
        <w:rPr>
          <w:rFonts w:ascii="Bodoni MT" w:hAnsi="Bodoni MT"/>
        </w:rPr>
      </w:pPr>
      <w:r>
        <w:rPr>
          <w:rFonts w:ascii="Bodoni MT" w:hAnsi="Bodoni MT"/>
        </w:rPr>
        <w:t>Giancarlo C</w:t>
      </w:r>
      <w:r w:rsidR="00E83396">
        <w:rPr>
          <w:rFonts w:ascii="Bodoni MT" w:hAnsi="Bodoni MT"/>
        </w:rPr>
        <w:t>armelo</w:t>
      </w:r>
      <w:r w:rsidR="00CF23BD">
        <w:rPr>
          <w:rFonts w:ascii="Bodoni MT" w:hAnsi="Bodoni MT"/>
        </w:rPr>
        <w:tab/>
      </w:r>
      <w:r>
        <w:rPr>
          <w:rFonts w:ascii="Bodoni MT" w:hAnsi="Bodoni MT"/>
        </w:rPr>
        <w:t>PEZZUTO</w:t>
      </w:r>
      <w:r>
        <w:rPr>
          <w:rFonts w:ascii="Bodoni MT" w:hAnsi="Bodoni MT"/>
        </w:rPr>
        <w:tab/>
      </w:r>
      <w:r>
        <w:rPr>
          <w:rFonts w:ascii="Bodoni MT" w:hAnsi="Bodoni MT"/>
        </w:rPr>
        <w:tab/>
        <w:t>Consigliere</w:t>
      </w:r>
      <w:r w:rsidR="006E5D71">
        <w:rPr>
          <w:rFonts w:ascii="Bodoni MT" w:hAnsi="Bodoni MT"/>
        </w:rPr>
        <w:t>,</w:t>
      </w:r>
      <w:r w:rsidR="00065900">
        <w:rPr>
          <w:rFonts w:ascii="Bodoni MT" w:hAnsi="Bodoni MT"/>
        </w:rPr>
        <w:t xml:space="preserve"> relatore</w:t>
      </w:r>
    </w:p>
    <w:p w14:paraId="2C11979D" w14:textId="0781C226" w:rsidR="004A56EF" w:rsidRDefault="004A56EF" w:rsidP="002D234A">
      <w:pPr>
        <w:spacing w:line="320" w:lineRule="exact"/>
        <w:ind w:left="708" w:right="96" w:firstLine="284"/>
        <w:rPr>
          <w:rFonts w:ascii="Bodoni MT" w:hAnsi="Bodoni MT"/>
        </w:rPr>
      </w:pPr>
      <w:r>
        <w:rPr>
          <w:rFonts w:ascii="Bodoni MT" w:hAnsi="Bodoni MT"/>
        </w:rPr>
        <w:t>Fabio</w:t>
      </w:r>
      <w:r>
        <w:rPr>
          <w:rFonts w:ascii="Bodoni MT" w:hAnsi="Bodoni MT"/>
        </w:rPr>
        <w:tab/>
      </w:r>
      <w:r w:rsidR="00991BEE">
        <w:rPr>
          <w:rFonts w:ascii="Bodoni MT" w:hAnsi="Bodoni MT"/>
        </w:rPr>
        <w:tab/>
      </w:r>
      <w:r w:rsidR="00CF23BD">
        <w:rPr>
          <w:rFonts w:ascii="Bodoni MT" w:hAnsi="Bodoni MT"/>
        </w:rPr>
        <w:tab/>
        <w:t>ALPINI</w:t>
      </w:r>
      <w:r w:rsidR="00CF23BD">
        <w:rPr>
          <w:rFonts w:ascii="Bodoni MT" w:hAnsi="Bodoni MT"/>
        </w:rPr>
        <w:tab/>
      </w:r>
      <w:r w:rsidR="00CF23BD">
        <w:rPr>
          <w:rFonts w:ascii="Bodoni MT" w:hAnsi="Bodoni MT"/>
        </w:rPr>
        <w:tab/>
      </w:r>
      <w:r>
        <w:rPr>
          <w:rFonts w:ascii="Bodoni MT" w:hAnsi="Bodoni MT"/>
        </w:rPr>
        <w:t>Referendario</w:t>
      </w:r>
      <w:r w:rsidR="00597427">
        <w:rPr>
          <w:rFonts w:ascii="Bodoni MT" w:hAnsi="Bodoni MT"/>
        </w:rPr>
        <w:t xml:space="preserve"> </w:t>
      </w:r>
    </w:p>
    <w:p w14:paraId="39F234E8" w14:textId="5949EB4C" w:rsidR="00807E57" w:rsidRPr="00426926" w:rsidRDefault="00C4259C" w:rsidP="00E20B45">
      <w:pPr>
        <w:spacing w:before="120" w:line="320" w:lineRule="exact"/>
        <w:ind w:firstLine="708"/>
        <w:rPr>
          <w:rFonts w:ascii="Bodoni MT" w:hAnsi="Bodoni MT"/>
        </w:rPr>
      </w:pPr>
      <w:r>
        <w:rPr>
          <w:rFonts w:ascii="Bodoni MT" w:hAnsi="Bodoni MT"/>
        </w:rPr>
        <w:t>ne</w:t>
      </w:r>
      <w:r w:rsidR="00AD45A4">
        <w:rPr>
          <w:rFonts w:ascii="Bodoni MT" w:hAnsi="Bodoni MT"/>
        </w:rPr>
        <w:t>ll’adunanza del 27 marzo</w:t>
      </w:r>
      <w:r w:rsidR="00894856">
        <w:rPr>
          <w:rFonts w:ascii="Bodoni MT" w:hAnsi="Bodoni MT"/>
        </w:rPr>
        <w:t xml:space="preserve"> </w:t>
      </w:r>
      <w:r w:rsidR="000502DD">
        <w:rPr>
          <w:rFonts w:ascii="Bodoni MT" w:hAnsi="Bodoni MT"/>
        </w:rPr>
        <w:t>2018</w:t>
      </w:r>
      <w:r w:rsidR="008E58F0">
        <w:rPr>
          <w:rFonts w:ascii="Bodoni MT" w:hAnsi="Bodoni MT"/>
        </w:rPr>
        <w:t>;</w:t>
      </w:r>
    </w:p>
    <w:p w14:paraId="1BE47E14"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14:paraId="27C577EB"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14:paraId="5D96441E" w14:textId="77777777" w:rsidR="0014622E" w:rsidRDefault="0014622E" w:rsidP="008F0CCC">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14:paraId="68C01341" w14:textId="77777777"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14:paraId="2BAF9515" w14:textId="77777777"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14:paraId="09F712C2" w14:textId="77777777"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14:paraId="669764EE" w14:textId="77777777"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14:paraId="5907F11A" w14:textId="77777777"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14:paraId="20B948D7"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2006 tra Sezione regionale, Consiglio delle autonomie locali e Giunta regionale Toscana in materia di “</w:t>
      </w:r>
      <w:r w:rsidRPr="00467106">
        <w:rPr>
          <w:rFonts w:ascii="Bodoni MT" w:hAnsi="Bodoni MT"/>
          <w:i/>
        </w:rPr>
        <w:t>ulteriori forme di collaborazione</w:t>
      </w:r>
      <w:r w:rsidRPr="00F427F8">
        <w:rPr>
          <w:rFonts w:ascii="Bodoni MT" w:hAnsi="Bodoni MT"/>
        </w:rPr>
        <w:t>”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14:paraId="7F2C2423" w14:textId="3051D099" w:rsidR="00F427F8" w:rsidRPr="00F427F8" w:rsidRDefault="00F427F8" w:rsidP="008F0CCC">
      <w:pPr>
        <w:spacing w:line="400" w:lineRule="exact"/>
        <w:ind w:firstLine="709"/>
        <w:jc w:val="both"/>
        <w:rPr>
          <w:rFonts w:ascii="Bodoni MT" w:hAnsi="Bodoni MT"/>
        </w:rPr>
      </w:pPr>
      <w:r w:rsidRPr="00F427F8">
        <w:rPr>
          <w:rFonts w:ascii="Bodoni MT" w:hAnsi="Bodoni MT"/>
        </w:rPr>
        <w:lastRenderedPageBreak/>
        <w:t xml:space="preserve">VISTA la richiesta di parere </w:t>
      </w:r>
      <w:r w:rsidR="006E7A24">
        <w:rPr>
          <w:rFonts w:ascii="Bodoni MT" w:hAnsi="Bodoni MT"/>
        </w:rPr>
        <w:t>pre</w:t>
      </w:r>
      <w:r w:rsidR="00DD4550">
        <w:rPr>
          <w:rFonts w:ascii="Bodoni MT" w:hAnsi="Bodoni MT"/>
        </w:rPr>
        <w:t xml:space="preserve">sentata </w:t>
      </w:r>
      <w:r w:rsidR="00AD5CC1">
        <w:rPr>
          <w:rFonts w:ascii="Bodoni MT" w:hAnsi="Bodoni MT"/>
        </w:rPr>
        <w:t xml:space="preserve">in data 1 marzo 2018 </w:t>
      </w:r>
      <w:r w:rsidR="00DD4550">
        <w:rPr>
          <w:rFonts w:ascii="Bodoni MT" w:hAnsi="Bodoni MT"/>
        </w:rPr>
        <w:t>da</w:t>
      </w:r>
      <w:r w:rsidR="00AB51B7">
        <w:rPr>
          <w:rFonts w:ascii="Bodoni MT" w:hAnsi="Bodoni MT"/>
        </w:rPr>
        <w:t>l</w:t>
      </w:r>
      <w:r w:rsidR="00010D6C">
        <w:rPr>
          <w:rFonts w:ascii="Bodoni MT" w:hAnsi="Bodoni MT"/>
        </w:rPr>
        <w:t xml:space="preserve"> Sindaco del comune di Montecatini Terme</w:t>
      </w:r>
      <w:r w:rsidR="006E7A24">
        <w:rPr>
          <w:rFonts w:ascii="Bodoni MT" w:hAnsi="Bodoni MT"/>
        </w:rPr>
        <w:t>, come di seguito meglio specificata</w:t>
      </w:r>
      <w:r w:rsidRPr="00F427F8">
        <w:rPr>
          <w:rFonts w:ascii="Bodoni MT" w:hAnsi="Bodoni MT"/>
        </w:rPr>
        <w:t>;</w:t>
      </w:r>
    </w:p>
    <w:p w14:paraId="5B735038" w14:textId="77777777"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14:paraId="71D957C5" w14:textId="6B14FF96" w:rsidR="00A30AC7"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00467106">
        <w:rPr>
          <w:rFonts w:ascii="Bodoni MT" w:hAnsi="Bodoni MT"/>
        </w:rPr>
        <w:t xml:space="preserve"> Giancarlo C</w:t>
      </w:r>
      <w:r w:rsidR="002A1FCC">
        <w:rPr>
          <w:rFonts w:ascii="Bodoni MT" w:hAnsi="Bodoni MT"/>
        </w:rPr>
        <w:t>.</w:t>
      </w:r>
      <w:r w:rsidR="00467106">
        <w:rPr>
          <w:rFonts w:ascii="Bodoni MT" w:hAnsi="Bodoni MT"/>
        </w:rPr>
        <w:t xml:space="preserve"> Pezzuto</w:t>
      </w:r>
      <w:r w:rsidR="00A30AC7" w:rsidRPr="000006C1">
        <w:rPr>
          <w:rFonts w:ascii="Bodoni MT" w:hAnsi="Bodoni MT"/>
        </w:rPr>
        <w:t>;</w:t>
      </w:r>
    </w:p>
    <w:p w14:paraId="23E86270" w14:textId="77777777" w:rsidR="00E569B3" w:rsidRPr="000006C1" w:rsidRDefault="00E569B3" w:rsidP="008F0CCC">
      <w:pPr>
        <w:widowControl w:val="0"/>
        <w:spacing w:line="400" w:lineRule="exact"/>
        <w:ind w:firstLine="709"/>
        <w:jc w:val="both"/>
        <w:rPr>
          <w:rFonts w:ascii="Bodoni MT" w:hAnsi="Bodoni MT"/>
        </w:rPr>
      </w:pPr>
    </w:p>
    <w:p w14:paraId="3A092231" w14:textId="77777777" w:rsidR="001A27BC" w:rsidRPr="000006C1" w:rsidRDefault="006E3583" w:rsidP="00550A5F">
      <w:pPr>
        <w:pStyle w:val="Corpotesto"/>
        <w:spacing w:before="12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14:paraId="502A207C" w14:textId="3838ED18" w:rsidR="00E611AD" w:rsidRDefault="00EB7B06" w:rsidP="00E611AD">
      <w:pPr>
        <w:pStyle w:val="Rientrocorpodeltesto"/>
        <w:widowControl w:val="0"/>
        <w:spacing w:after="0" w:line="400" w:lineRule="exact"/>
        <w:ind w:left="0" w:firstLine="709"/>
        <w:jc w:val="both"/>
        <w:rPr>
          <w:rFonts w:ascii="Bodoni MT" w:hAnsi="Bodoni MT"/>
        </w:rPr>
      </w:pPr>
      <w:r>
        <w:rPr>
          <w:rFonts w:ascii="Bodoni MT" w:hAnsi="Bodoni MT"/>
        </w:rPr>
        <w:t>Con nota acquisita al protocollo interno della Sezione al n. 759 in data</w:t>
      </w:r>
      <w:r w:rsidRPr="00E86398">
        <w:rPr>
          <w:rFonts w:ascii="Bodoni MT" w:hAnsi="Bodoni MT"/>
        </w:rPr>
        <w:t xml:space="preserve"> </w:t>
      </w:r>
      <w:r>
        <w:rPr>
          <w:rFonts w:ascii="Bodoni MT" w:hAnsi="Bodoni MT"/>
        </w:rPr>
        <w:t>1 marzo 2018, il</w:t>
      </w:r>
      <w:r w:rsidR="00EF6D04">
        <w:rPr>
          <w:rFonts w:ascii="Bodoni MT" w:hAnsi="Bodoni MT"/>
        </w:rPr>
        <w:t xml:space="preserve"> </w:t>
      </w:r>
      <w:r>
        <w:rPr>
          <w:rFonts w:ascii="Bodoni MT" w:hAnsi="Bodoni MT"/>
        </w:rPr>
        <w:t>S</w:t>
      </w:r>
      <w:r w:rsidR="00EF6D04">
        <w:rPr>
          <w:rFonts w:ascii="Bodoni MT" w:hAnsi="Bodoni MT"/>
        </w:rPr>
        <w:t xml:space="preserve">indaco del comune di Montecatini Terme ha inoltrato, per il tramite </w:t>
      </w:r>
      <w:r w:rsidR="00D872D7">
        <w:rPr>
          <w:rFonts w:ascii="Bodoni MT" w:hAnsi="Bodoni MT"/>
        </w:rPr>
        <w:t>del Consiglio delle A</w:t>
      </w:r>
      <w:r w:rsidR="001A27BC"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F6D04">
        <w:rPr>
          <w:rFonts w:ascii="Bodoni MT" w:hAnsi="Bodoni MT"/>
        </w:rPr>
        <w:t xml:space="preserve">richiesta di parere </w:t>
      </w:r>
      <w:r w:rsidR="00EF6D04" w:rsidRPr="001125EC">
        <w:rPr>
          <w:rFonts w:ascii="Bodoni MT" w:hAnsi="Bodoni MT"/>
          <w:i/>
        </w:rPr>
        <w:t>ex</w:t>
      </w:r>
      <w:r w:rsidR="00EF6D04">
        <w:rPr>
          <w:rFonts w:ascii="Bodoni MT" w:hAnsi="Bodoni MT"/>
        </w:rPr>
        <w:t xml:space="preserve"> art. 7, comma 8 della l. n. 131/2003</w:t>
      </w:r>
      <w:r w:rsidR="00DC1552">
        <w:rPr>
          <w:rFonts w:ascii="Bodoni MT" w:hAnsi="Bodoni MT"/>
        </w:rPr>
        <w:t xml:space="preserve">, </w:t>
      </w:r>
      <w:bookmarkStart w:id="0" w:name="_GoBack"/>
      <w:r w:rsidR="00DC1552">
        <w:rPr>
          <w:rFonts w:ascii="Bodoni MT" w:hAnsi="Bodoni MT"/>
        </w:rPr>
        <w:t>avente ad oggetto gli oneri derivanti dall’erogazione degli incentivi per funzioni tecniche</w:t>
      </w:r>
      <w:r w:rsidR="00185836">
        <w:rPr>
          <w:rFonts w:ascii="Bodoni MT" w:hAnsi="Bodoni MT"/>
        </w:rPr>
        <w:t>.</w:t>
      </w:r>
      <w:bookmarkEnd w:id="0"/>
    </w:p>
    <w:p w14:paraId="4C3B00CD" w14:textId="7A55177E" w:rsidR="00417AA8" w:rsidRDefault="00E30B77" w:rsidP="00E611AD">
      <w:pPr>
        <w:pStyle w:val="Rientrocorpodeltesto"/>
        <w:widowControl w:val="0"/>
        <w:spacing w:after="0" w:line="400" w:lineRule="exact"/>
        <w:ind w:left="0" w:firstLine="709"/>
        <w:jc w:val="both"/>
        <w:rPr>
          <w:rFonts w:ascii="Bodoni MT" w:hAnsi="Bodoni MT"/>
          <w:i/>
        </w:rPr>
      </w:pPr>
      <w:r>
        <w:rPr>
          <w:rFonts w:ascii="Bodoni MT" w:hAnsi="Bodoni MT"/>
        </w:rPr>
        <w:t xml:space="preserve">In particolare l’Ente, </w:t>
      </w:r>
      <w:r w:rsidR="00254F8D">
        <w:rPr>
          <w:rFonts w:ascii="Bodoni MT" w:hAnsi="Bodoni MT"/>
        </w:rPr>
        <w:t>dato conto della</w:t>
      </w:r>
      <w:r>
        <w:rPr>
          <w:rFonts w:ascii="Bodoni MT" w:hAnsi="Bodoni MT"/>
        </w:rPr>
        <w:t xml:space="preserve"> novella legislativa recata dall’art. 1 co. 526 della L. n. 205/2017 – che inserisce nell’art. 113 del D. Lgs. n. 50/2016 il comma 5 bis che dispone “</w:t>
      </w:r>
      <w:r w:rsidRPr="00254F8D">
        <w:rPr>
          <w:rFonts w:ascii="Bodoni MT" w:hAnsi="Bodoni MT"/>
          <w:i/>
        </w:rPr>
        <w:t>Gli incentivi di cui al presente articolo fanno capo al medesimo capitolo di spesa previsto per i singoli lavori, servizi e forniture</w:t>
      </w:r>
      <w:r>
        <w:rPr>
          <w:rFonts w:ascii="Bodoni MT" w:hAnsi="Bodoni MT"/>
        </w:rPr>
        <w:t>”</w:t>
      </w:r>
      <w:r w:rsidR="008552E2">
        <w:rPr>
          <w:rFonts w:ascii="Bodoni MT" w:hAnsi="Bodoni MT"/>
        </w:rPr>
        <w:t xml:space="preserve"> </w:t>
      </w:r>
      <w:r w:rsidR="00254F8D">
        <w:rPr>
          <w:rFonts w:ascii="Bodoni MT" w:hAnsi="Bodoni MT"/>
        </w:rPr>
        <w:t xml:space="preserve">- e richiamata la </w:t>
      </w:r>
      <w:r>
        <w:rPr>
          <w:rFonts w:ascii="Bodoni MT" w:hAnsi="Bodoni MT"/>
        </w:rPr>
        <w:t>giurisprudenz</w:t>
      </w:r>
      <w:r w:rsidR="008552E2">
        <w:rPr>
          <w:rFonts w:ascii="Bodoni MT" w:hAnsi="Bodoni MT"/>
        </w:rPr>
        <w:t>a delle Sezioni Riunite in sede giurisdizionale</w:t>
      </w:r>
      <w:r>
        <w:rPr>
          <w:rFonts w:ascii="Bodoni MT" w:hAnsi="Bodoni MT"/>
        </w:rPr>
        <w:t xml:space="preserve"> </w:t>
      </w:r>
      <w:r w:rsidR="008552E2">
        <w:rPr>
          <w:rFonts w:ascii="Bodoni MT" w:hAnsi="Bodoni MT"/>
        </w:rPr>
        <w:t xml:space="preserve">e </w:t>
      </w:r>
      <w:r w:rsidR="008552E2" w:rsidRPr="008552E2">
        <w:rPr>
          <w:rFonts w:ascii="Bodoni MT" w:hAnsi="Bodoni MT"/>
        </w:rPr>
        <w:t xml:space="preserve">della Sezione delle Autonomie </w:t>
      </w:r>
      <w:r w:rsidR="00932AC6">
        <w:rPr>
          <w:rFonts w:ascii="Bodoni MT" w:hAnsi="Bodoni MT"/>
        </w:rPr>
        <w:t>relativamente alla qualificazione degli incentivi per funzioni tecniche quali spese di funzionamento (spese di personale), “(</w:t>
      </w:r>
      <w:r w:rsidR="00E611AD" w:rsidRPr="00F82265">
        <w:rPr>
          <w:rFonts w:ascii="Bodoni MT" w:hAnsi="Bodoni MT"/>
          <w:i/>
        </w:rPr>
        <w:t>I</w:t>
      </w:r>
      <w:r w:rsidR="00932AC6">
        <w:rPr>
          <w:rFonts w:ascii="Bodoni MT" w:hAnsi="Bodoni MT"/>
          <w:i/>
        </w:rPr>
        <w:t>)i</w:t>
      </w:r>
      <w:r w:rsidR="00E611AD" w:rsidRPr="00F82265">
        <w:rPr>
          <w:rFonts w:ascii="Bodoni MT" w:hAnsi="Bodoni MT"/>
          <w:i/>
        </w:rPr>
        <w:t>n ossequio all'intervenuta novella legislativa</w:t>
      </w:r>
      <w:r w:rsidR="00932AC6">
        <w:rPr>
          <w:rFonts w:ascii="Bodoni MT" w:hAnsi="Bodoni MT"/>
          <w:i/>
        </w:rPr>
        <w:t xml:space="preserve"> (…)”, </w:t>
      </w:r>
      <w:r w:rsidR="00932AC6">
        <w:rPr>
          <w:rFonts w:ascii="Bodoni MT" w:hAnsi="Bodoni MT"/>
        </w:rPr>
        <w:t>formula i seguenti quesiti</w:t>
      </w:r>
      <w:r w:rsidR="00E611AD" w:rsidRPr="00F82265">
        <w:rPr>
          <w:rFonts w:ascii="Bodoni MT" w:hAnsi="Bodoni MT"/>
          <w:i/>
        </w:rPr>
        <w:t xml:space="preserve">: </w:t>
      </w:r>
    </w:p>
    <w:p w14:paraId="3325AFC7" w14:textId="74582D17" w:rsidR="00417AA8" w:rsidRDefault="00932AC6" w:rsidP="00417AA8">
      <w:pPr>
        <w:pStyle w:val="Rientrocorpodeltesto"/>
        <w:widowControl w:val="0"/>
        <w:spacing w:after="0" w:line="400" w:lineRule="exact"/>
        <w:ind w:left="0" w:firstLine="709"/>
        <w:jc w:val="both"/>
        <w:rPr>
          <w:rFonts w:ascii="Bodoni MT" w:hAnsi="Bodoni MT"/>
          <w:i/>
        </w:rPr>
      </w:pPr>
      <w:r>
        <w:rPr>
          <w:rFonts w:ascii="Bodoni MT" w:hAnsi="Bodoni MT"/>
          <w:i/>
        </w:rPr>
        <w:t>“</w:t>
      </w:r>
      <w:r w:rsidR="00F82265" w:rsidRPr="00F82265">
        <w:rPr>
          <w:rFonts w:ascii="Bodoni MT" w:hAnsi="Bodoni MT"/>
          <w:i/>
        </w:rPr>
        <w:t xml:space="preserve">1) </w:t>
      </w:r>
      <w:r w:rsidR="00E611AD" w:rsidRPr="00F82265">
        <w:rPr>
          <w:rFonts w:ascii="Bodoni MT" w:hAnsi="Bodoni MT"/>
          <w:i/>
        </w:rPr>
        <w:t>In virtù del c</w:t>
      </w:r>
      <w:r w:rsidR="00417AA8">
        <w:rPr>
          <w:rFonts w:ascii="Bodoni MT" w:hAnsi="Bodoni MT"/>
          <w:i/>
        </w:rPr>
        <w:t>omma 5 bis dell'art. 113 del D.L</w:t>
      </w:r>
      <w:r w:rsidR="00E611AD" w:rsidRPr="00F82265">
        <w:rPr>
          <w:rFonts w:ascii="Bodoni MT" w:hAnsi="Bodoni MT"/>
          <w:i/>
        </w:rPr>
        <w:t>gs. 50/2016 tutti gli incentivi per le funzioni tecniche di cui al comma 2 del precitato art. 113 sono da escludersi dal tetto di spesa del fondo per il trattamento economico accessorio?</w:t>
      </w:r>
    </w:p>
    <w:p w14:paraId="1EAA7F5D" w14:textId="77777777" w:rsidR="00417AA8" w:rsidRDefault="00F82265" w:rsidP="00417AA8">
      <w:pPr>
        <w:pStyle w:val="Rientrocorpodeltesto"/>
        <w:widowControl w:val="0"/>
        <w:spacing w:after="0" w:line="400" w:lineRule="exact"/>
        <w:ind w:left="0" w:firstLine="709"/>
        <w:jc w:val="both"/>
        <w:rPr>
          <w:rFonts w:ascii="Bodoni MT" w:hAnsi="Bodoni MT"/>
          <w:i/>
        </w:rPr>
      </w:pPr>
      <w:r w:rsidRPr="00F82265">
        <w:rPr>
          <w:rFonts w:ascii="Bodoni MT" w:hAnsi="Bodoni MT"/>
          <w:i/>
        </w:rPr>
        <w:t xml:space="preserve">2) </w:t>
      </w:r>
      <w:r w:rsidR="00E611AD" w:rsidRPr="00F82265">
        <w:rPr>
          <w:rFonts w:ascii="Bodoni MT" w:hAnsi="Bodoni MT"/>
          <w:i/>
        </w:rPr>
        <w:t>Se, in caso di risposta negativa, siano da escludersi dal tetto gli incentivi relativi alle spese d'investimento e come tali finanziati sul titolo II ovvero gli incentivi volti a remunerare prestazioni professionali tipiche la cui provvista all'esterno potrebbe comportare aggravi di spesa a carico dei bilanci delle amministrazioni pubbliche (direttore dei lavori, collaudi, etc)?</w:t>
      </w:r>
    </w:p>
    <w:p w14:paraId="03439E2A" w14:textId="77777777" w:rsidR="00417AA8" w:rsidRDefault="00F82265" w:rsidP="00417AA8">
      <w:pPr>
        <w:pStyle w:val="Rientrocorpodeltesto"/>
        <w:widowControl w:val="0"/>
        <w:spacing w:after="0" w:line="400" w:lineRule="exact"/>
        <w:ind w:left="0" w:firstLine="709"/>
        <w:jc w:val="both"/>
        <w:rPr>
          <w:rFonts w:ascii="Bodoni MT" w:hAnsi="Bodoni MT"/>
          <w:i/>
        </w:rPr>
      </w:pPr>
      <w:r w:rsidRPr="00F82265">
        <w:rPr>
          <w:rFonts w:ascii="Bodoni MT" w:hAnsi="Bodoni MT"/>
          <w:i/>
        </w:rPr>
        <w:t xml:space="preserve">3) </w:t>
      </w:r>
      <w:r w:rsidR="00E611AD" w:rsidRPr="00F82265">
        <w:rPr>
          <w:rFonts w:ascii="Bodoni MT" w:hAnsi="Bodoni MT"/>
          <w:i/>
        </w:rPr>
        <w:t>Se gli incentivi per funzioni tecniche spettino anche agli appalti di forniture e servizi la cui provvista avvenga in virtù di adesioni a Convenzioni Consip o simili?</w:t>
      </w:r>
    </w:p>
    <w:p w14:paraId="4C897827" w14:textId="5CECCB64" w:rsidR="00ED0FA0" w:rsidRDefault="00E611AD" w:rsidP="00417AA8">
      <w:pPr>
        <w:pStyle w:val="Rientrocorpodeltesto"/>
        <w:widowControl w:val="0"/>
        <w:spacing w:after="0" w:line="400" w:lineRule="exact"/>
        <w:ind w:left="0" w:firstLine="709"/>
        <w:jc w:val="both"/>
        <w:rPr>
          <w:rFonts w:ascii="Bodoni MT" w:hAnsi="Bodoni MT"/>
        </w:rPr>
      </w:pPr>
      <w:r w:rsidRPr="00F82265">
        <w:rPr>
          <w:rFonts w:ascii="Bodoni MT" w:hAnsi="Bodoni MT"/>
          <w:i/>
        </w:rPr>
        <w:t>4)</w:t>
      </w:r>
      <w:r w:rsidR="00F82265" w:rsidRPr="00F82265">
        <w:rPr>
          <w:rFonts w:ascii="Bodoni MT" w:hAnsi="Bodoni MT"/>
          <w:i/>
        </w:rPr>
        <w:t xml:space="preserve"> </w:t>
      </w:r>
      <w:r w:rsidRPr="00F82265">
        <w:rPr>
          <w:rFonts w:ascii="Bodoni MT" w:hAnsi="Bodoni MT"/>
          <w:i/>
        </w:rPr>
        <w:t xml:space="preserve">Vista altresì la deliberazione della Corte dei Conti Lombardia n. 305/2017 successiva al pronunciamento di Codesta illustrissima Corte (177/2017) con cui la stessa </w:t>
      </w:r>
      <w:r w:rsidRPr="00F82265">
        <w:rPr>
          <w:rFonts w:ascii="Bodoni MT" w:hAnsi="Bodoni MT"/>
          <w:i/>
        </w:rPr>
        <w:lastRenderedPageBreak/>
        <w:t>Corte della Lombardia così si pronuncia in merito alla retroattività del regolamento ex art. 113 del Codice: "Ne deriva che non può aversi ripartizione del fondo tra gli aventi diritto se non dopo l'adozione del prescritto regolamento. Il che tuttavia non impedisce che quest'ultimo possa disporre anche la ripartizione degli incentivi per funzioni tecniche espletate dopo l'entrata in vigore dei nuovo codice dei contratti pubblici e prima dell'adozione del regolamento stesso, utilizzando le somme già accantonate allo scopo nel quadro economico riguardante la singola opera (Sezione regionale di controllo per la Lombardia, deliberazione n. 185/2017/PAR; Sezione regionale di controllo per il Veneto, deliberazione n.353/2016/PAR)." Si chiede se codesta illustrissima Corte ritenga di concordare con tale posizione e se, in caso affermativo sia possibile liquidare gli incentivi (a seguito dell'adozione del relativo regolamento) anche</w:t>
      </w:r>
      <w:r w:rsidR="00456046" w:rsidRPr="00F82265">
        <w:rPr>
          <w:rFonts w:ascii="Bodoni MT" w:hAnsi="Bodoni MT"/>
          <w:i/>
        </w:rPr>
        <w:t xml:space="preserve"> </w:t>
      </w:r>
      <w:r w:rsidRPr="00F82265">
        <w:rPr>
          <w:rFonts w:ascii="Bodoni MT" w:hAnsi="Bodoni MT"/>
          <w:i/>
        </w:rPr>
        <w:t>qualora le somme non siano state previste nei quadri economici riguardanti i singoli appalti</w:t>
      </w:r>
      <w:r>
        <w:rPr>
          <w:rFonts w:ascii="Bodoni MT" w:hAnsi="Bodoni MT"/>
        </w:rPr>
        <w:t>”.</w:t>
      </w:r>
      <w:r w:rsidR="00AA0CD2">
        <w:rPr>
          <w:rFonts w:ascii="Bodoni MT" w:hAnsi="Bodoni MT"/>
        </w:rPr>
        <w:t xml:space="preserve"> </w:t>
      </w:r>
    </w:p>
    <w:p w14:paraId="3B425899" w14:textId="77777777" w:rsidR="006E3583" w:rsidRPr="00AD363E" w:rsidRDefault="006E3583" w:rsidP="00550A5F">
      <w:pPr>
        <w:spacing w:before="120" w:after="120" w:line="400" w:lineRule="exact"/>
        <w:jc w:val="center"/>
        <w:rPr>
          <w:rFonts w:ascii="Bodoni MT" w:hAnsi="Bodoni MT"/>
          <w:b/>
        </w:rPr>
      </w:pPr>
      <w:r w:rsidRPr="00AD363E">
        <w:rPr>
          <w:rFonts w:ascii="Bodoni MT" w:hAnsi="Bodoni MT"/>
          <w:b/>
        </w:rPr>
        <w:t>CONSIDERATO IN DIRITTO</w:t>
      </w:r>
    </w:p>
    <w:p w14:paraId="7B4DAA10" w14:textId="62CE64C9" w:rsidR="000F048A" w:rsidRDefault="005462F2" w:rsidP="008F0CCC">
      <w:pPr>
        <w:spacing w:line="400" w:lineRule="exact"/>
        <w:ind w:firstLine="709"/>
        <w:jc w:val="both"/>
        <w:textAlignment w:val="baseline"/>
        <w:rPr>
          <w:rFonts w:ascii="Bodoni MT" w:hAnsi="Bodoni MT"/>
          <w:lang w:eastAsia="en-US"/>
        </w:rPr>
      </w:pPr>
      <w:r w:rsidRPr="005462F2">
        <w:rPr>
          <w:rFonts w:ascii="Bodoni MT" w:hAnsi="Bodoni MT"/>
          <w:b/>
          <w:lang w:eastAsia="en-US"/>
        </w:rPr>
        <w:t>1.</w:t>
      </w:r>
      <w:r>
        <w:rPr>
          <w:rFonts w:ascii="Bodoni MT" w:hAnsi="Bodoni MT"/>
          <w:lang w:eastAsia="en-US"/>
        </w:rPr>
        <w:t xml:space="preserve"> </w:t>
      </w:r>
      <w:r w:rsidR="000F048A" w:rsidRPr="000F048A">
        <w:rPr>
          <w:rFonts w:ascii="Bodoni MT" w:hAnsi="Bodoni MT"/>
          <w:lang w:eastAsia="en-US"/>
        </w:rPr>
        <w:t xml:space="preserve">Secondo ormai consolidati orientamenti assunti dalla A.G. contabile in tema di pareri da esprimere </w:t>
      </w:r>
      <w:r w:rsidR="000F048A" w:rsidRPr="008D0F02">
        <w:rPr>
          <w:rFonts w:ascii="Bodoni MT" w:hAnsi="Bodoni MT"/>
          <w:i/>
          <w:lang w:eastAsia="en-US"/>
        </w:rPr>
        <w:t>ex</w:t>
      </w:r>
      <w:r w:rsidR="000F048A" w:rsidRPr="000F048A">
        <w:rPr>
          <w:rFonts w:ascii="Bodoni MT" w:hAnsi="Bodoni MT"/>
          <w:lang w:eastAsia="en-US"/>
        </w:rPr>
        <w:t xml:space="preserve"> art.</w:t>
      </w:r>
      <w:r w:rsidR="008D0F02">
        <w:rPr>
          <w:rFonts w:ascii="Bodoni MT" w:hAnsi="Bodoni MT"/>
          <w:lang w:eastAsia="en-US"/>
        </w:rPr>
        <w:t xml:space="preserve"> </w:t>
      </w:r>
      <w:r w:rsidR="000F048A" w:rsidRPr="000F048A">
        <w:rPr>
          <w:rFonts w:ascii="Bodoni MT" w:hAnsi="Bodoni MT"/>
          <w:lang w:eastAsia="en-US"/>
        </w:rPr>
        <w:t>7, comma 8, l. n. 131/2003, occorre verificare in via preliminare se la richiesta di parere presenti i necessari requisiti di ammissibilità, sia sotto il profilo soggettivo</w:t>
      </w:r>
      <w:r w:rsidR="008D0F02">
        <w:rPr>
          <w:rFonts w:ascii="Bodoni MT" w:hAnsi="Bodoni MT"/>
          <w:lang w:eastAsia="en-US"/>
        </w:rPr>
        <w:t>,</w:t>
      </w:r>
      <w:r w:rsidR="000F048A" w:rsidRPr="000F048A">
        <w:rPr>
          <w:rFonts w:ascii="Bodoni MT" w:hAnsi="Bodoni MT"/>
          <w:lang w:eastAsia="en-US"/>
        </w:rPr>
        <w:t xml:space="preserve"> con riferimento alla legitti</w:t>
      </w:r>
      <w:r w:rsidR="008D0F02">
        <w:rPr>
          <w:rFonts w:ascii="Bodoni MT" w:hAnsi="Bodoni MT"/>
          <w:lang w:eastAsia="en-US"/>
        </w:rPr>
        <w:t>mazione dell’organo richiedente,</w:t>
      </w:r>
      <w:r w:rsidR="000F048A" w:rsidRPr="000F048A">
        <w:rPr>
          <w:rFonts w:ascii="Bodoni MT" w:hAnsi="Bodoni MT"/>
          <w:lang w:eastAsia="en-US"/>
        </w:rPr>
        <w:t xml:space="preserve"> sia sotto il profilo oggettivo</w:t>
      </w:r>
      <w:r w:rsidR="008D0F02">
        <w:rPr>
          <w:rFonts w:ascii="Bodoni MT" w:hAnsi="Bodoni MT"/>
          <w:lang w:eastAsia="en-US"/>
        </w:rPr>
        <w:t xml:space="preserve">, </w:t>
      </w:r>
      <w:r w:rsidR="0087453D">
        <w:rPr>
          <w:rFonts w:ascii="Bodoni MT" w:hAnsi="Bodoni MT"/>
          <w:lang w:eastAsia="en-US"/>
        </w:rPr>
        <w:t xml:space="preserve">soprattutto </w:t>
      </w:r>
      <w:r w:rsidR="008D0F02">
        <w:rPr>
          <w:rFonts w:ascii="Bodoni MT" w:hAnsi="Bodoni MT"/>
          <w:lang w:eastAsia="en-US"/>
        </w:rPr>
        <w:t>per quanto concerne</w:t>
      </w:r>
      <w:r w:rsidR="000F048A" w:rsidRPr="000F048A">
        <w:rPr>
          <w:rFonts w:ascii="Bodoni MT" w:hAnsi="Bodoni MT"/>
          <w:lang w:eastAsia="en-US"/>
        </w:rPr>
        <w:t xml:space="preserve"> l’attinenza dei quesiti alla materia della contabilità pubblica</w:t>
      </w:r>
      <w:r w:rsidR="008D0F02">
        <w:rPr>
          <w:rFonts w:ascii="Bodoni MT" w:hAnsi="Bodoni MT"/>
          <w:lang w:eastAsia="en-US"/>
        </w:rPr>
        <w:t>,</w:t>
      </w:r>
      <w:r w:rsidR="000F048A" w:rsidRPr="000F048A">
        <w:rPr>
          <w:rFonts w:ascii="Bodoni MT" w:hAnsi="Bodoni MT"/>
          <w:lang w:eastAsia="en-US"/>
        </w:rPr>
        <w:t xml:space="preserve"> come espr</w:t>
      </w:r>
      <w:r w:rsidR="00CC4A2A">
        <w:rPr>
          <w:rFonts w:ascii="Bodoni MT" w:hAnsi="Bodoni MT"/>
          <w:lang w:eastAsia="en-US"/>
        </w:rPr>
        <w:t>essamente previsto dalla legge.</w:t>
      </w:r>
    </w:p>
    <w:p w14:paraId="2C857E25" w14:textId="4CE5DFF2" w:rsidR="00592790" w:rsidRDefault="00FE2736" w:rsidP="008F0CCC">
      <w:pPr>
        <w:spacing w:line="400" w:lineRule="exact"/>
        <w:ind w:firstLine="709"/>
        <w:jc w:val="both"/>
        <w:textAlignment w:val="baseline"/>
        <w:rPr>
          <w:rFonts w:ascii="Bodoni MT" w:hAnsi="Bodoni MT"/>
          <w:lang w:eastAsia="en-US"/>
        </w:rPr>
      </w:pPr>
      <w:r>
        <w:rPr>
          <w:rFonts w:ascii="Bodoni MT" w:hAnsi="Bodoni MT"/>
          <w:lang w:eastAsia="en-US"/>
        </w:rPr>
        <w:t>Per quanto riguarda il profilo soggettivo,</w:t>
      </w:r>
      <w:r w:rsidR="00145784">
        <w:rPr>
          <w:rFonts w:ascii="Bodoni MT" w:hAnsi="Bodoni MT"/>
          <w:lang w:eastAsia="en-US"/>
        </w:rPr>
        <w:t xml:space="preserve"> la richiesta deve ritenersi ammissibile in quanto presentata dal Sindaco per il tramite del Consiglio delle Autonomie Locali.</w:t>
      </w:r>
    </w:p>
    <w:p w14:paraId="2E424AF0" w14:textId="06651B4D" w:rsidR="007650B3" w:rsidRDefault="00145784" w:rsidP="00CD0223">
      <w:pPr>
        <w:spacing w:line="400" w:lineRule="exact"/>
        <w:ind w:firstLine="709"/>
        <w:jc w:val="both"/>
        <w:textAlignment w:val="baseline"/>
        <w:rPr>
          <w:rFonts w:ascii="Bodoni MT" w:hAnsi="Bodoni MT"/>
          <w:lang w:eastAsia="en-US"/>
        </w:rPr>
      </w:pPr>
      <w:r>
        <w:rPr>
          <w:rFonts w:ascii="Bodoni MT" w:hAnsi="Bodoni MT"/>
          <w:lang w:eastAsia="en-US"/>
        </w:rPr>
        <w:t>Parimenti, la richiesta deve ritenersi ammissibile anche sotto il profilo oggettivo</w:t>
      </w:r>
      <w:r w:rsidR="002A2A0C">
        <w:rPr>
          <w:rFonts w:ascii="Bodoni MT" w:hAnsi="Bodoni MT"/>
          <w:lang w:eastAsia="en-US"/>
        </w:rPr>
        <w:t>,</w:t>
      </w:r>
      <w:r>
        <w:rPr>
          <w:rFonts w:ascii="Bodoni MT" w:hAnsi="Bodoni MT"/>
          <w:lang w:eastAsia="en-US"/>
        </w:rPr>
        <w:t xml:space="preserve"> in quanto inerente questioni attinenti la materia della contabilità pubblica e connotate dei caratteri di generalità ed astrattezza</w:t>
      </w:r>
      <w:r w:rsidR="00CB2EB7">
        <w:rPr>
          <w:rFonts w:ascii="Bodoni MT" w:hAnsi="Bodoni MT"/>
          <w:lang w:eastAsia="en-US"/>
        </w:rPr>
        <w:t>; non risulta</w:t>
      </w:r>
      <w:r w:rsidR="005608E9">
        <w:rPr>
          <w:rFonts w:ascii="Bodoni MT" w:hAnsi="Bodoni MT"/>
          <w:lang w:eastAsia="en-US"/>
        </w:rPr>
        <w:t>,</w:t>
      </w:r>
      <w:r w:rsidR="00CB2EB7">
        <w:rPr>
          <w:rFonts w:ascii="Bodoni MT" w:hAnsi="Bodoni MT"/>
          <w:lang w:eastAsia="en-US"/>
        </w:rPr>
        <w:t xml:space="preserve"> inoltre</w:t>
      </w:r>
      <w:r w:rsidR="005608E9">
        <w:rPr>
          <w:rFonts w:ascii="Bodoni MT" w:hAnsi="Bodoni MT"/>
          <w:lang w:eastAsia="en-US"/>
        </w:rPr>
        <w:t>,</w:t>
      </w:r>
      <w:r w:rsidR="00CB2EB7">
        <w:rPr>
          <w:rFonts w:ascii="Bodoni MT" w:hAnsi="Bodoni MT"/>
          <w:lang w:eastAsia="en-US"/>
        </w:rPr>
        <w:t xml:space="preserve"> che le questioni poste dall’ente possano determinare interferenze con altre funzioni giurisdizionali</w:t>
      </w:r>
      <w:r w:rsidR="00D30806">
        <w:rPr>
          <w:rFonts w:ascii="Bodoni MT" w:hAnsi="Bodoni MT"/>
          <w:lang w:eastAsia="en-US"/>
        </w:rPr>
        <w:t xml:space="preserve"> esercitate dalla Corte o da altri </w:t>
      </w:r>
      <w:r w:rsidR="00065439">
        <w:rPr>
          <w:rFonts w:ascii="Bodoni MT" w:hAnsi="Bodoni MT"/>
          <w:lang w:eastAsia="en-US"/>
        </w:rPr>
        <w:t>plessi</w:t>
      </w:r>
      <w:r w:rsidR="00D30806">
        <w:rPr>
          <w:rFonts w:ascii="Bodoni MT" w:hAnsi="Bodoni MT"/>
          <w:lang w:eastAsia="en-US"/>
        </w:rPr>
        <w:t xml:space="preserve"> magistratuali</w:t>
      </w:r>
      <w:r>
        <w:rPr>
          <w:rFonts w:ascii="Bodoni MT" w:hAnsi="Bodoni MT"/>
          <w:lang w:eastAsia="en-US"/>
        </w:rPr>
        <w:t>.</w:t>
      </w:r>
    </w:p>
    <w:p w14:paraId="3F375D07" w14:textId="06BF60EB" w:rsidR="00145784" w:rsidRDefault="00606F61" w:rsidP="00CD0223">
      <w:pPr>
        <w:spacing w:line="400" w:lineRule="exact"/>
        <w:ind w:firstLine="709"/>
        <w:jc w:val="both"/>
        <w:textAlignment w:val="baseline"/>
        <w:rPr>
          <w:rFonts w:ascii="Bodoni MT" w:hAnsi="Bodoni MT"/>
          <w:lang w:eastAsia="en-US"/>
        </w:rPr>
      </w:pPr>
      <w:r w:rsidRPr="00606F61">
        <w:rPr>
          <w:rFonts w:ascii="Bodoni MT" w:hAnsi="Bodoni MT"/>
          <w:lang w:eastAsia="en-US"/>
        </w:rPr>
        <w:t>A</w:t>
      </w:r>
      <w:r>
        <w:rPr>
          <w:rFonts w:ascii="Bodoni MT" w:hAnsi="Bodoni MT"/>
          <w:lang w:eastAsia="en-US"/>
        </w:rPr>
        <w:t xml:space="preserve">ccertata </w:t>
      </w:r>
      <w:r w:rsidR="00CB2EB7">
        <w:rPr>
          <w:rFonts w:ascii="Bodoni MT" w:hAnsi="Bodoni MT"/>
          <w:lang w:eastAsia="en-US"/>
        </w:rPr>
        <w:t xml:space="preserve">dunque </w:t>
      </w:r>
      <w:r w:rsidR="00536A2B">
        <w:rPr>
          <w:rFonts w:ascii="Bodoni MT" w:hAnsi="Bodoni MT"/>
          <w:lang w:eastAsia="en-US"/>
        </w:rPr>
        <w:t>l’</w:t>
      </w:r>
      <w:r>
        <w:rPr>
          <w:rFonts w:ascii="Bodoni MT" w:hAnsi="Bodoni MT"/>
          <w:lang w:eastAsia="en-US"/>
        </w:rPr>
        <w:t>ammissibilità della richiesta, valga quanto segue per il merito.</w:t>
      </w:r>
    </w:p>
    <w:p w14:paraId="5AF3B81F" w14:textId="61192406" w:rsidR="00606F61" w:rsidRDefault="00603906" w:rsidP="00CD0223">
      <w:pPr>
        <w:spacing w:line="400" w:lineRule="exact"/>
        <w:ind w:firstLine="709"/>
        <w:jc w:val="both"/>
        <w:textAlignment w:val="baseline"/>
        <w:rPr>
          <w:rFonts w:ascii="Bodoni MT" w:hAnsi="Bodoni MT"/>
          <w:lang w:eastAsia="en-US"/>
        </w:rPr>
      </w:pPr>
      <w:r>
        <w:rPr>
          <w:rFonts w:ascii="Bodoni MT" w:hAnsi="Bodoni MT"/>
          <w:b/>
          <w:lang w:eastAsia="en-US"/>
        </w:rPr>
        <w:t>2</w:t>
      </w:r>
      <w:r w:rsidR="00606F61" w:rsidRPr="00606F61">
        <w:rPr>
          <w:rFonts w:ascii="Bodoni MT" w:hAnsi="Bodoni MT"/>
          <w:b/>
          <w:lang w:eastAsia="en-US"/>
        </w:rPr>
        <w:t xml:space="preserve">. </w:t>
      </w:r>
      <w:r w:rsidR="00606F61">
        <w:rPr>
          <w:rFonts w:ascii="Bodoni MT" w:hAnsi="Bodoni MT"/>
          <w:lang w:eastAsia="en-US"/>
        </w:rPr>
        <w:t xml:space="preserve">Con il primo quesito </w:t>
      </w:r>
      <w:r w:rsidR="00F842AF">
        <w:rPr>
          <w:rFonts w:ascii="Bodoni MT" w:hAnsi="Bodoni MT"/>
          <w:lang w:eastAsia="en-US"/>
        </w:rPr>
        <w:t xml:space="preserve">il Comune chiede se, considerata la modifica legislativa intervenuta, </w:t>
      </w:r>
      <w:r w:rsidR="009A2D58">
        <w:rPr>
          <w:rFonts w:ascii="Bodoni MT" w:hAnsi="Bodoni MT"/>
          <w:lang w:eastAsia="en-US"/>
        </w:rPr>
        <w:t>sia possibile escludere tutti gli incentivi ex art. 113 citato dal tetto di spesa del fondo per il trattamento economico accessorio.</w:t>
      </w:r>
    </w:p>
    <w:p w14:paraId="1F7A0C99" w14:textId="0E908299" w:rsidR="009A2D58" w:rsidRDefault="00603906" w:rsidP="00CD0223">
      <w:pPr>
        <w:spacing w:line="400" w:lineRule="exact"/>
        <w:ind w:firstLine="709"/>
        <w:jc w:val="both"/>
        <w:textAlignment w:val="baseline"/>
        <w:rPr>
          <w:rFonts w:ascii="Bodoni MT" w:hAnsi="Bodoni MT"/>
          <w:lang w:eastAsia="en-US"/>
        </w:rPr>
      </w:pPr>
      <w:r>
        <w:rPr>
          <w:rFonts w:ascii="Bodoni MT" w:hAnsi="Bodoni MT"/>
          <w:b/>
          <w:lang w:eastAsia="en-US"/>
        </w:rPr>
        <w:lastRenderedPageBreak/>
        <w:t>3</w:t>
      </w:r>
      <w:r w:rsidR="009A2D58" w:rsidRPr="009A2D58">
        <w:rPr>
          <w:rFonts w:ascii="Bodoni MT" w:hAnsi="Bodoni MT"/>
          <w:b/>
          <w:lang w:eastAsia="en-US"/>
        </w:rPr>
        <w:t>.</w:t>
      </w:r>
      <w:r w:rsidR="009A2D58">
        <w:rPr>
          <w:rFonts w:ascii="Bodoni MT" w:hAnsi="Bodoni MT"/>
          <w:lang w:eastAsia="en-US"/>
        </w:rPr>
        <w:t xml:space="preserve"> Con il secondo quesito </w:t>
      </w:r>
      <w:r w:rsidR="00761001">
        <w:rPr>
          <w:rFonts w:ascii="Bodoni MT" w:hAnsi="Bodoni MT"/>
          <w:lang w:eastAsia="en-US"/>
        </w:rPr>
        <w:t xml:space="preserve">il Comune chiede, invece, se </w:t>
      </w:r>
      <w:r w:rsidR="00761001" w:rsidRPr="00761001">
        <w:rPr>
          <w:rFonts w:ascii="Bodoni MT" w:hAnsi="Bodoni MT"/>
          <w:lang w:eastAsia="en-US"/>
        </w:rPr>
        <w:t>- in caso di risposta negativa</w:t>
      </w:r>
      <w:r w:rsidR="0010094F">
        <w:rPr>
          <w:rFonts w:ascii="Bodoni MT" w:hAnsi="Bodoni MT"/>
          <w:lang w:eastAsia="en-US"/>
        </w:rPr>
        <w:t xml:space="preserve"> alla questione </w:t>
      </w:r>
      <w:r w:rsidR="00956643">
        <w:rPr>
          <w:rFonts w:ascii="Bodoni MT" w:hAnsi="Bodoni MT"/>
          <w:lang w:eastAsia="en-US"/>
        </w:rPr>
        <w:t>di cui al</w:t>
      </w:r>
      <w:r w:rsidR="0010094F">
        <w:rPr>
          <w:rFonts w:ascii="Bodoni MT" w:hAnsi="Bodoni MT"/>
          <w:lang w:eastAsia="en-US"/>
        </w:rPr>
        <w:t xml:space="preserve"> punto</w:t>
      </w:r>
      <w:r w:rsidR="00956643">
        <w:rPr>
          <w:rFonts w:ascii="Bodoni MT" w:hAnsi="Bodoni MT"/>
          <w:lang w:eastAsia="en-US"/>
        </w:rPr>
        <w:t xml:space="preserve"> che precede</w:t>
      </w:r>
      <w:r w:rsidR="00761001" w:rsidRPr="00761001">
        <w:rPr>
          <w:rFonts w:ascii="Bodoni MT" w:hAnsi="Bodoni MT"/>
          <w:lang w:eastAsia="en-US"/>
        </w:rPr>
        <w:t xml:space="preserve"> –</w:t>
      </w:r>
      <w:r w:rsidR="00761001">
        <w:rPr>
          <w:rFonts w:ascii="Bodoni MT" w:hAnsi="Bodoni MT"/>
          <w:i/>
          <w:lang w:eastAsia="en-US"/>
        </w:rPr>
        <w:t xml:space="preserve"> “…</w:t>
      </w:r>
      <w:r w:rsidR="00761001" w:rsidRPr="00761001">
        <w:rPr>
          <w:rFonts w:ascii="Bodoni MT" w:hAnsi="Bodoni MT"/>
          <w:i/>
          <w:lang w:eastAsia="en-US"/>
        </w:rPr>
        <w:t xml:space="preserve"> siano da escludersi dal tetto gli incentivi relativi alle spese d'investimento e come tali finanziati sul titolo II ovvero gli incentivi volti a remunerare prestazioni professionali tipiche la cui provvista all'esterno potrebbe comportare aggravi di spesa a carico dei bilanci delle amministrazioni pubbliche (direttore dei lavori, collaudi, etc</w:t>
      </w:r>
      <w:r w:rsidR="00761001" w:rsidRPr="00761001">
        <w:rPr>
          <w:rFonts w:ascii="Bodoni MT" w:hAnsi="Bodoni MT"/>
          <w:lang w:eastAsia="en-US"/>
        </w:rPr>
        <w:t xml:space="preserve">)”. </w:t>
      </w:r>
    </w:p>
    <w:p w14:paraId="620A9089" w14:textId="0086F9E2" w:rsidR="00DF5A5A" w:rsidRDefault="007C2E48" w:rsidP="00CD0223">
      <w:pPr>
        <w:spacing w:line="400" w:lineRule="exact"/>
        <w:ind w:firstLine="709"/>
        <w:jc w:val="both"/>
        <w:textAlignment w:val="baseline"/>
        <w:rPr>
          <w:rFonts w:ascii="Bodoni MT" w:hAnsi="Bodoni MT"/>
          <w:lang w:eastAsia="en-US"/>
        </w:rPr>
      </w:pPr>
      <w:r>
        <w:rPr>
          <w:rFonts w:ascii="Bodoni MT" w:hAnsi="Bodoni MT"/>
          <w:b/>
          <w:lang w:eastAsia="en-US"/>
        </w:rPr>
        <w:t>4</w:t>
      </w:r>
      <w:r w:rsidR="00746CFE">
        <w:rPr>
          <w:rFonts w:ascii="Bodoni MT" w:hAnsi="Bodoni MT"/>
          <w:lang w:eastAsia="en-US"/>
        </w:rPr>
        <w:t xml:space="preserve">. </w:t>
      </w:r>
      <w:r w:rsidR="0032016D">
        <w:rPr>
          <w:rFonts w:ascii="Bodoni MT" w:hAnsi="Bodoni MT"/>
          <w:lang w:eastAsia="en-US"/>
        </w:rPr>
        <w:t>Con riferimento ai</w:t>
      </w:r>
      <w:r w:rsidR="007F6127" w:rsidRPr="007F6127">
        <w:rPr>
          <w:rFonts w:ascii="Bodoni MT" w:hAnsi="Bodoni MT"/>
          <w:lang w:eastAsia="en-US"/>
        </w:rPr>
        <w:t xml:space="preserve"> primi due quesiti, che </w:t>
      </w:r>
      <w:r w:rsidR="006E5D71">
        <w:rPr>
          <w:rFonts w:ascii="Bodoni MT" w:hAnsi="Bodoni MT"/>
          <w:lang w:eastAsia="en-US"/>
        </w:rPr>
        <w:t xml:space="preserve">vengono </w:t>
      </w:r>
      <w:r w:rsidR="007F6127" w:rsidRPr="007F6127">
        <w:rPr>
          <w:rFonts w:ascii="Bodoni MT" w:hAnsi="Bodoni MT"/>
          <w:lang w:eastAsia="en-US"/>
        </w:rPr>
        <w:t>trattati congiuntamente in quanto</w:t>
      </w:r>
      <w:r w:rsidR="0032016D">
        <w:rPr>
          <w:rFonts w:ascii="Bodoni MT" w:hAnsi="Bodoni MT"/>
          <w:lang w:eastAsia="en-US"/>
        </w:rPr>
        <w:t xml:space="preserve"> intimamente</w:t>
      </w:r>
      <w:r w:rsidR="007F6127" w:rsidRPr="007F6127">
        <w:rPr>
          <w:rFonts w:ascii="Bodoni MT" w:hAnsi="Bodoni MT"/>
          <w:lang w:eastAsia="en-US"/>
        </w:rPr>
        <w:t xml:space="preserve"> connessi, </w:t>
      </w:r>
      <w:r w:rsidR="0032016D">
        <w:rPr>
          <w:rFonts w:ascii="Bodoni MT" w:hAnsi="Bodoni MT"/>
          <w:lang w:eastAsia="en-US"/>
        </w:rPr>
        <w:t xml:space="preserve">appare utile evidenziare che la </w:t>
      </w:r>
      <w:r w:rsidR="007F6127" w:rsidRPr="007F6127">
        <w:rPr>
          <w:rFonts w:ascii="Bodoni MT" w:hAnsi="Bodoni MT"/>
          <w:lang w:eastAsia="en-US"/>
        </w:rPr>
        <w:t xml:space="preserve">Sezione regionale di controllo per la Puglia, con deliberazione n. 9/2018/PAR del 9/02/2018 e </w:t>
      </w:r>
      <w:r w:rsidR="0032016D">
        <w:rPr>
          <w:rFonts w:ascii="Bodoni MT" w:hAnsi="Bodoni MT"/>
          <w:lang w:eastAsia="en-US"/>
        </w:rPr>
        <w:t xml:space="preserve">la </w:t>
      </w:r>
      <w:r w:rsidR="007F6127" w:rsidRPr="007F6127">
        <w:rPr>
          <w:rFonts w:ascii="Bodoni MT" w:hAnsi="Bodoni MT"/>
          <w:lang w:eastAsia="en-US"/>
        </w:rPr>
        <w:t>Sezione regionale di controllo per la Lombardia, con deliberazione n. 40/2018/PAR del 6/02/2018</w:t>
      </w:r>
      <w:r w:rsidR="0032016D">
        <w:rPr>
          <w:rFonts w:ascii="Bodoni MT" w:hAnsi="Bodoni MT"/>
          <w:lang w:eastAsia="en-US"/>
        </w:rPr>
        <w:t xml:space="preserve">, </w:t>
      </w:r>
      <w:r w:rsidR="009821EA">
        <w:rPr>
          <w:rFonts w:ascii="Bodoni MT" w:hAnsi="Bodoni MT"/>
          <w:lang w:eastAsia="en-US"/>
        </w:rPr>
        <w:t>hanno sollevato dinanzi alla Sezione competente della Corte</w:t>
      </w:r>
      <w:r w:rsidR="0032016D">
        <w:rPr>
          <w:rFonts w:ascii="Bodoni MT" w:hAnsi="Bodoni MT"/>
          <w:lang w:eastAsia="en-US"/>
        </w:rPr>
        <w:t xml:space="preserve"> </w:t>
      </w:r>
      <w:r w:rsidR="007F6127" w:rsidRPr="007F6127">
        <w:rPr>
          <w:rFonts w:ascii="Bodoni MT" w:hAnsi="Bodoni MT"/>
          <w:lang w:eastAsia="en-US"/>
        </w:rPr>
        <w:t xml:space="preserve">– ai sensi degli artt. 17 co. 31 D.L. n. 78/2009 e 6 co. 4 D.L. n. 174/2012 - </w:t>
      </w:r>
      <w:r w:rsidR="009821EA">
        <w:rPr>
          <w:rFonts w:ascii="Bodoni MT" w:hAnsi="Bodoni MT"/>
          <w:lang w:eastAsia="en-US"/>
        </w:rPr>
        <w:t>apposita</w:t>
      </w:r>
      <w:r w:rsidR="007F6127" w:rsidRPr="007F6127">
        <w:rPr>
          <w:rFonts w:ascii="Bodoni MT" w:hAnsi="Bodoni MT"/>
          <w:lang w:eastAsia="en-US"/>
        </w:rPr>
        <w:t xml:space="preserve"> questione di massima inerente la natura giuridica degli incentivi ex art. 113 D. Lgs. 50/2016</w:t>
      </w:r>
      <w:r w:rsidR="0032016D">
        <w:rPr>
          <w:rFonts w:ascii="Bodoni MT" w:hAnsi="Bodoni MT"/>
          <w:lang w:eastAsia="en-US"/>
        </w:rPr>
        <w:t>,</w:t>
      </w:r>
      <w:r w:rsidR="007F6127" w:rsidRPr="007F6127">
        <w:rPr>
          <w:rFonts w:ascii="Bodoni MT" w:hAnsi="Bodoni MT"/>
          <w:lang w:eastAsia="en-US"/>
        </w:rPr>
        <w:t xml:space="preserve"> ai fini della loro eventuale esclusione dalla spesa del personale e del trattamento accessorio, alla luce della novella legislativa recata dall’art. 1 co. 526 della L. n. 205/2017, </w:t>
      </w:r>
      <w:r w:rsidR="0032016D">
        <w:rPr>
          <w:rFonts w:ascii="Bodoni MT" w:hAnsi="Bodoni MT"/>
          <w:lang w:eastAsia="en-US"/>
        </w:rPr>
        <w:t xml:space="preserve">che ha introdotto il comma 5 bis all’art. 113 del Codice dei contratti pubblici, </w:t>
      </w:r>
      <w:r w:rsidR="007F6127" w:rsidRPr="007F6127">
        <w:rPr>
          <w:rFonts w:ascii="Bodoni MT" w:hAnsi="Bodoni MT"/>
          <w:lang w:eastAsia="en-US"/>
        </w:rPr>
        <w:t xml:space="preserve">ovvero le concrete modalità contabili da seguire in caso di sottoposizione degli incentivi anzidetti al limite complessivo del trattamento economico. </w:t>
      </w:r>
    </w:p>
    <w:p w14:paraId="078A595E" w14:textId="44470B1B" w:rsidR="00F13DEB" w:rsidRDefault="009821EA" w:rsidP="00CD0223">
      <w:pPr>
        <w:spacing w:line="400" w:lineRule="exact"/>
        <w:ind w:firstLine="709"/>
        <w:jc w:val="both"/>
        <w:textAlignment w:val="baseline"/>
        <w:rPr>
          <w:rFonts w:ascii="Bodoni MT" w:hAnsi="Bodoni MT"/>
          <w:lang w:eastAsia="en-US"/>
        </w:rPr>
      </w:pPr>
      <w:r>
        <w:rPr>
          <w:rFonts w:ascii="Bodoni MT" w:hAnsi="Bodoni MT"/>
          <w:lang w:eastAsia="en-US"/>
        </w:rPr>
        <w:t>Il Collegio</w:t>
      </w:r>
      <w:r w:rsidR="00494A27">
        <w:rPr>
          <w:rFonts w:ascii="Bodoni MT" w:hAnsi="Bodoni MT"/>
          <w:lang w:eastAsia="en-US"/>
        </w:rPr>
        <w:t>,</w:t>
      </w:r>
      <w:r w:rsidR="007F6127" w:rsidRPr="007F6127">
        <w:rPr>
          <w:rFonts w:ascii="Bodoni MT" w:hAnsi="Bodoni MT"/>
          <w:lang w:eastAsia="en-US"/>
        </w:rPr>
        <w:t xml:space="preserve"> </w:t>
      </w:r>
      <w:r w:rsidR="006A5C3A">
        <w:rPr>
          <w:rFonts w:ascii="Bodoni MT" w:hAnsi="Bodoni MT"/>
          <w:lang w:eastAsia="en-US"/>
        </w:rPr>
        <w:t>tenuto conto di quanto sopra,</w:t>
      </w:r>
      <w:r>
        <w:rPr>
          <w:rFonts w:ascii="Bodoni MT" w:hAnsi="Bodoni MT"/>
          <w:lang w:eastAsia="en-US"/>
        </w:rPr>
        <w:t xml:space="preserve"> sospende il parere relativamente ai punti indicati e</w:t>
      </w:r>
      <w:r w:rsidR="006A5C3A">
        <w:rPr>
          <w:rFonts w:ascii="Bodoni MT" w:hAnsi="Bodoni MT"/>
          <w:lang w:eastAsia="en-US"/>
        </w:rPr>
        <w:t xml:space="preserve"> rinvia</w:t>
      </w:r>
      <w:r w:rsidR="00F13DEB">
        <w:rPr>
          <w:rFonts w:ascii="Bodoni MT" w:hAnsi="Bodoni MT"/>
          <w:lang w:eastAsia="en-US"/>
        </w:rPr>
        <w:t xml:space="preserve">, </w:t>
      </w:r>
      <w:r w:rsidR="007F6127" w:rsidRPr="007F6127">
        <w:rPr>
          <w:rFonts w:ascii="Bodoni MT" w:hAnsi="Bodoni MT"/>
          <w:lang w:eastAsia="en-US"/>
        </w:rPr>
        <w:t>pertanto</w:t>
      </w:r>
      <w:r w:rsidR="00494A27">
        <w:rPr>
          <w:rFonts w:ascii="Bodoni MT" w:hAnsi="Bodoni MT"/>
          <w:lang w:eastAsia="en-US"/>
        </w:rPr>
        <w:t>,</w:t>
      </w:r>
      <w:r w:rsidR="007F6127" w:rsidRPr="007F6127">
        <w:rPr>
          <w:rFonts w:ascii="Bodoni MT" w:hAnsi="Bodoni MT"/>
          <w:lang w:eastAsia="en-US"/>
        </w:rPr>
        <w:t xml:space="preserve"> </w:t>
      </w:r>
      <w:r w:rsidR="00DF5A5A">
        <w:rPr>
          <w:rFonts w:ascii="Bodoni MT" w:hAnsi="Bodoni MT"/>
          <w:lang w:eastAsia="en-US"/>
        </w:rPr>
        <w:t>la decisione</w:t>
      </w:r>
      <w:r w:rsidR="00494A27">
        <w:rPr>
          <w:rFonts w:ascii="Bodoni MT" w:hAnsi="Bodoni MT"/>
          <w:lang w:eastAsia="en-US"/>
        </w:rPr>
        <w:t xml:space="preserve"> in merito al primo ed al secondo quesito </w:t>
      </w:r>
      <w:r w:rsidR="007F6127" w:rsidRPr="007F6127">
        <w:rPr>
          <w:rFonts w:ascii="Bodoni MT" w:hAnsi="Bodoni MT"/>
          <w:lang w:eastAsia="en-US"/>
        </w:rPr>
        <w:t xml:space="preserve">all’esito della </w:t>
      </w:r>
      <w:r w:rsidR="002949BA">
        <w:rPr>
          <w:rFonts w:ascii="Bodoni MT" w:hAnsi="Bodoni MT"/>
          <w:lang w:eastAsia="en-US"/>
        </w:rPr>
        <w:t>decisione assunta da</w:t>
      </w:r>
      <w:r w:rsidR="00431114">
        <w:rPr>
          <w:rFonts w:ascii="Bodoni MT" w:hAnsi="Bodoni MT"/>
          <w:lang w:eastAsia="en-US"/>
        </w:rPr>
        <w:t>lla Sezione delle Autonomie</w:t>
      </w:r>
      <w:r w:rsidR="00F13DEB">
        <w:rPr>
          <w:rFonts w:ascii="Bodoni MT" w:hAnsi="Bodoni MT"/>
          <w:lang w:eastAsia="en-US"/>
        </w:rPr>
        <w:t>, la cui trattazione risulta già fissata</w:t>
      </w:r>
      <w:r w:rsidR="007F6127" w:rsidRPr="007F6127">
        <w:rPr>
          <w:rFonts w:ascii="Bodoni MT" w:hAnsi="Bodoni MT"/>
          <w:lang w:eastAsia="en-US"/>
        </w:rPr>
        <w:t>.</w:t>
      </w:r>
      <w:r w:rsidR="00494A27">
        <w:rPr>
          <w:rFonts w:ascii="Bodoni MT" w:hAnsi="Bodoni MT"/>
          <w:lang w:eastAsia="en-US"/>
        </w:rPr>
        <w:t xml:space="preserve"> </w:t>
      </w:r>
    </w:p>
    <w:p w14:paraId="318A522C" w14:textId="0CE2E6EE" w:rsidR="004C4E9A" w:rsidRDefault="00F13DEB" w:rsidP="00CD0223">
      <w:pPr>
        <w:spacing w:line="400" w:lineRule="exact"/>
        <w:ind w:firstLine="709"/>
        <w:jc w:val="both"/>
        <w:textAlignment w:val="baseline"/>
        <w:rPr>
          <w:rFonts w:ascii="Bodoni MT" w:hAnsi="Bodoni MT"/>
          <w:lang w:eastAsia="en-US"/>
        </w:rPr>
      </w:pPr>
      <w:r w:rsidRPr="00F13DEB">
        <w:rPr>
          <w:rFonts w:ascii="Bodoni MT" w:hAnsi="Bodoni MT"/>
          <w:b/>
          <w:lang w:eastAsia="en-US"/>
        </w:rPr>
        <w:t xml:space="preserve">5. </w:t>
      </w:r>
      <w:r w:rsidR="00863DBB">
        <w:rPr>
          <w:rFonts w:ascii="Bodoni MT" w:hAnsi="Bodoni MT"/>
          <w:lang w:eastAsia="en-US"/>
        </w:rPr>
        <w:t xml:space="preserve">Con riferimento, invece, alle altre due questioni poste dal comune di Montecatini Terme, la Sezione </w:t>
      </w:r>
      <w:r w:rsidR="00DF5A5A">
        <w:rPr>
          <w:rFonts w:ascii="Bodoni MT" w:hAnsi="Bodoni MT"/>
          <w:lang w:eastAsia="en-US"/>
        </w:rPr>
        <w:t>ritiene di poter immediatamente deliberare</w:t>
      </w:r>
      <w:r w:rsidR="009821EA">
        <w:rPr>
          <w:rFonts w:ascii="Bodoni MT" w:hAnsi="Bodoni MT"/>
          <w:lang w:eastAsia="en-US"/>
        </w:rPr>
        <w:t>.</w:t>
      </w:r>
    </w:p>
    <w:p w14:paraId="2235DFDA" w14:textId="50EB288A" w:rsidR="004C4E9A" w:rsidRDefault="00414B7E" w:rsidP="00CD0223">
      <w:pPr>
        <w:spacing w:line="400" w:lineRule="exact"/>
        <w:ind w:firstLine="709"/>
        <w:jc w:val="both"/>
        <w:textAlignment w:val="baseline"/>
        <w:rPr>
          <w:rFonts w:ascii="Bodoni MT" w:hAnsi="Bodoni MT"/>
          <w:lang w:eastAsia="en-US"/>
        </w:rPr>
      </w:pPr>
      <w:r>
        <w:rPr>
          <w:rFonts w:ascii="Bodoni MT" w:hAnsi="Bodoni MT"/>
          <w:b/>
          <w:lang w:eastAsia="en-US"/>
        </w:rPr>
        <w:t>6</w:t>
      </w:r>
      <w:r w:rsidR="004C4E9A" w:rsidRPr="004C4E9A">
        <w:rPr>
          <w:rFonts w:ascii="Bodoni MT" w:hAnsi="Bodoni MT"/>
          <w:b/>
          <w:lang w:eastAsia="en-US"/>
        </w:rPr>
        <w:t>.</w:t>
      </w:r>
      <w:r w:rsidR="004C4E9A">
        <w:rPr>
          <w:rFonts w:ascii="Bodoni MT" w:hAnsi="Bodoni MT"/>
          <w:lang w:eastAsia="en-US"/>
        </w:rPr>
        <w:t xml:space="preserve"> Con il terzo quesito, il Comune chiede </w:t>
      </w:r>
      <w:r w:rsidR="00D13BC9">
        <w:rPr>
          <w:rFonts w:ascii="Bodoni MT" w:hAnsi="Bodoni MT"/>
          <w:lang w:eastAsia="en-US"/>
        </w:rPr>
        <w:t xml:space="preserve">se sia possibile corrispondere gli incentivi </w:t>
      </w:r>
      <w:r>
        <w:rPr>
          <w:rFonts w:ascii="Bodoni MT" w:hAnsi="Bodoni MT"/>
          <w:lang w:eastAsia="en-US"/>
        </w:rPr>
        <w:t xml:space="preserve">tecnici di cui al citato </w:t>
      </w:r>
      <w:r w:rsidR="00D13BC9">
        <w:rPr>
          <w:rFonts w:ascii="Bodoni MT" w:hAnsi="Bodoni MT"/>
          <w:lang w:eastAsia="en-US"/>
        </w:rPr>
        <w:t>art. 113</w:t>
      </w:r>
      <w:r>
        <w:rPr>
          <w:rFonts w:ascii="Bodoni MT" w:hAnsi="Bodoni MT"/>
          <w:lang w:eastAsia="en-US"/>
        </w:rPr>
        <w:t xml:space="preserve">, comma 2, </w:t>
      </w:r>
      <w:r w:rsidR="00D13BC9">
        <w:rPr>
          <w:rFonts w:ascii="Bodoni MT" w:hAnsi="Bodoni MT"/>
          <w:lang w:eastAsia="en-US"/>
        </w:rPr>
        <w:t>anche</w:t>
      </w:r>
      <w:r w:rsidR="00E65DC6">
        <w:rPr>
          <w:rFonts w:ascii="Bodoni MT" w:hAnsi="Bodoni MT"/>
          <w:lang w:eastAsia="en-US"/>
        </w:rPr>
        <w:t xml:space="preserve"> nel caso in cui l’ente si sia avvalso </w:t>
      </w:r>
      <w:r w:rsidR="00256B27">
        <w:rPr>
          <w:rFonts w:ascii="Bodoni MT" w:hAnsi="Bodoni MT"/>
          <w:lang w:eastAsia="en-US"/>
        </w:rPr>
        <w:t>di c</w:t>
      </w:r>
      <w:r w:rsidR="00D13BC9">
        <w:rPr>
          <w:rFonts w:ascii="Bodoni MT" w:hAnsi="Bodoni MT"/>
          <w:lang w:eastAsia="en-US"/>
        </w:rPr>
        <w:t>onvenzioni Consip</w:t>
      </w:r>
      <w:r w:rsidR="004114AD">
        <w:rPr>
          <w:rFonts w:ascii="Bodoni MT" w:hAnsi="Bodoni MT"/>
          <w:lang w:eastAsia="en-US"/>
        </w:rPr>
        <w:t xml:space="preserve"> o simili</w:t>
      </w:r>
      <w:r w:rsidR="00D13BC9">
        <w:rPr>
          <w:rFonts w:ascii="Bodoni MT" w:hAnsi="Bodoni MT"/>
          <w:lang w:eastAsia="en-US"/>
        </w:rPr>
        <w:t>.</w:t>
      </w:r>
    </w:p>
    <w:p w14:paraId="2C2BCDAD" w14:textId="08BF8105" w:rsidR="004F4928" w:rsidRDefault="00315BCB" w:rsidP="00F05331">
      <w:pPr>
        <w:spacing w:line="400" w:lineRule="exact"/>
        <w:ind w:firstLine="709"/>
        <w:jc w:val="both"/>
        <w:textAlignment w:val="baseline"/>
        <w:rPr>
          <w:rFonts w:ascii="Bodoni MT" w:hAnsi="Bodoni MT"/>
          <w:lang w:eastAsia="en-US"/>
        </w:rPr>
      </w:pPr>
      <w:r>
        <w:rPr>
          <w:rFonts w:ascii="Bodoni MT" w:hAnsi="Bodoni MT"/>
          <w:lang w:eastAsia="en-US"/>
        </w:rPr>
        <w:t xml:space="preserve">Al riguardo, la </w:t>
      </w:r>
      <w:r w:rsidR="009C2F0D">
        <w:rPr>
          <w:rFonts w:ascii="Bodoni MT" w:hAnsi="Bodoni MT"/>
          <w:lang w:eastAsia="en-US"/>
        </w:rPr>
        <w:t>giurisprudenza contabile</w:t>
      </w:r>
      <w:r w:rsidR="00F05331">
        <w:rPr>
          <w:rFonts w:ascii="Bodoni MT" w:hAnsi="Bodoni MT"/>
          <w:lang w:eastAsia="en-US"/>
        </w:rPr>
        <w:t xml:space="preserve"> </w:t>
      </w:r>
      <w:r>
        <w:rPr>
          <w:rFonts w:ascii="Bodoni MT" w:hAnsi="Bodoni MT"/>
          <w:lang w:eastAsia="en-US"/>
        </w:rPr>
        <w:t>ha</w:t>
      </w:r>
      <w:r w:rsidR="00F05331">
        <w:rPr>
          <w:rFonts w:ascii="Bodoni MT" w:hAnsi="Bodoni MT"/>
          <w:lang w:eastAsia="en-US"/>
        </w:rPr>
        <w:t xml:space="preserve"> da tempo chiarito come</w:t>
      </w:r>
      <w:r w:rsidR="009C2F0D">
        <w:rPr>
          <w:rFonts w:ascii="Bodoni MT" w:hAnsi="Bodoni MT"/>
          <w:lang w:eastAsia="en-US"/>
        </w:rPr>
        <w:t xml:space="preserve"> </w:t>
      </w:r>
      <w:r w:rsidR="00F05331">
        <w:rPr>
          <w:rFonts w:ascii="Bodoni MT" w:hAnsi="Bodoni MT"/>
          <w:lang w:eastAsia="en-US"/>
        </w:rPr>
        <w:t xml:space="preserve">ciò </w:t>
      </w:r>
      <w:r w:rsidR="00F05331" w:rsidRPr="00F05331">
        <w:rPr>
          <w:rFonts w:ascii="Bodoni MT" w:hAnsi="Bodoni MT"/>
          <w:lang w:eastAsia="en-US"/>
        </w:rPr>
        <w:t xml:space="preserve">che rileva ai fini della corresponsione </w:t>
      </w:r>
      <w:r w:rsidR="00414B7E">
        <w:rPr>
          <w:rFonts w:ascii="Bodoni MT" w:hAnsi="Bodoni MT"/>
          <w:lang w:eastAsia="en-US"/>
        </w:rPr>
        <w:t>di detti incentivi</w:t>
      </w:r>
      <w:r w:rsidR="00F05331" w:rsidRPr="00F05331">
        <w:rPr>
          <w:rFonts w:ascii="Bodoni MT" w:hAnsi="Bodoni MT"/>
          <w:lang w:eastAsia="en-US"/>
        </w:rPr>
        <w:t xml:space="preserve"> </w:t>
      </w:r>
      <w:r w:rsidR="003A4287">
        <w:rPr>
          <w:rFonts w:ascii="Bodoni MT" w:hAnsi="Bodoni MT"/>
          <w:lang w:eastAsia="en-US"/>
        </w:rPr>
        <w:t>sia</w:t>
      </w:r>
      <w:r w:rsidR="004F4928">
        <w:rPr>
          <w:rFonts w:ascii="Bodoni MT" w:hAnsi="Bodoni MT"/>
          <w:lang w:eastAsia="en-US"/>
        </w:rPr>
        <w:t>:</w:t>
      </w:r>
    </w:p>
    <w:p w14:paraId="1CC32192" w14:textId="43D739CB" w:rsidR="00F05331" w:rsidRPr="0046469C" w:rsidRDefault="0046469C" w:rsidP="0046469C">
      <w:pPr>
        <w:spacing w:line="400" w:lineRule="exact"/>
        <w:jc w:val="both"/>
        <w:textAlignment w:val="baseline"/>
        <w:rPr>
          <w:rFonts w:ascii="Bodoni MT" w:hAnsi="Bodoni MT"/>
          <w:lang w:eastAsia="en-US"/>
        </w:rPr>
      </w:pPr>
      <w:r w:rsidRPr="0046469C">
        <w:rPr>
          <w:rFonts w:ascii="Bodoni MT" w:hAnsi="Bodoni MT"/>
          <w:lang w:eastAsia="en-US"/>
        </w:rPr>
        <w:t>-</w:t>
      </w:r>
      <w:r>
        <w:rPr>
          <w:rFonts w:ascii="Bodoni MT" w:hAnsi="Bodoni MT"/>
          <w:lang w:eastAsia="en-US"/>
        </w:rPr>
        <w:t xml:space="preserve"> d</w:t>
      </w:r>
      <w:r w:rsidR="004F4928" w:rsidRPr="0046469C">
        <w:rPr>
          <w:rFonts w:ascii="Bodoni MT" w:hAnsi="Bodoni MT"/>
          <w:lang w:eastAsia="en-US"/>
        </w:rPr>
        <w:t xml:space="preserve">a un lato, </w:t>
      </w:r>
      <w:r w:rsidR="00F05331" w:rsidRPr="0046469C">
        <w:rPr>
          <w:rFonts w:ascii="Bodoni MT" w:hAnsi="Bodoni MT"/>
          <w:lang w:eastAsia="en-US"/>
        </w:rPr>
        <w:t>l’effettivo svolgimento di una delle attività elencate dalla norma di riferimento</w:t>
      </w:r>
      <w:r w:rsidR="00315BCB">
        <w:rPr>
          <w:rFonts w:ascii="Bodoni MT" w:hAnsi="Bodoni MT"/>
          <w:lang w:eastAsia="en-US"/>
        </w:rPr>
        <w:t>. N</w:t>
      </w:r>
      <w:r w:rsidR="00F05331" w:rsidRPr="0046469C">
        <w:rPr>
          <w:rFonts w:ascii="Bodoni MT" w:hAnsi="Bodoni MT"/>
          <w:lang w:eastAsia="en-US"/>
        </w:rPr>
        <w:t>ell’art. 113 citato,</w:t>
      </w:r>
      <w:r w:rsidR="00315BCB">
        <w:rPr>
          <w:rFonts w:ascii="Bodoni MT" w:hAnsi="Bodoni MT"/>
          <w:lang w:eastAsia="en-US"/>
        </w:rPr>
        <w:t xml:space="preserve"> infatti,</w:t>
      </w:r>
      <w:r w:rsidR="00F05331" w:rsidRPr="0046469C">
        <w:rPr>
          <w:rFonts w:ascii="Bodoni MT" w:hAnsi="Bodoni MT"/>
          <w:lang w:eastAsia="en-US"/>
        </w:rPr>
        <w:t xml:space="preserve"> </w:t>
      </w:r>
      <w:r w:rsidR="00F05331" w:rsidRPr="0046469C">
        <w:rPr>
          <w:rFonts w:ascii="Bodoni MT" w:hAnsi="Bodoni MT"/>
          <w:i/>
          <w:lang w:eastAsia="en-US"/>
        </w:rPr>
        <w:t xml:space="preserve">“… l’avverbio “esclusivamente” esprime con chiarezza l’intenzione del legislatore di riconoscere il compenso incentivante limitatamente alle attività espressamente previste, ove effettivamente svolte dal dipendente pubblico, sicché </w:t>
      </w:r>
      <w:r w:rsidR="00F05331" w:rsidRPr="0046469C">
        <w:rPr>
          <w:rFonts w:ascii="Bodoni MT" w:hAnsi="Bodoni MT"/>
          <w:i/>
          <w:lang w:eastAsia="en-US"/>
        </w:rPr>
        <w:lastRenderedPageBreak/>
        <w:t>l’elencazione contenuta nella norma deve considerarsi tassativa</w:t>
      </w:r>
      <w:r w:rsidR="00F05331" w:rsidRPr="0046469C">
        <w:rPr>
          <w:rFonts w:ascii="Bodoni MT" w:hAnsi="Bodoni MT"/>
          <w:lang w:eastAsia="en-US"/>
        </w:rPr>
        <w:t>” (</w:t>
      </w:r>
      <w:r w:rsidR="00884B8E">
        <w:rPr>
          <w:rFonts w:ascii="Bodoni MT" w:hAnsi="Bodoni MT"/>
          <w:lang w:eastAsia="en-US"/>
        </w:rPr>
        <w:t xml:space="preserve">Sezione regionale di controllo per la </w:t>
      </w:r>
      <w:r w:rsidR="00F05331" w:rsidRPr="0046469C">
        <w:rPr>
          <w:rFonts w:ascii="Bodoni MT" w:hAnsi="Bodoni MT"/>
          <w:lang w:eastAsia="en-US"/>
        </w:rPr>
        <w:t>Lom</w:t>
      </w:r>
      <w:r w:rsidR="00837CB3">
        <w:rPr>
          <w:rFonts w:ascii="Bodoni MT" w:hAnsi="Bodoni MT"/>
          <w:lang w:eastAsia="en-US"/>
        </w:rPr>
        <w:t>bardia, delib. n. 185/2017/PAR);</w:t>
      </w:r>
    </w:p>
    <w:p w14:paraId="75A2984A" w14:textId="24D955B1" w:rsidR="004F4928" w:rsidRDefault="0046469C" w:rsidP="0046469C">
      <w:pPr>
        <w:spacing w:line="400" w:lineRule="exact"/>
        <w:jc w:val="both"/>
        <w:textAlignment w:val="baseline"/>
        <w:rPr>
          <w:rFonts w:ascii="Bodoni MT" w:hAnsi="Bodoni MT"/>
          <w:lang w:eastAsia="en-US"/>
        </w:rPr>
      </w:pPr>
      <w:r>
        <w:rPr>
          <w:rFonts w:ascii="Bodoni MT" w:hAnsi="Bodoni MT"/>
          <w:lang w:eastAsia="en-US"/>
        </w:rPr>
        <w:t xml:space="preserve">- </w:t>
      </w:r>
      <w:r w:rsidR="007B1C39">
        <w:rPr>
          <w:rFonts w:ascii="Bodoni MT" w:hAnsi="Bodoni MT"/>
          <w:lang w:eastAsia="en-US"/>
        </w:rPr>
        <w:t>d</w:t>
      </w:r>
      <w:r w:rsidR="004F4928" w:rsidRPr="0046469C">
        <w:rPr>
          <w:rFonts w:ascii="Bodoni MT" w:hAnsi="Bodoni MT"/>
          <w:lang w:eastAsia="en-US"/>
        </w:rPr>
        <w:t xml:space="preserve">all’altro, </w:t>
      </w:r>
      <w:r w:rsidR="00434CBC" w:rsidRPr="0046469C">
        <w:rPr>
          <w:rFonts w:ascii="Bodoni MT" w:hAnsi="Bodoni MT"/>
          <w:lang w:eastAsia="en-US"/>
        </w:rPr>
        <w:t xml:space="preserve">che </w:t>
      </w:r>
      <w:r w:rsidR="00FB61E9">
        <w:rPr>
          <w:rFonts w:ascii="Bodoni MT" w:hAnsi="Bodoni MT"/>
          <w:lang w:eastAsia="en-US"/>
        </w:rPr>
        <w:t xml:space="preserve">le suddette attività incentivabili siano </w:t>
      </w:r>
      <w:r w:rsidR="00315BCB">
        <w:rPr>
          <w:rFonts w:ascii="Bodoni MT" w:hAnsi="Bodoni MT"/>
          <w:lang w:eastAsia="en-US"/>
        </w:rPr>
        <w:t xml:space="preserve">riferibili a contratti </w:t>
      </w:r>
      <w:r w:rsidR="0050034A">
        <w:rPr>
          <w:rFonts w:ascii="Bodoni MT" w:hAnsi="Bodoni MT"/>
          <w:lang w:eastAsia="en-US"/>
        </w:rPr>
        <w:t xml:space="preserve">affidati mediante procedura di </w:t>
      </w:r>
      <w:r w:rsidR="00315BCB">
        <w:rPr>
          <w:rFonts w:ascii="Bodoni MT" w:hAnsi="Bodoni MT"/>
          <w:lang w:eastAsia="en-US"/>
        </w:rPr>
        <w:t>“</w:t>
      </w:r>
      <w:r w:rsidR="00434CBC" w:rsidRPr="0046469C">
        <w:rPr>
          <w:rFonts w:ascii="Bodoni MT" w:hAnsi="Bodoni MT"/>
          <w:lang w:eastAsia="en-US"/>
        </w:rPr>
        <w:t>gara</w:t>
      </w:r>
      <w:r w:rsidR="00315BCB">
        <w:rPr>
          <w:rFonts w:ascii="Bodoni MT" w:hAnsi="Bodoni MT"/>
          <w:lang w:eastAsia="en-US"/>
        </w:rPr>
        <w:t>”</w:t>
      </w:r>
      <w:r w:rsidR="00434CBC" w:rsidRPr="0046469C">
        <w:rPr>
          <w:rFonts w:ascii="Bodoni MT" w:hAnsi="Bodoni MT"/>
          <w:lang w:eastAsia="en-US"/>
        </w:rPr>
        <w:t xml:space="preserve">, seppur </w:t>
      </w:r>
      <w:r w:rsidR="00315BCB">
        <w:rPr>
          <w:rFonts w:ascii="Bodoni MT" w:hAnsi="Bodoni MT"/>
          <w:lang w:eastAsia="en-US"/>
        </w:rPr>
        <w:t>in forma semplificata. L</w:t>
      </w:r>
      <w:r w:rsidR="00434CBC" w:rsidRPr="0046469C">
        <w:rPr>
          <w:rFonts w:ascii="Bodoni MT" w:hAnsi="Bodoni MT"/>
          <w:lang w:eastAsia="en-US"/>
        </w:rPr>
        <w:t xml:space="preserve">’art. 113, infatti, </w:t>
      </w:r>
      <w:r w:rsidR="00315BCB">
        <w:rPr>
          <w:rFonts w:ascii="Bodoni MT" w:hAnsi="Bodoni MT"/>
          <w:lang w:eastAsia="en-US"/>
        </w:rPr>
        <w:t>dispone</w:t>
      </w:r>
      <w:r w:rsidR="00434CBC" w:rsidRPr="0046469C">
        <w:rPr>
          <w:rFonts w:ascii="Bodoni MT" w:hAnsi="Bodoni MT"/>
          <w:lang w:eastAsia="en-US"/>
        </w:rPr>
        <w:t xml:space="preserve"> l’accantonamento in un apposito fondo di risorse finanziarie </w:t>
      </w:r>
      <w:r w:rsidR="00434CBC" w:rsidRPr="0046469C">
        <w:rPr>
          <w:rFonts w:ascii="Bodoni MT" w:hAnsi="Bodoni MT"/>
          <w:i/>
          <w:lang w:eastAsia="en-US"/>
        </w:rPr>
        <w:t>“… in misura non superiore al 2 per cento modulate sull’importo dei lavori posti a base di gara</w:t>
      </w:r>
      <w:r w:rsidR="00434CBC" w:rsidRPr="0046469C">
        <w:rPr>
          <w:rFonts w:ascii="Bodoni MT" w:hAnsi="Bodoni MT"/>
          <w:lang w:eastAsia="en-US"/>
        </w:rPr>
        <w:t>”, con ciò</w:t>
      </w:r>
      <w:r w:rsidR="00837CB3">
        <w:rPr>
          <w:rFonts w:ascii="Bodoni MT" w:hAnsi="Bodoni MT"/>
          <w:lang w:eastAsia="en-US"/>
        </w:rPr>
        <w:t>,</w:t>
      </w:r>
      <w:r w:rsidR="00434CBC" w:rsidRPr="0046469C">
        <w:rPr>
          <w:rFonts w:ascii="Bodoni MT" w:hAnsi="Bodoni MT"/>
          <w:lang w:eastAsia="en-US"/>
        </w:rPr>
        <w:t xml:space="preserve"> quindi</w:t>
      </w:r>
      <w:r w:rsidR="00837CB3">
        <w:rPr>
          <w:rFonts w:ascii="Bodoni MT" w:hAnsi="Bodoni MT"/>
          <w:lang w:eastAsia="en-US"/>
        </w:rPr>
        <w:t>,</w:t>
      </w:r>
      <w:r w:rsidR="00434CBC" w:rsidRPr="0046469C">
        <w:rPr>
          <w:rFonts w:ascii="Bodoni MT" w:hAnsi="Bodoni MT"/>
          <w:lang w:eastAsia="en-US"/>
        </w:rPr>
        <w:t xml:space="preserve"> presupponendo esplicitamente lo svolgimento di una gara o, comunque, di una procedura comparativa</w:t>
      </w:r>
      <w:r w:rsidR="007B1C39">
        <w:rPr>
          <w:rFonts w:ascii="Bodoni MT" w:hAnsi="Bodoni MT"/>
          <w:lang w:eastAsia="en-US"/>
        </w:rPr>
        <w:t xml:space="preserve"> </w:t>
      </w:r>
      <w:r w:rsidR="00434CBC" w:rsidRPr="007B1C39">
        <w:rPr>
          <w:rFonts w:ascii="Bodoni MT" w:hAnsi="Bodoni MT"/>
          <w:lang w:eastAsia="en-US"/>
        </w:rPr>
        <w:t>(</w:t>
      </w:r>
      <w:r w:rsidR="00BC5DCA" w:rsidRPr="00BC5DCA">
        <w:rPr>
          <w:rFonts w:ascii="Bodoni MT" w:hAnsi="Bodoni MT"/>
          <w:lang w:eastAsia="en-US"/>
        </w:rPr>
        <w:t xml:space="preserve">Sezione regionale di controllo per la </w:t>
      </w:r>
      <w:r w:rsidR="007B1C39">
        <w:rPr>
          <w:rFonts w:ascii="Bodoni MT" w:hAnsi="Bodoni MT"/>
          <w:lang w:eastAsia="en-US"/>
        </w:rPr>
        <w:t xml:space="preserve">Toscana, </w:t>
      </w:r>
      <w:r w:rsidR="00F10F10">
        <w:rPr>
          <w:rFonts w:ascii="Bodoni MT" w:hAnsi="Bodoni MT"/>
          <w:lang w:eastAsia="en-US"/>
        </w:rPr>
        <w:t>delib. 186</w:t>
      </w:r>
      <w:r w:rsidR="00434CBC" w:rsidRPr="007B1C39">
        <w:rPr>
          <w:rFonts w:ascii="Bodoni MT" w:hAnsi="Bodoni MT"/>
          <w:lang w:eastAsia="en-US"/>
        </w:rPr>
        <w:t>/2017/PAR)</w:t>
      </w:r>
      <w:r w:rsidR="00434CBC" w:rsidRPr="0046469C">
        <w:rPr>
          <w:rFonts w:ascii="Bodoni MT" w:hAnsi="Bodoni MT"/>
          <w:lang w:eastAsia="en-US"/>
        </w:rPr>
        <w:t>.</w:t>
      </w:r>
    </w:p>
    <w:p w14:paraId="26DAF038" w14:textId="21D79AE6" w:rsidR="00AD1082" w:rsidRPr="00AD1082" w:rsidRDefault="00AD1082" w:rsidP="00AD1082">
      <w:pPr>
        <w:spacing w:line="400" w:lineRule="exact"/>
        <w:jc w:val="both"/>
        <w:textAlignment w:val="baseline"/>
        <w:rPr>
          <w:rFonts w:ascii="Bodoni MT" w:hAnsi="Bodoni MT"/>
          <w:lang w:eastAsia="en-US"/>
        </w:rPr>
      </w:pPr>
      <w:r>
        <w:rPr>
          <w:rFonts w:ascii="Bodoni MT" w:hAnsi="Bodoni MT"/>
          <w:lang w:eastAsia="en-US"/>
        </w:rPr>
        <w:tab/>
      </w:r>
      <w:r w:rsidRPr="00AD1082">
        <w:rPr>
          <w:rFonts w:ascii="Bodoni MT" w:hAnsi="Bodoni MT"/>
          <w:lang w:eastAsia="en-US"/>
        </w:rPr>
        <w:t>Non pare</w:t>
      </w:r>
      <w:r w:rsidR="00315BCB">
        <w:rPr>
          <w:rFonts w:ascii="Bodoni MT" w:hAnsi="Bodoni MT"/>
          <w:lang w:eastAsia="en-US"/>
        </w:rPr>
        <w:t>,</w:t>
      </w:r>
      <w:r w:rsidRPr="00AD1082">
        <w:rPr>
          <w:rFonts w:ascii="Bodoni MT" w:hAnsi="Bodoni MT"/>
          <w:lang w:eastAsia="en-US"/>
        </w:rPr>
        <w:t xml:space="preserve"> peraltro</w:t>
      </w:r>
      <w:r w:rsidR="00315BCB">
        <w:rPr>
          <w:rFonts w:ascii="Bodoni MT" w:hAnsi="Bodoni MT"/>
          <w:lang w:eastAsia="en-US"/>
        </w:rPr>
        <w:t>,</w:t>
      </w:r>
      <w:r w:rsidRPr="00AD1082">
        <w:rPr>
          <w:rFonts w:ascii="Bodoni MT" w:hAnsi="Bodoni MT"/>
          <w:lang w:eastAsia="en-US"/>
        </w:rPr>
        <w:t xml:space="preserve"> </w:t>
      </w:r>
      <w:r w:rsidR="00315BCB">
        <w:rPr>
          <w:rFonts w:ascii="Bodoni MT" w:hAnsi="Bodoni MT"/>
          <w:lang w:eastAsia="en-US"/>
        </w:rPr>
        <w:t>superfluo</w:t>
      </w:r>
      <w:r w:rsidRPr="00AD1082">
        <w:rPr>
          <w:rFonts w:ascii="Bodoni MT" w:hAnsi="Bodoni MT"/>
          <w:lang w:eastAsia="en-US"/>
        </w:rPr>
        <w:t xml:space="preserve"> ricordare come la disposizione recata </w:t>
      </w:r>
      <w:r w:rsidR="00837CB3">
        <w:rPr>
          <w:rFonts w:ascii="Bodoni MT" w:hAnsi="Bodoni MT"/>
          <w:lang w:eastAsia="en-US"/>
        </w:rPr>
        <w:t>dalla norma in esame</w:t>
      </w:r>
      <w:r w:rsidRPr="00AD1082">
        <w:rPr>
          <w:rFonts w:ascii="Bodoni MT" w:hAnsi="Bodoni MT"/>
          <w:lang w:eastAsia="en-US"/>
        </w:rPr>
        <w:t xml:space="preserve"> rivesta carattere di eccezionalità, ragion per cui gli incentivi tecnici, in virtù del principio di onnicomprensività del trattamento economico, possono essere corrisposti solo </w:t>
      </w:r>
      <w:r w:rsidR="00897AD0">
        <w:rPr>
          <w:rFonts w:ascii="Bodoni MT" w:hAnsi="Bodoni MT"/>
          <w:lang w:eastAsia="en-US"/>
        </w:rPr>
        <w:t xml:space="preserve">al ricorrere </w:t>
      </w:r>
      <w:r w:rsidR="00837CB3">
        <w:rPr>
          <w:rFonts w:ascii="Bodoni MT" w:hAnsi="Bodoni MT"/>
          <w:lang w:eastAsia="en-US"/>
        </w:rPr>
        <w:t>di tutti i r</w:t>
      </w:r>
      <w:r w:rsidRPr="00AD1082">
        <w:rPr>
          <w:rFonts w:ascii="Bodoni MT" w:hAnsi="Bodoni MT"/>
          <w:lang w:eastAsia="en-US"/>
        </w:rPr>
        <w:t xml:space="preserve">equisiti fissati dalla legge.   </w:t>
      </w:r>
    </w:p>
    <w:p w14:paraId="049AA005" w14:textId="0438B6A3" w:rsidR="006305F7" w:rsidRDefault="00F05331" w:rsidP="006305F7">
      <w:pPr>
        <w:spacing w:line="400" w:lineRule="exact"/>
        <w:ind w:firstLine="709"/>
        <w:jc w:val="both"/>
        <w:textAlignment w:val="baseline"/>
        <w:rPr>
          <w:rFonts w:ascii="Bodoni MT" w:hAnsi="Bodoni MT"/>
          <w:lang w:eastAsia="en-US"/>
        </w:rPr>
      </w:pPr>
      <w:r>
        <w:rPr>
          <w:rFonts w:ascii="Bodoni MT" w:hAnsi="Bodoni MT"/>
          <w:lang w:eastAsia="en-US"/>
        </w:rPr>
        <w:t xml:space="preserve">Con specifico riferimento al caso sottoposto, </w:t>
      </w:r>
      <w:r w:rsidR="00C621F4">
        <w:rPr>
          <w:rFonts w:ascii="Bodoni MT" w:hAnsi="Bodoni MT"/>
          <w:lang w:eastAsia="en-US"/>
        </w:rPr>
        <w:t>si osserva</w:t>
      </w:r>
      <w:r w:rsidR="00A40166">
        <w:rPr>
          <w:rFonts w:ascii="Bodoni MT" w:hAnsi="Bodoni MT"/>
          <w:lang w:eastAsia="en-US"/>
        </w:rPr>
        <w:t xml:space="preserve"> preliminarmente</w:t>
      </w:r>
      <w:r w:rsidR="00C621F4">
        <w:rPr>
          <w:rFonts w:ascii="Bodoni MT" w:hAnsi="Bodoni MT"/>
          <w:lang w:eastAsia="en-US"/>
        </w:rPr>
        <w:t xml:space="preserve"> </w:t>
      </w:r>
      <w:r w:rsidR="00951FDC">
        <w:rPr>
          <w:rFonts w:ascii="Bodoni MT" w:hAnsi="Bodoni MT"/>
          <w:lang w:eastAsia="en-US"/>
        </w:rPr>
        <w:t xml:space="preserve">come </w:t>
      </w:r>
      <w:r w:rsidR="00D617A6">
        <w:rPr>
          <w:rFonts w:ascii="Bodoni MT" w:hAnsi="Bodoni MT"/>
          <w:lang w:eastAsia="en-US"/>
        </w:rPr>
        <w:t xml:space="preserve">le previsioni legislative inerenti </w:t>
      </w:r>
      <w:r w:rsidR="00951FDC">
        <w:rPr>
          <w:rFonts w:ascii="Bodoni MT" w:hAnsi="Bodoni MT"/>
          <w:lang w:eastAsia="en-US"/>
        </w:rPr>
        <w:t>l’acquisto di beni e servizi</w:t>
      </w:r>
      <w:r w:rsidR="00D617A6">
        <w:rPr>
          <w:rFonts w:ascii="Bodoni MT" w:hAnsi="Bodoni MT"/>
          <w:lang w:eastAsia="en-US"/>
        </w:rPr>
        <w:t xml:space="preserve"> mediante strumenti </w:t>
      </w:r>
      <w:r w:rsidR="001711AA">
        <w:rPr>
          <w:rFonts w:ascii="Bodoni MT" w:hAnsi="Bodoni MT"/>
          <w:lang w:eastAsia="en-US"/>
        </w:rPr>
        <w:t>di e-procurement (</w:t>
      </w:r>
      <w:r w:rsidR="00CA37CC">
        <w:rPr>
          <w:rFonts w:ascii="Bodoni MT" w:hAnsi="Bodoni MT"/>
          <w:lang w:eastAsia="en-US"/>
        </w:rPr>
        <w:t>quali c</w:t>
      </w:r>
      <w:r w:rsidR="00D0318E">
        <w:rPr>
          <w:rFonts w:ascii="Bodoni MT" w:hAnsi="Bodoni MT"/>
          <w:lang w:eastAsia="en-US"/>
        </w:rPr>
        <w:t>onvenzioni Consip,</w:t>
      </w:r>
      <w:r w:rsidR="00D617A6">
        <w:rPr>
          <w:rFonts w:ascii="Bodoni MT" w:hAnsi="Bodoni MT"/>
          <w:lang w:eastAsia="en-US"/>
        </w:rPr>
        <w:t xml:space="preserve"> MEPA ecc.</w:t>
      </w:r>
      <w:r w:rsidR="001711AA">
        <w:rPr>
          <w:rFonts w:ascii="Bodoni MT" w:hAnsi="Bodoni MT"/>
          <w:lang w:eastAsia="en-US"/>
        </w:rPr>
        <w:t>)</w:t>
      </w:r>
      <w:r w:rsidR="00D0318E">
        <w:rPr>
          <w:rFonts w:ascii="Bodoni MT" w:hAnsi="Bodoni MT"/>
          <w:lang w:eastAsia="en-US"/>
        </w:rPr>
        <w:t xml:space="preserve"> </w:t>
      </w:r>
      <w:r w:rsidR="00060CDB">
        <w:rPr>
          <w:rFonts w:ascii="Bodoni MT" w:hAnsi="Bodoni MT"/>
          <w:lang w:eastAsia="en-US"/>
        </w:rPr>
        <w:t>rispondano a</w:t>
      </w:r>
      <w:r w:rsidR="00D0318E">
        <w:rPr>
          <w:rFonts w:ascii="Bodoni MT" w:hAnsi="Bodoni MT"/>
          <w:lang w:eastAsia="en-US"/>
        </w:rPr>
        <w:t xml:space="preserve"> esigenze di semplificazione e razionalizzazione del procedimento di provvista</w:t>
      </w:r>
      <w:r w:rsidR="00060CDB">
        <w:rPr>
          <w:rFonts w:ascii="Bodoni MT" w:hAnsi="Bodoni MT"/>
          <w:lang w:eastAsia="en-US"/>
        </w:rPr>
        <w:t xml:space="preserve"> della Pubblica Amministrazione</w:t>
      </w:r>
      <w:r>
        <w:rPr>
          <w:rFonts w:ascii="Bodoni MT" w:hAnsi="Bodoni MT"/>
          <w:lang w:eastAsia="en-US"/>
        </w:rPr>
        <w:t xml:space="preserve">, per cui – laddove l’ente </w:t>
      </w:r>
      <w:r w:rsidR="00A714F4">
        <w:rPr>
          <w:rFonts w:ascii="Bodoni MT" w:hAnsi="Bodoni MT"/>
          <w:lang w:eastAsia="en-US"/>
        </w:rPr>
        <w:t xml:space="preserve">sia tenuto o </w:t>
      </w:r>
      <w:r>
        <w:rPr>
          <w:rFonts w:ascii="Bodoni MT" w:hAnsi="Bodoni MT"/>
          <w:lang w:eastAsia="en-US"/>
        </w:rPr>
        <w:t xml:space="preserve">decida di far </w:t>
      </w:r>
      <w:r w:rsidR="00060CDB">
        <w:rPr>
          <w:rFonts w:ascii="Bodoni MT" w:hAnsi="Bodoni MT"/>
          <w:lang w:eastAsia="en-US"/>
        </w:rPr>
        <w:t>ricorso a tali modalità di approvvigionamento</w:t>
      </w:r>
      <w:r>
        <w:rPr>
          <w:rFonts w:ascii="Bodoni MT" w:hAnsi="Bodoni MT"/>
          <w:lang w:eastAsia="en-US"/>
        </w:rPr>
        <w:t xml:space="preserve"> -</w:t>
      </w:r>
      <w:r w:rsidR="00980D53">
        <w:rPr>
          <w:rFonts w:ascii="Bodoni MT" w:hAnsi="Bodoni MT"/>
          <w:lang w:eastAsia="en-US"/>
        </w:rPr>
        <w:t xml:space="preserve"> </w:t>
      </w:r>
      <w:r w:rsidR="0057613D">
        <w:rPr>
          <w:rFonts w:ascii="Bodoni MT" w:hAnsi="Bodoni MT"/>
          <w:lang w:eastAsia="en-US"/>
        </w:rPr>
        <w:t xml:space="preserve">le attività </w:t>
      </w:r>
      <w:r w:rsidR="00C621F4">
        <w:rPr>
          <w:rFonts w:ascii="Bodoni MT" w:hAnsi="Bodoni MT"/>
          <w:lang w:eastAsia="en-US"/>
        </w:rPr>
        <w:t xml:space="preserve">indicate nell’art. 113, </w:t>
      </w:r>
      <w:r w:rsidR="009434CE">
        <w:rPr>
          <w:rFonts w:ascii="Bodoni MT" w:hAnsi="Bodoni MT"/>
          <w:lang w:eastAsia="en-US"/>
        </w:rPr>
        <w:t>per le quali soltanto, come ricordato, spetta l’incentivo</w:t>
      </w:r>
      <w:r w:rsidR="000C4D6D">
        <w:rPr>
          <w:rFonts w:ascii="Bodoni MT" w:hAnsi="Bodoni MT"/>
          <w:lang w:eastAsia="en-US"/>
        </w:rPr>
        <w:t>,</w:t>
      </w:r>
      <w:r w:rsidR="009434CE">
        <w:rPr>
          <w:rFonts w:ascii="Bodoni MT" w:hAnsi="Bodoni MT"/>
          <w:lang w:eastAsia="en-US"/>
        </w:rPr>
        <w:t xml:space="preserve"> potrebbero, in concreto, non realizzarsi, </w:t>
      </w:r>
      <w:r w:rsidR="00C621F4">
        <w:rPr>
          <w:rFonts w:ascii="Bodoni MT" w:hAnsi="Bodoni MT"/>
          <w:lang w:eastAsia="en-US"/>
        </w:rPr>
        <w:t>con conseguente impossibilità di procedere alla erogazione de</w:t>
      </w:r>
      <w:r w:rsidR="00A40166">
        <w:rPr>
          <w:rFonts w:ascii="Bodoni MT" w:hAnsi="Bodoni MT"/>
          <w:lang w:eastAsia="en-US"/>
        </w:rPr>
        <w:t>i connessi</w:t>
      </w:r>
      <w:r w:rsidR="00C621F4">
        <w:rPr>
          <w:rFonts w:ascii="Bodoni MT" w:hAnsi="Bodoni MT"/>
          <w:lang w:eastAsia="en-US"/>
        </w:rPr>
        <w:t xml:space="preserve"> incentivi</w:t>
      </w:r>
      <w:r w:rsidR="0057613D">
        <w:rPr>
          <w:rFonts w:ascii="Bodoni MT" w:hAnsi="Bodoni MT"/>
          <w:lang w:eastAsia="en-US"/>
        </w:rPr>
        <w:t>.</w:t>
      </w:r>
      <w:r w:rsidR="00D84309">
        <w:rPr>
          <w:rFonts w:ascii="Bodoni MT" w:hAnsi="Bodoni MT"/>
          <w:lang w:eastAsia="en-US"/>
        </w:rPr>
        <w:t xml:space="preserve"> </w:t>
      </w:r>
    </w:p>
    <w:p w14:paraId="3D167D56" w14:textId="63E08DB1" w:rsidR="00FE4128" w:rsidRDefault="00FE4128" w:rsidP="006305F7">
      <w:pPr>
        <w:spacing w:line="400" w:lineRule="exact"/>
        <w:ind w:firstLine="709"/>
        <w:jc w:val="both"/>
        <w:textAlignment w:val="baseline"/>
        <w:rPr>
          <w:rFonts w:ascii="Bodoni MT" w:hAnsi="Bodoni MT"/>
          <w:lang w:eastAsia="en-US"/>
        </w:rPr>
      </w:pPr>
      <w:r>
        <w:rPr>
          <w:rFonts w:ascii="Bodoni MT" w:hAnsi="Bodoni MT"/>
          <w:lang w:eastAsia="en-US"/>
        </w:rPr>
        <w:t>Ciò posto, spetta all’ente</w:t>
      </w:r>
      <w:r w:rsidR="009477F4">
        <w:rPr>
          <w:rFonts w:ascii="Bodoni MT" w:hAnsi="Bodoni MT"/>
          <w:lang w:eastAsia="en-US"/>
        </w:rPr>
        <w:t>,</w:t>
      </w:r>
      <w:r>
        <w:rPr>
          <w:rFonts w:ascii="Bodoni MT" w:hAnsi="Bodoni MT"/>
          <w:lang w:eastAsia="en-US"/>
        </w:rPr>
        <w:t xml:space="preserve"> caso per caso</w:t>
      </w:r>
      <w:r w:rsidR="009477F4">
        <w:rPr>
          <w:rFonts w:ascii="Bodoni MT" w:hAnsi="Bodoni MT"/>
          <w:lang w:eastAsia="en-US"/>
        </w:rPr>
        <w:t>,</w:t>
      </w:r>
      <w:r>
        <w:rPr>
          <w:rFonts w:ascii="Bodoni MT" w:hAnsi="Bodoni MT"/>
          <w:lang w:eastAsia="en-US"/>
        </w:rPr>
        <w:t xml:space="preserve"> </w:t>
      </w:r>
      <w:r w:rsidR="00652D6F">
        <w:rPr>
          <w:rFonts w:ascii="Bodoni MT" w:hAnsi="Bodoni MT"/>
          <w:lang w:eastAsia="en-US"/>
        </w:rPr>
        <w:t xml:space="preserve">la valutazione circa la </w:t>
      </w:r>
      <w:r>
        <w:rPr>
          <w:rFonts w:ascii="Bodoni MT" w:hAnsi="Bodoni MT"/>
          <w:lang w:eastAsia="en-US"/>
        </w:rPr>
        <w:t>effettiva ricorrenza dei presupposti sopra indicati</w:t>
      </w:r>
      <w:r w:rsidR="00BE3EAD">
        <w:rPr>
          <w:rFonts w:ascii="Bodoni MT" w:hAnsi="Bodoni MT"/>
          <w:lang w:eastAsia="en-US"/>
        </w:rPr>
        <w:t xml:space="preserve"> ai fini della erogazione degli incentivi</w:t>
      </w:r>
      <w:r w:rsidR="00237D0F">
        <w:rPr>
          <w:rFonts w:ascii="Bodoni MT" w:hAnsi="Bodoni MT"/>
          <w:lang w:eastAsia="en-US"/>
        </w:rPr>
        <w:t xml:space="preserve"> (in senso conforme</w:t>
      </w:r>
      <w:r w:rsidR="009477F4">
        <w:rPr>
          <w:rFonts w:ascii="Bodoni MT" w:hAnsi="Bodoni MT"/>
          <w:lang w:eastAsia="en-US"/>
        </w:rPr>
        <w:t>,</w:t>
      </w:r>
      <w:r w:rsidR="00237D0F">
        <w:rPr>
          <w:rFonts w:ascii="Bodoni MT" w:hAnsi="Bodoni MT"/>
          <w:lang w:eastAsia="en-US"/>
        </w:rPr>
        <w:t xml:space="preserve"> </w:t>
      </w:r>
      <w:r w:rsidR="001C49F8" w:rsidRPr="001C49F8">
        <w:rPr>
          <w:rFonts w:ascii="Bodoni MT" w:hAnsi="Bodoni MT"/>
          <w:lang w:eastAsia="en-US"/>
        </w:rPr>
        <w:t xml:space="preserve">Sezione regionale di controllo per la </w:t>
      </w:r>
      <w:r w:rsidR="001C49F8">
        <w:rPr>
          <w:rFonts w:ascii="Bodoni MT" w:hAnsi="Bodoni MT"/>
          <w:lang w:eastAsia="en-US"/>
        </w:rPr>
        <w:t>Lombardia, delib. n. 185/2017/PAR).</w:t>
      </w:r>
    </w:p>
    <w:p w14:paraId="1E2135EF" w14:textId="2D735478" w:rsidR="0057613D" w:rsidRDefault="007E2D26" w:rsidP="006305F7">
      <w:pPr>
        <w:spacing w:line="400" w:lineRule="exact"/>
        <w:ind w:firstLine="709"/>
        <w:jc w:val="both"/>
        <w:textAlignment w:val="baseline"/>
        <w:rPr>
          <w:rFonts w:ascii="Bodoni MT" w:hAnsi="Bodoni MT"/>
          <w:lang w:eastAsia="en-US"/>
        </w:rPr>
      </w:pPr>
      <w:r>
        <w:rPr>
          <w:rFonts w:ascii="Bodoni MT" w:hAnsi="Bodoni MT"/>
          <w:b/>
          <w:lang w:eastAsia="en-US"/>
        </w:rPr>
        <w:t>7</w:t>
      </w:r>
      <w:r w:rsidR="00FE4128" w:rsidRPr="00D3489B">
        <w:rPr>
          <w:rFonts w:ascii="Bodoni MT" w:hAnsi="Bodoni MT"/>
          <w:b/>
          <w:lang w:eastAsia="en-US"/>
        </w:rPr>
        <w:t>.</w:t>
      </w:r>
      <w:r w:rsidR="00FE4128">
        <w:rPr>
          <w:rFonts w:ascii="Bodoni MT" w:hAnsi="Bodoni MT"/>
          <w:lang w:eastAsia="en-US"/>
        </w:rPr>
        <w:t xml:space="preserve"> Con il quarto quesito, il Comune chiede se</w:t>
      </w:r>
      <w:r w:rsidR="00F21442">
        <w:rPr>
          <w:rFonts w:ascii="Bodoni MT" w:hAnsi="Bodoni MT"/>
          <w:lang w:eastAsia="en-US"/>
        </w:rPr>
        <w:t xml:space="preserve"> </w:t>
      </w:r>
      <w:r w:rsidR="00CB2AB9">
        <w:rPr>
          <w:rFonts w:ascii="Bodoni MT" w:hAnsi="Bodoni MT"/>
          <w:lang w:eastAsia="en-US"/>
        </w:rPr>
        <w:t xml:space="preserve">sia possibile ripartire gli incentivi </w:t>
      </w:r>
      <w:r w:rsidR="00921DB0">
        <w:rPr>
          <w:rFonts w:ascii="Bodoni MT" w:hAnsi="Bodoni MT"/>
          <w:lang w:eastAsia="en-US"/>
        </w:rPr>
        <w:t>per le funzioni tecniche espletate dopo l’entrata in vigore del nuovo codice e prima dell</w:t>
      </w:r>
      <w:r w:rsidR="005F6BF1">
        <w:rPr>
          <w:rFonts w:ascii="Bodoni MT" w:hAnsi="Bodoni MT"/>
          <w:lang w:eastAsia="en-US"/>
        </w:rPr>
        <w:t>’</w:t>
      </w:r>
      <w:r w:rsidR="00921DB0">
        <w:rPr>
          <w:rFonts w:ascii="Bodoni MT" w:hAnsi="Bodoni MT"/>
          <w:lang w:eastAsia="en-US"/>
        </w:rPr>
        <w:t>adozione del regolamento di cui all’art. 113 comma 3,</w:t>
      </w:r>
      <w:r w:rsidR="00261627">
        <w:rPr>
          <w:rFonts w:ascii="Bodoni MT" w:hAnsi="Bodoni MT"/>
          <w:lang w:eastAsia="en-US"/>
        </w:rPr>
        <w:t xml:space="preserve"> </w:t>
      </w:r>
      <w:r>
        <w:rPr>
          <w:rFonts w:ascii="Bodoni MT" w:hAnsi="Bodoni MT"/>
          <w:lang w:eastAsia="en-US"/>
        </w:rPr>
        <w:t>anche qualora le somme non siano state previste nei quadri economici riguardanti i singoli appalti.</w:t>
      </w:r>
    </w:p>
    <w:p w14:paraId="06ADD994" w14:textId="05FEF6E9" w:rsidR="00CD0223" w:rsidRDefault="00BE672D" w:rsidP="00441DA2">
      <w:pPr>
        <w:spacing w:line="400" w:lineRule="exact"/>
        <w:ind w:firstLine="709"/>
        <w:jc w:val="both"/>
        <w:textAlignment w:val="baseline"/>
        <w:rPr>
          <w:rFonts w:ascii="Bodoni MT" w:hAnsi="Bodoni MT"/>
          <w:lang w:eastAsia="en-US"/>
        </w:rPr>
      </w:pPr>
      <w:r>
        <w:rPr>
          <w:rFonts w:ascii="Bodoni MT" w:hAnsi="Bodoni MT"/>
          <w:lang w:eastAsia="en-US"/>
        </w:rPr>
        <w:t xml:space="preserve">A tal proposito, </w:t>
      </w:r>
      <w:r w:rsidR="00536A2B">
        <w:rPr>
          <w:rFonts w:ascii="Bodoni MT" w:hAnsi="Bodoni MT"/>
          <w:lang w:eastAsia="en-US"/>
        </w:rPr>
        <w:t xml:space="preserve">il Comune </w:t>
      </w:r>
      <w:r w:rsidR="007E2D26">
        <w:rPr>
          <w:rFonts w:ascii="Bodoni MT" w:hAnsi="Bodoni MT"/>
          <w:lang w:eastAsia="en-US"/>
        </w:rPr>
        <w:t>richiedente</w:t>
      </w:r>
      <w:r w:rsidR="00536A2B">
        <w:rPr>
          <w:rFonts w:ascii="Bodoni MT" w:hAnsi="Bodoni MT"/>
          <w:lang w:eastAsia="en-US"/>
        </w:rPr>
        <w:t xml:space="preserve"> richiama </w:t>
      </w:r>
      <w:r w:rsidR="005072C6">
        <w:rPr>
          <w:rFonts w:ascii="Bodoni MT" w:hAnsi="Bodoni MT"/>
          <w:lang w:eastAsia="en-US"/>
        </w:rPr>
        <w:t xml:space="preserve">la deliberazione n. </w:t>
      </w:r>
      <w:r w:rsidR="00AB6CF7">
        <w:rPr>
          <w:rFonts w:ascii="Bodoni MT" w:hAnsi="Bodoni MT"/>
          <w:lang w:eastAsia="en-US"/>
        </w:rPr>
        <w:t xml:space="preserve">305/2017 </w:t>
      </w:r>
      <w:r w:rsidR="00AB6CF7" w:rsidRPr="00AB6CF7">
        <w:rPr>
          <w:rFonts w:ascii="Bodoni MT" w:hAnsi="Bodoni MT"/>
          <w:i/>
          <w:lang w:eastAsia="en-US"/>
        </w:rPr>
        <w:t>“…. con cui la</w:t>
      </w:r>
      <w:r w:rsidR="00441DA2">
        <w:rPr>
          <w:rFonts w:ascii="Bodoni MT" w:hAnsi="Bodoni MT"/>
          <w:i/>
          <w:lang w:eastAsia="en-US"/>
        </w:rPr>
        <w:t xml:space="preserve"> …</w:t>
      </w:r>
      <w:r w:rsidR="00AB6CF7" w:rsidRPr="00AB6CF7">
        <w:rPr>
          <w:rFonts w:ascii="Bodoni MT" w:hAnsi="Bodoni MT"/>
          <w:i/>
          <w:lang w:eastAsia="en-US"/>
        </w:rPr>
        <w:t xml:space="preserve"> Sezione Lombardia così si pronuncia in merito alla </w:t>
      </w:r>
      <w:r w:rsidR="00A77535">
        <w:rPr>
          <w:rFonts w:ascii="Bodoni MT" w:hAnsi="Bodoni MT"/>
          <w:i/>
          <w:lang w:eastAsia="en-US"/>
        </w:rPr>
        <w:t>r</w:t>
      </w:r>
      <w:r w:rsidR="00AB6CF7" w:rsidRPr="00AB6CF7">
        <w:rPr>
          <w:rFonts w:ascii="Bodoni MT" w:hAnsi="Bodoni MT"/>
          <w:i/>
          <w:lang w:eastAsia="en-US"/>
        </w:rPr>
        <w:t xml:space="preserve">etroattività del regolamento ex art. 113 del Codice: </w:t>
      </w:r>
      <w:r w:rsidR="004A3535">
        <w:rPr>
          <w:rFonts w:ascii="Bodoni MT" w:hAnsi="Bodoni MT"/>
          <w:i/>
          <w:lang w:eastAsia="en-US"/>
        </w:rPr>
        <w:t>&lt;</w:t>
      </w:r>
      <w:r w:rsidR="00AB6CF7" w:rsidRPr="00AB6CF7">
        <w:rPr>
          <w:rFonts w:ascii="Bodoni MT" w:hAnsi="Bodoni MT"/>
          <w:i/>
          <w:lang w:eastAsia="en-US"/>
        </w:rPr>
        <w:t xml:space="preserve">Ne deriva che non può aversi ripartizione del fondo tra gli aventi diritto se non dopo l’adozione del prescritto regolamento. Il che tuttavia non </w:t>
      </w:r>
      <w:r w:rsidR="00AB6CF7" w:rsidRPr="00AB6CF7">
        <w:rPr>
          <w:rFonts w:ascii="Bodoni MT" w:hAnsi="Bodoni MT"/>
          <w:i/>
          <w:lang w:eastAsia="en-US"/>
        </w:rPr>
        <w:lastRenderedPageBreak/>
        <w:t>impedisce che quest’ultimo possa disporre anche la ripartizione degli incentivi per funzioni tecniche espletate dopo l’entrata in vigore del nuovo codice dei contratti pubblici e prima dell’adozione del regolamento stesso, utilizzando le somme già accantonate allo scopo nel quadro economico riguardante la singola opera</w:t>
      </w:r>
      <w:r w:rsidR="004A3535">
        <w:rPr>
          <w:rFonts w:ascii="Bodoni MT" w:hAnsi="Bodoni MT"/>
          <w:i/>
          <w:lang w:eastAsia="en-US"/>
        </w:rPr>
        <w:t>&gt;</w:t>
      </w:r>
      <w:r w:rsidR="00AB6CF7">
        <w:rPr>
          <w:rFonts w:ascii="Bodoni MT" w:hAnsi="Bodoni MT"/>
          <w:lang w:eastAsia="en-US"/>
        </w:rPr>
        <w:t>”.</w:t>
      </w:r>
      <w:r>
        <w:rPr>
          <w:rFonts w:ascii="Bodoni MT" w:hAnsi="Bodoni MT"/>
          <w:lang w:eastAsia="en-US"/>
        </w:rPr>
        <w:t xml:space="preserve"> </w:t>
      </w:r>
    </w:p>
    <w:p w14:paraId="0CC7A936" w14:textId="106E7B37" w:rsidR="009B28C4" w:rsidRDefault="009B28C4" w:rsidP="009B28C4">
      <w:pPr>
        <w:spacing w:line="400" w:lineRule="exact"/>
        <w:ind w:firstLine="709"/>
        <w:jc w:val="both"/>
        <w:textAlignment w:val="baseline"/>
        <w:rPr>
          <w:rFonts w:ascii="Bodoni MT" w:hAnsi="Bodoni MT"/>
          <w:lang w:eastAsia="en-US"/>
        </w:rPr>
      </w:pPr>
      <w:r>
        <w:rPr>
          <w:rFonts w:ascii="Bodoni MT" w:hAnsi="Bodoni MT"/>
          <w:lang w:eastAsia="en-US"/>
        </w:rPr>
        <w:t xml:space="preserve">Il quesito, così come posto, </w:t>
      </w:r>
      <w:r w:rsidR="00FF0DFB">
        <w:rPr>
          <w:rFonts w:ascii="Bodoni MT" w:hAnsi="Bodoni MT"/>
          <w:lang w:eastAsia="en-US"/>
        </w:rPr>
        <w:t xml:space="preserve">pare evocare un possibile </w:t>
      </w:r>
      <w:r w:rsidR="002A0CFB">
        <w:rPr>
          <w:rFonts w:ascii="Bodoni MT" w:hAnsi="Bodoni MT"/>
          <w:lang w:eastAsia="en-US"/>
        </w:rPr>
        <w:t>disallineamento</w:t>
      </w:r>
      <w:r w:rsidR="00FF0DFB">
        <w:rPr>
          <w:rFonts w:ascii="Bodoni MT" w:hAnsi="Bodoni MT"/>
          <w:lang w:eastAsia="en-US"/>
        </w:rPr>
        <w:t xml:space="preserve"> tra </w:t>
      </w:r>
      <w:r w:rsidR="002A0CFB">
        <w:rPr>
          <w:rFonts w:ascii="Bodoni MT" w:hAnsi="Bodoni MT"/>
          <w:lang w:eastAsia="en-US"/>
        </w:rPr>
        <w:t>la</w:t>
      </w:r>
      <w:r w:rsidR="00FF0DFB">
        <w:rPr>
          <w:rFonts w:ascii="Bodoni MT" w:hAnsi="Bodoni MT"/>
          <w:lang w:eastAsia="en-US"/>
        </w:rPr>
        <w:t xml:space="preserve"> posizion</w:t>
      </w:r>
      <w:r w:rsidR="002A0CFB">
        <w:rPr>
          <w:rFonts w:ascii="Bodoni MT" w:hAnsi="Bodoni MT"/>
          <w:lang w:eastAsia="en-US"/>
        </w:rPr>
        <w:t>e assunta</w:t>
      </w:r>
      <w:r w:rsidR="00FF0DFB">
        <w:rPr>
          <w:rFonts w:ascii="Bodoni MT" w:hAnsi="Bodoni MT"/>
          <w:lang w:eastAsia="en-US"/>
        </w:rPr>
        <w:t xml:space="preserve"> da quest</w:t>
      </w:r>
      <w:r w:rsidR="007E2D26">
        <w:rPr>
          <w:rFonts w:ascii="Bodoni MT" w:hAnsi="Bodoni MT"/>
          <w:lang w:eastAsia="en-US"/>
        </w:rPr>
        <w:t>o Collegio</w:t>
      </w:r>
      <w:r w:rsidR="00FF0DFB">
        <w:rPr>
          <w:rFonts w:ascii="Bodoni MT" w:hAnsi="Bodoni MT"/>
          <w:lang w:eastAsia="en-US"/>
        </w:rPr>
        <w:t xml:space="preserve"> con la deliberazione n. 177/2017/PAR e quella del</w:t>
      </w:r>
      <w:r w:rsidR="007E2D26">
        <w:rPr>
          <w:rFonts w:ascii="Bodoni MT" w:hAnsi="Bodoni MT"/>
          <w:lang w:eastAsia="en-US"/>
        </w:rPr>
        <w:t>la Sezione</w:t>
      </w:r>
      <w:r w:rsidR="00FF0DFB">
        <w:rPr>
          <w:rFonts w:ascii="Bodoni MT" w:hAnsi="Bodoni MT"/>
          <w:lang w:eastAsia="en-US"/>
        </w:rPr>
        <w:t xml:space="preserve"> lombard</w:t>
      </w:r>
      <w:r w:rsidR="007E2D26">
        <w:rPr>
          <w:rFonts w:ascii="Bodoni MT" w:hAnsi="Bodoni MT"/>
          <w:lang w:eastAsia="en-US"/>
        </w:rPr>
        <w:t>a</w:t>
      </w:r>
      <w:r w:rsidR="00FF0DFB">
        <w:rPr>
          <w:rFonts w:ascii="Bodoni MT" w:hAnsi="Bodoni MT"/>
          <w:lang w:eastAsia="en-US"/>
        </w:rPr>
        <w:t xml:space="preserve"> nella deliberazione n. </w:t>
      </w:r>
      <w:r w:rsidR="0086080B">
        <w:rPr>
          <w:rFonts w:ascii="Bodoni MT" w:hAnsi="Bodoni MT"/>
          <w:lang w:eastAsia="en-US"/>
        </w:rPr>
        <w:t>305/2017/PAR.</w:t>
      </w:r>
      <w:r w:rsidR="00F27F90">
        <w:rPr>
          <w:rFonts w:ascii="Bodoni MT" w:hAnsi="Bodoni MT"/>
          <w:lang w:eastAsia="en-US"/>
        </w:rPr>
        <w:t xml:space="preserve"> In realtà,</w:t>
      </w:r>
      <w:r w:rsidR="00343F34">
        <w:rPr>
          <w:rFonts w:ascii="Bodoni MT" w:hAnsi="Bodoni MT"/>
          <w:lang w:eastAsia="en-US"/>
        </w:rPr>
        <w:t xml:space="preserve"> a ben vedere, le citate deliberazioni hanno affrontato quesiti non del tutto coincidenti: </w:t>
      </w:r>
      <w:r w:rsidR="00F27F90">
        <w:rPr>
          <w:rFonts w:ascii="Bodoni MT" w:hAnsi="Bodoni MT"/>
          <w:lang w:eastAsia="en-US"/>
        </w:rPr>
        <w:t xml:space="preserve">nella richiesta di parere formulata dal comune toscano, </w:t>
      </w:r>
      <w:r w:rsidR="006B0824">
        <w:rPr>
          <w:rFonts w:ascii="Bodoni MT" w:hAnsi="Bodoni MT"/>
          <w:lang w:eastAsia="en-US"/>
        </w:rPr>
        <w:t xml:space="preserve">infatti, </w:t>
      </w:r>
      <w:r w:rsidR="00F27F90">
        <w:rPr>
          <w:rFonts w:ascii="Bodoni MT" w:hAnsi="Bodoni MT"/>
          <w:lang w:eastAsia="en-US"/>
        </w:rPr>
        <w:t xml:space="preserve">veniva semplicemente richiesto </w:t>
      </w:r>
      <w:r w:rsidRPr="009B28C4">
        <w:rPr>
          <w:rFonts w:ascii="Bodoni MT" w:hAnsi="Bodoni MT"/>
          <w:i/>
          <w:lang w:eastAsia="en-US"/>
        </w:rPr>
        <w:t>“… se a seguito dell’adozione del regolamento ex art. 113 l’ente possa corrispondere l’incentivo a favore della attività svolte dopo l’entrata in vigore del D. Lgs. 50/2016 e fino alla data di adozione del regolamento medesimo</w:t>
      </w:r>
      <w:r>
        <w:rPr>
          <w:rFonts w:ascii="Bodoni MT" w:hAnsi="Bodoni MT"/>
          <w:lang w:eastAsia="en-US"/>
        </w:rPr>
        <w:t>”</w:t>
      </w:r>
      <w:r w:rsidR="00315057">
        <w:rPr>
          <w:rFonts w:ascii="Bodoni MT" w:hAnsi="Bodoni MT"/>
          <w:lang w:eastAsia="en-US"/>
        </w:rPr>
        <w:t>. In tale occasione nessun riferimento veniva fatto all’</w:t>
      </w:r>
      <w:r w:rsidR="00343F34">
        <w:rPr>
          <w:rFonts w:ascii="Bodoni MT" w:hAnsi="Bodoni MT"/>
          <w:lang w:eastAsia="en-US"/>
        </w:rPr>
        <w:t xml:space="preserve">eventuale </w:t>
      </w:r>
      <w:r w:rsidR="00315057">
        <w:rPr>
          <w:rFonts w:ascii="Bodoni MT" w:hAnsi="Bodoni MT"/>
          <w:lang w:eastAsia="en-US"/>
        </w:rPr>
        <w:t xml:space="preserve">accantonamento di somme al fondo </w:t>
      </w:r>
      <w:r>
        <w:rPr>
          <w:rFonts w:ascii="Bodoni MT" w:hAnsi="Bodoni MT"/>
          <w:lang w:eastAsia="en-US"/>
        </w:rPr>
        <w:t xml:space="preserve">e </w:t>
      </w:r>
      <w:r w:rsidRPr="009B28C4">
        <w:rPr>
          <w:rFonts w:ascii="Bodoni MT" w:hAnsi="Bodoni MT"/>
          <w:lang w:eastAsia="en-US"/>
        </w:rPr>
        <w:t>la Sezione</w:t>
      </w:r>
      <w:r w:rsidR="00343F34">
        <w:rPr>
          <w:rFonts w:ascii="Bodoni MT" w:hAnsi="Bodoni MT"/>
          <w:lang w:eastAsia="en-US"/>
        </w:rPr>
        <w:t>, pertanto, si è a suo tempo limitata a</w:t>
      </w:r>
      <w:r w:rsidR="00315057">
        <w:rPr>
          <w:rFonts w:ascii="Bodoni MT" w:hAnsi="Bodoni MT"/>
          <w:lang w:eastAsia="en-US"/>
        </w:rPr>
        <w:t xml:space="preserve"> rispondere</w:t>
      </w:r>
      <w:r w:rsidR="00343F34">
        <w:rPr>
          <w:rFonts w:ascii="Bodoni MT" w:hAnsi="Bodoni MT"/>
          <w:lang w:eastAsia="en-US"/>
        </w:rPr>
        <w:t xml:space="preserve">, in linea con il quesito posto, </w:t>
      </w:r>
      <w:r>
        <w:rPr>
          <w:rFonts w:ascii="Bodoni MT" w:hAnsi="Bodoni MT"/>
          <w:lang w:eastAsia="en-US"/>
        </w:rPr>
        <w:t xml:space="preserve">che la corresponsione </w:t>
      </w:r>
      <w:r w:rsidR="00315057">
        <w:rPr>
          <w:rFonts w:ascii="Bodoni MT" w:hAnsi="Bodoni MT"/>
          <w:lang w:eastAsia="en-US"/>
        </w:rPr>
        <w:t xml:space="preserve">degli incentivi </w:t>
      </w:r>
      <w:r>
        <w:rPr>
          <w:rFonts w:ascii="Bodoni MT" w:hAnsi="Bodoni MT"/>
          <w:lang w:eastAsia="en-US"/>
        </w:rPr>
        <w:t>era preclusa “</w:t>
      </w:r>
      <w:r w:rsidRPr="009B28C4">
        <w:rPr>
          <w:rFonts w:ascii="Bodoni MT" w:hAnsi="Bodoni MT"/>
          <w:i/>
          <w:lang w:eastAsia="en-US"/>
        </w:rPr>
        <w:t>… in assenza di apposito regolamento che disciplini l’erogazione degli incentivi in oggetto</w:t>
      </w:r>
      <w:r>
        <w:rPr>
          <w:rFonts w:ascii="Bodoni MT" w:hAnsi="Bodoni MT"/>
          <w:lang w:eastAsia="en-US"/>
        </w:rPr>
        <w:t>”</w:t>
      </w:r>
      <w:r w:rsidR="003F53B4">
        <w:rPr>
          <w:rFonts w:ascii="Bodoni MT" w:hAnsi="Bodoni MT"/>
          <w:lang w:eastAsia="en-US"/>
        </w:rPr>
        <w:t xml:space="preserve">, </w:t>
      </w:r>
      <w:r w:rsidR="0063456D">
        <w:rPr>
          <w:rFonts w:ascii="Bodoni MT" w:hAnsi="Bodoni MT"/>
          <w:lang w:eastAsia="en-US"/>
        </w:rPr>
        <w:t xml:space="preserve">con ciò ribadendo il pacifico orientamento assunto dalla giurisprudenza contabile in merito, </w:t>
      </w:r>
      <w:r w:rsidR="003F53B4">
        <w:rPr>
          <w:rFonts w:ascii="Bodoni MT" w:hAnsi="Bodoni MT"/>
          <w:lang w:eastAsia="en-US"/>
        </w:rPr>
        <w:t>così come</w:t>
      </w:r>
      <w:r w:rsidR="0063456D">
        <w:rPr>
          <w:rFonts w:ascii="Bodoni MT" w:hAnsi="Bodoni MT"/>
          <w:lang w:eastAsia="en-US"/>
        </w:rPr>
        <w:t xml:space="preserve"> fatto</w:t>
      </w:r>
      <w:r w:rsidR="00343F34">
        <w:rPr>
          <w:rFonts w:ascii="Bodoni MT" w:hAnsi="Bodoni MT"/>
          <w:lang w:eastAsia="en-US"/>
        </w:rPr>
        <w:t>,</w:t>
      </w:r>
      <w:r w:rsidR="003F53B4">
        <w:rPr>
          <w:rFonts w:ascii="Bodoni MT" w:hAnsi="Bodoni MT"/>
          <w:lang w:eastAsia="en-US"/>
        </w:rPr>
        <w:t xml:space="preserve"> </w:t>
      </w:r>
      <w:r w:rsidR="0063456D">
        <w:rPr>
          <w:rFonts w:ascii="Bodoni MT" w:hAnsi="Bodoni MT"/>
          <w:lang w:eastAsia="en-US"/>
        </w:rPr>
        <w:t>del resto</w:t>
      </w:r>
      <w:r w:rsidR="00343F34">
        <w:rPr>
          <w:rFonts w:ascii="Bodoni MT" w:hAnsi="Bodoni MT"/>
          <w:lang w:eastAsia="en-US"/>
        </w:rPr>
        <w:t>,</w:t>
      </w:r>
      <w:r w:rsidR="0063456D">
        <w:rPr>
          <w:rFonts w:ascii="Bodoni MT" w:hAnsi="Bodoni MT"/>
          <w:lang w:eastAsia="en-US"/>
        </w:rPr>
        <w:t xml:space="preserve"> dal</w:t>
      </w:r>
      <w:r w:rsidR="003F53B4">
        <w:rPr>
          <w:rFonts w:ascii="Bodoni MT" w:hAnsi="Bodoni MT"/>
          <w:lang w:eastAsia="en-US"/>
        </w:rPr>
        <w:t xml:space="preserve">la </w:t>
      </w:r>
      <w:r w:rsidR="00343F34">
        <w:rPr>
          <w:rFonts w:ascii="Bodoni MT" w:hAnsi="Bodoni MT"/>
          <w:lang w:eastAsia="en-US"/>
        </w:rPr>
        <w:t xml:space="preserve">stessa </w:t>
      </w:r>
      <w:r w:rsidR="003F53B4">
        <w:rPr>
          <w:rFonts w:ascii="Bodoni MT" w:hAnsi="Bodoni MT"/>
          <w:lang w:eastAsia="en-US"/>
        </w:rPr>
        <w:t>Sezione di controllo Lombardia nella pronuncia citata (“</w:t>
      </w:r>
      <w:r w:rsidR="003F53B4" w:rsidRPr="003F53B4">
        <w:rPr>
          <w:rFonts w:ascii="Bodoni MT" w:hAnsi="Bodoni MT"/>
          <w:i/>
          <w:lang w:eastAsia="en-US"/>
        </w:rPr>
        <w:t>Ne deriva che non può aversi ripartizione del fondo tra gli aventi diritto se non dopo l’adozione del prescritto regolamento</w:t>
      </w:r>
      <w:r w:rsidR="003F53B4">
        <w:rPr>
          <w:rFonts w:ascii="Bodoni MT" w:hAnsi="Bodoni MT"/>
          <w:lang w:eastAsia="en-US"/>
        </w:rPr>
        <w:t>”)</w:t>
      </w:r>
      <w:r w:rsidRPr="009B28C4">
        <w:rPr>
          <w:rFonts w:ascii="Bodoni MT" w:hAnsi="Bodoni MT"/>
          <w:lang w:eastAsia="en-US"/>
        </w:rPr>
        <w:t>.</w:t>
      </w:r>
    </w:p>
    <w:p w14:paraId="72DBE268" w14:textId="52552C06" w:rsidR="009B28C4" w:rsidRDefault="009B28C4" w:rsidP="009B28C4">
      <w:pPr>
        <w:spacing w:line="400" w:lineRule="exact"/>
        <w:ind w:firstLine="709"/>
        <w:jc w:val="both"/>
        <w:textAlignment w:val="baseline"/>
        <w:rPr>
          <w:rFonts w:ascii="Bodoni MT" w:hAnsi="Bodoni MT"/>
          <w:lang w:eastAsia="en-US"/>
        </w:rPr>
      </w:pPr>
      <w:r w:rsidRPr="009B28C4">
        <w:rPr>
          <w:rFonts w:ascii="Bodoni MT" w:hAnsi="Bodoni MT"/>
          <w:lang w:eastAsia="en-US"/>
        </w:rPr>
        <w:t>C</w:t>
      </w:r>
      <w:r w:rsidR="0063456D">
        <w:rPr>
          <w:rFonts w:ascii="Bodoni MT" w:hAnsi="Bodoni MT"/>
          <w:lang w:eastAsia="en-US"/>
        </w:rPr>
        <w:t xml:space="preserve">iò detto, </w:t>
      </w:r>
      <w:r w:rsidR="00343F34">
        <w:rPr>
          <w:rFonts w:ascii="Bodoni MT" w:hAnsi="Bodoni MT"/>
          <w:lang w:eastAsia="en-US"/>
        </w:rPr>
        <w:t xml:space="preserve">non può che ribadirsi </w:t>
      </w:r>
      <w:r w:rsidRPr="009B28C4">
        <w:rPr>
          <w:rFonts w:ascii="Bodoni MT" w:hAnsi="Bodoni MT"/>
          <w:lang w:eastAsia="en-US"/>
        </w:rPr>
        <w:t>che la singola amministrazione non può procedere a riparto fintanto che non abbia provveduto all’adozione del regolamento ex ar</w:t>
      </w:r>
      <w:r w:rsidR="00343F34">
        <w:rPr>
          <w:rFonts w:ascii="Bodoni MT" w:hAnsi="Bodoni MT"/>
          <w:lang w:eastAsia="en-US"/>
        </w:rPr>
        <w:t>t. 113, giacché è proprio tale provvedimento</w:t>
      </w:r>
      <w:r w:rsidRPr="009B28C4">
        <w:rPr>
          <w:rFonts w:ascii="Bodoni MT" w:hAnsi="Bodoni MT"/>
          <w:lang w:eastAsia="en-US"/>
        </w:rPr>
        <w:t xml:space="preserve"> che recepisce e traduce in norme le modalità ed i criteri individuati in sede di contrattazione decentrata integrativa del personale.</w:t>
      </w:r>
    </w:p>
    <w:p w14:paraId="4BDA721D" w14:textId="343867C5" w:rsidR="00F754FE" w:rsidRDefault="00343F34" w:rsidP="009B28C4">
      <w:pPr>
        <w:spacing w:line="400" w:lineRule="exact"/>
        <w:ind w:firstLine="709"/>
        <w:jc w:val="both"/>
        <w:textAlignment w:val="baseline"/>
        <w:rPr>
          <w:rFonts w:ascii="Bodoni MT" w:hAnsi="Bodoni MT"/>
          <w:lang w:eastAsia="en-US"/>
        </w:rPr>
      </w:pPr>
      <w:r>
        <w:rPr>
          <w:rFonts w:ascii="Bodoni MT" w:hAnsi="Bodoni MT"/>
          <w:lang w:eastAsia="en-US"/>
        </w:rPr>
        <w:t>Passando a considerare</w:t>
      </w:r>
      <w:r w:rsidR="00BF2A23">
        <w:rPr>
          <w:rFonts w:ascii="Bodoni MT" w:hAnsi="Bodoni MT"/>
          <w:lang w:eastAsia="en-US"/>
        </w:rPr>
        <w:t xml:space="preserve"> l’accantonamento </w:t>
      </w:r>
      <w:r w:rsidR="003705CF">
        <w:rPr>
          <w:rFonts w:ascii="Bodoni MT" w:hAnsi="Bodoni MT"/>
          <w:lang w:eastAsia="en-US"/>
        </w:rPr>
        <w:t xml:space="preserve">di somme </w:t>
      </w:r>
      <w:r w:rsidR="003705CF" w:rsidRPr="003705CF">
        <w:rPr>
          <w:rFonts w:ascii="Bodoni MT" w:hAnsi="Bodoni MT"/>
          <w:lang w:eastAsia="en-US"/>
        </w:rPr>
        <w:t>nel quadro economico riguardante la singola opera</w:t>
      </w:r>
      <w:r w:rsidR="003705CF">
        <w:rPr>
          <w:rFonts w:ascii="Bodoni MT" w:hAnsi="Bodoni MT"/>
          <w:lang w:eastAsia="en-US"/>
        </w:rPr>
        <w:t xml:space="preserve"> ai fini del riparto</w:t>
      </w:r>
      <w:r>
        <w:rPr>
          <w:rFonts w:ascii="Bodoni MT" w:hAnsi="Bodoni MT"/>
          <w:lang w:eastAsia="en-US"/>
        </w:rPr>
        <w:t xml:space="preserve">, tale aspetto </w:t>
      </w:r>
      <w:r w:rsidR="00315057">
        <w:rPr>
          <w:rFonts w:ascii="Bodoni MT" w:hAnsi="Bodoni MT"/>
          <w:lang w:eastAsia="en-US"/>
        </w:rPr>
        <w:t xml:space="preserve">– a differenza della </w:t>
      </w:r>
      <w:r w:rsidR="006B0824">
        <w:rPr>
          <w:rFonts w:ascii="Bodoni MT" w:hAnsi="Bodoni MT"/>
          <w:lang w:eastAsia="en-US"/>
        </w:rPr>
        <w:t>erogazione</w:t>
      </w:r>
      <w:r w:rsidR="00315057">
        <w:rPr>
          <w:rFonts w:ascii="Bodoni MT" w:hAnsi="Bodoni MT"/>
          <w:lang w:eastAsia="en-US"/>
        </w:rPr>
        <w:t xml:space="preserve"> – trova completa disciplina </w:t>
      </w:r>
      <w:r>
        <w:rPr>
          <w:rFonts w:ascii="Bodoni MT" w:hAnsi="Bodoni MT"/>
          <w:lang w:eastAsia="en-US"/>
        </w:rPr>
        <w:t xml:space="preserve">già </w:t>
      </w:r>
      <w:r w:rsidR="00315057">
        <w:rPr>
          <w:rFonts w:ascii="Bodoni MT" w:hAnsi="Bodoni MT"/>
          <w:lang w:eastAsia="en-US"/>
        </w:rPr>
        <w:t>nell’articolo di legge</w:t>
      </w:r>
      <w:r>
        <w:rPr>
          <w:rFonts w:ascii="Bodoni MT" w:hAnsi="Bodoni MT"/>
          <w:lang w:eastAsia="en-US"/>
        </w:rPr>
        <w:t>,</w:t>
      </w:r>
      <w:r w:rsidR="00315057">
        <w:rPr>
          <w:rFonts w:ascii="Bodoni MT" w:hAnsi="Bodoni MT"/>
          <w:lang w:eastAsia="en-US"/>
        </w:rPr>
        <w:t xml:space="preserve"> il quale così dispone: “</w:t>
      </w:r>
      <w:r w:rsidR="00315057" w:rsidRPr="00315057">
        <w:rPr>
          <w:rFonts w:ascii="Bodoni MT" w:hAnsi="Bodoni MT"/>
          <w:i/>
          <w:lang w:eastAsia="en-US"/>
        </w:rPr>
        <w:t>A valere sugli stanziamenti di cui al comma 1, le amministrazioni aggiudicatrici destinano ad un apposito fondo risorse finanziarie in misura non superiore al 2 per cento modulate sull'importo dei lavori, servizi e forniture, posti a base di gara per le funzioni tecniche</w:t>
      </w:r>
      <w:r w:rsidR="00315057">
        <w:rPr>
          <w:rFonts w:ascii="Bodoni MT" w:hAnsi="Bodoni MT"/>
          <w:lang w:eastAsia="en-US"/>
        </w:rPr>
        <w:t xml:space="preserve">…”. </w:t>
      </w:r>
    </w:p>
    <w:p w14:paraId="0D42F662" w14:textId="79D5EF0B" w:rsidR="00DD2D50" w:rsidRDefault="006B0824" w:rsidP="009B28C4">
      <w:pPr>
        <w:spacing w:line="400" w:lineRule="exact"/>
        <w:ind w:firstLine="709"/>
        <w:jc w:val="both"/>
        <w:textAlignment w:val="baseline"/>
        <w:rPr>
          <w:rFonts w:ascii="Bodoni MT" w:hAnsi="Bodoni MT"/>
          <w:lang w:eastAsia="en-US"/>
        </w:rPr>
      </w:pPr>
      <w:r>
        <w:rPr>
          <w:rFonts w:ascii="Bodoni MT" w:hAnsi="Bodoni MT"/>
          <w:lang w:eastAsia="en-US"/>
        </w:rPr>
        <w:lastRenderedPageBreak/>
        <w:t>L’a</w:t>
      </w:r>
      <w:r w:rsidR="00315057">
        <w:rPr>
          <w:rFonts w:ascii="Bodoni MT" w:hAnsi="Bodoni MT"/>
          <w:lang w:eastAsia="en-US"/>
        </w:rPr>
        <w:t>mministrazione</w:t>
      </w:r>
      <w:r w:rsidR="00343F34">
        <w:rPr>
          <w:rFonts w:ascii="Bodoni MT" w:hAnsi="Bodoni MT"/>
          <w:lang w:eastAsia="en-US"/>
        </w:rPr>
        <w:t>,</w:t>
      </w:r>
      <w:r w:rsidR="00315057">
        <w:rPr>
          <w:rFonts w:ascii="Bodoni MT" w:hAnsi="Bodoni MT"/>
          <w:lang w:eastAsia="en-US"/>
        </w:rPr>
        <w:t xml:space="preserve"> dunque</w:t>
      </w:r>
      <w:r w:rsidR="00343F34">
        <w:rPr>
          <w:rFonts w:ascii="Bodoni MT" w:hAnsi="Bodoni MT"/>
          <w:lang w:eastAsia="en-US"/>
        </w:rPr>
        <w:t>,</w:t>
      </w:r>
      <w:r w:rsidR="00315057">
        <w:rPr>
          <w:rFonts w:ascii="Bodoni MT" w:hAnsi="Bodoni MT"/>
          <w:lang w:eastAsia="en-US"/>
        </w:rPr>
        <w:t xml:space="preserve"> procede all’accantonamento </w:t>
      </w:r>
      <w:r w:rsidR="00315057" w:rsidRPr="00315057">
        <w:rPr>
          <w:rFonts w:ascii="Bodoni MT" w:hAnsi="Bodoni MT"/>
          <w:i/>
          <w:lang w:eastAsia="en-US"/>
        </w:rPr>
        <w:t>“… non sulla base del regolamento approvato successivamente, che non è retroattivo, ma sulla base di una scelta prudenziale dell’ente, effettuata, nei limiti di legge, ex ante</w:t>
      </w:r>
      <w:r w:rsidR="00315057">
        <w:rPr>
          <w:rFonts w:ascii="Bodoni MT" w:hAnsi="Bodoni MT"/>
          <w:lang w:eastAsia="en-US"/>
        </w:rPr>
        <w:t>” (Sezione controllo</w:t>
      </w:r>
      <w:r w:rsidR="003403F6">
        <w:rPr>
          <w:rFonts w:ascii="Bodoni MT" w:hAnsi="Bodoni MT"/>
          <w:lang w:eastAsia="en-US"/>
        </w:rPr>
        <w:t xml:space="preserve"> Lombardia n. 185/2017/PAR). A ben vedere, infatti, </w:t>
      </w:r>
      <w:r w:rsidR="00F841B7">
        <w:rPr>
          <w:rFonts w:ascii="Bodoni MT" w:hAnsi="Bodoni MT"/>
          <w:lang w:eastAsia="en-US"/>
        </w:rPr>
        <w:t xml:space="preserve">mentre la </w:t>
      </w:r>
      <w:r w:rsidR="00F841B7" w:rsidRPr="00F841B7">
        <w:rPr>
          <w:rFonts w:ascii="Bodoni MT" w:hAnsi="Bodoni MT"/>
          <w:lang w:eastAsia="en-US"/>
        </w:rPr>
        <w:t>pregressa disciplina</w:t>
      </w:r>
      <w:r w:rsidR="00F841B7">
        <w:rPr>
          <w:rFonts w:ascii="Bodoni MT" w:hAnsi="Bodoni MT"/>
          <w:lang w:eastAsia="en-US"/>
        </w:rPr>
        <w:t xml:space="preserve"> stabiliva che fosse il regolamento </w:t>
      </w:r>
      <w:r w:rsidR="003403F6">
        <w:rPr>
          <w:rFonts w:ascii="Bodoni MT" w:hAnsi="Bodoni MT"/>
          <w:lang w:eastAsia="en-US"/>
        </w:rPr>
        <w:t>a determinare la percentuale effettiva da destina</w:t>
      </w:r>
      <w:r w:rsidR="008F2B20">
        <w:rPr>
          <w:rFonts w:ascii="Bodoni MT" w:hAnsi="Bodoni MT"/>
          <w:lang w:eastAsia="en-US"/>
        </w:rPr>
        <w:t>re al fondo (art. 92 comma 5 D.</w:t>
      </w:r>
      <w:r w:rsidR="003403F6">
        <w:rPr>
          <w:rFonts w:ascii="Bodoni MT" w:hAnsi="Bodoni MT"/>
          <w:lang w:eastAsia="en-US"/>
        </w:rPr>
        <w:t xml:space="preserve"> Lgs. n. 163/2006</w:t>
      </w:r>
      <w:r w:rsidR="008F2B20">
        <w:rPr>
          <w:rFonts w:ascii="Bodoni MT" w:hAnsi="Bodoni MT"/>
          <w:lang w:eastAsia="en-US"/>
        </w:rPr>
        <w:t>: “</w:t>
      </w:r>
      <w:r w:rsidR="00F754FE" w:rsidRPr="00F754FE">
        <w:rPr>
          <w:rFonts w:ascii="Bodoni MT" w:hAnsi="Bodoni MT"/>
          <w:i/>
          <w:lang w:eastAsia="en-US"/>
        </w:rPr>
        <w:t>La percentuale effettiva, nel limite massimo del due per cento, è stabilita dal regolamento in rapporto all'entità e alla complessità dell'opera da realizzare</w:t>
      </w:r>
      <w:r w:rsidR="008F2B20">
        <w:rPr>
          <w:rFonts w:ascii="Bodoni MT" w:hAnsi="Bodoni MT"/>
          <w:lang w:eastAsia="en-US"/>
        </w:rPr>
        <w:t>”)</w:t>
      </w:r>
      <w:r w:rsidR="00F841B7">
        <w:rPr>
          <w:rFonts w:ascii="Bodoni MT" w:hAnsi="Bodoni MT"/>
          <w:lang w:eastAsia="en-US"/>
        </w:rPr>
        <w:t xml:space="preserve">, </w:t>
      </w:r>
      <w:r w:rsidR="00EA5F33">
        <w:rPr>
          <w:rFonts w:ascii="Bodoni MT" w:hAnsi="Bodoni MT"/>
          <w:lang w:eastAsia="en-US"/>
        </w:rPr>
        <w:t xml:space="preserve">ora, invece, </w:t>
      </w:r>
      <w:r w:rsidR="00F841B7">
        <w:rPr>
          <w:rFonts w:ascii="Bodoni MT" w:hAnsi="Bodoni MT"/>
          <w:lang w:eastAsia="en-US"/>
        </w:rPr>
        <w:t>l’art. 113 nulla dispone in merito ed individua quale contenuto del regolamento le sole modalità e</w:t>
      </w:r>
      <w:r w:rsidR="00C54A2A">
        <w:rPr>
          <w:rFonts w:ascii="Bodoni MT" w:hAnsi="Bodoni MT"/>
          <w:lang w:eastAsia="en-US"/>
        </w:rPr>
        <w:t>d i</w:t>
      </w:r>
      <w:r w:rsidR="00F841B7">
        <w:rPr>
          <w:rFonts w:ascii="Bodoni MT" w:hAnsi="Bodoni MT"/>
          <w:lang w:eastAsia="en-US"/>
        </w:rPr>
        <w:t xml:space="preserve"> criteri di ripartizione del fondo</w:t>
      </w:r>
      <w:r w:rsidR="00C54A2A">
        <w:rPr>
          <w:rFonts w:ascii="Bodoni MT" w:hAnsi="Bodoni MT"/>
          <w:lang w:eastAsia="en-US"/>
        </w:rPr>
        <w:t xml:space="preserve">, </w:t>
      </w:r>
      <w:r w:rsidR="00F841B7">
        <w:rPr>
          <w:rFonts w:ascii="Bodoni MT" w:hAnsi="Bodoni MT"/>
          <w:lang w:eastAsia="en-US"/>
        </w:rPr>
        <w:t>come fi</w:t>
      </w:r>
      <w:r w:rsidR="00C54A2A">
        <w:rPr>
          <w:rFonts w:ascii="Bodoni MT" w:hAnsi="Bodoni MT"/>
          <w:lang w:eastAsia="en-US"/>
        </w:rPr>
        <w:t>ssati in sede di contrattazione</w:t>
      </w:r>
      <w:r w:rsidR="007B762A">
        <w:rPr>
          <w:rFonts w:ascii="Bodoni MT" w:hAnsi="Bodoni MT"/>
          <w:lang w:eastAsia="en-US"/>
        </w:rPr>
        <w:t xml:space="preserve">. Ne consegue che </w:t>
      </w:r>
      <w:r w:rsidR="00F841B7">
        <w:rPr>
          <w:rFonts w:ascii="Bodoni MT" w:hAnsi="Bodoni MT"/>
          <w:lang w:eastAsia="en-US"/>
        </w:rPr>
        <w:t xml:space="preserve">la singola amministrazione </w:t>
      </w:r>
      <w:r w:rsidR="00EA5F33">
        <w:rPr>
          <w:rFonts w:ascii="Bodoni MT" w:hAnsi="Bodoni MT"/>
          <w:lang w:eastAsia="en-US"/>
        </w:rPr>
        <w:t xml:space="preserve">ha facoltà </w:t>
      </w:r>
      <w:r w:rsidR="00F841B7">
        <w:rPr>
          <w:rFonts w:ascii="Bodoni MT" w:hAnsi="Bodoni MT"/>
          <w:lang w:eastAsia="en-US"/>
        </w:rPr>
        <w:t>di determinare la percentuale da destinare al fondo</w:t>
      </w:r>
      <w:r w:rsidR="007B762A">
        <w:rPr>
          <w:rFonts w:ascii="Bodoni MT" w:hAnsi="Bodoni MT"/>
          <w:lang w:eastAsia="en-US"/>
        </w:rPr>
        <w:t>, ovviamente</w:t>
      </w:r>
      <w:r w:rsidR="007B762A" w:rsidRPr="007B762A">
        <w:rPr>
          <w:rFonts w:ascii="Bodoni MT" w:hAnsi="Bodoni MT"/>
          <w:lang w:eastAsia="en-US"/>
        </w:rPr>
        <w:t xml:space="preserve"> </w:t>
      </w:r>
      <w:r w:rsidR="007B762A">
        <w:rPr>
          <w:rFonts w:ascii="Bodoni MT" w:hAnsi="Bodoni MT"/>
          <w:lang w:eastAsia="en-US"/>
        </w:rPr>
        <w:t>entro i l</w:t>
      </w:r>
      <w:r w:rsidR="007B762A" w:rsidRPr="007B762A">
        <w:rPr>
          <w:rFonts w:ascii="Bodoni MT" w:hAnsi="Bodoni MT"/>
          <w:lang w:eastAsia="en-US"/>
        </w:rPr>
        <w:t>i</w:t>
      </w:r>
      <w:r w:rsidR="007B762A">
        <w:rPr>
          <w:rFonts w:ascii="Bodoni MT" w:hAnsi="Bodoni MT"/>
          <w:lang w:eastAsia="en-US"/>
        </w:rPr>
        <w:t>miti di legge del 2 per cento</w:t>
      </w:r>
      <w:r w:rsidR="00F841B7">
        <w:rPr>
          <w:rFonts w:ascii="Bodoni MT" w:hAnsi="Bodoni MT"/>
          <w:lang w:eastAsia="en-US"/>
        </w:rPr>
        <w:t>.</w:t>
      </w:r>
    </w:p>
    <w:p w14:paraId="72B6FA50" w14:textId="20F20A3C" w:rsidR="00CF40C0" w:rsidRDefault="007B762A" w:rsidP="009B28C4">
      <w:pPr>
        <w:spacing w:line="400" w:lineRule="exact"/>
        <w:ind w:firstLine="709"/>
        <w:jc w:val="both"/>
        <w:textAlignment w:val="baseline"/>
        <w:rPr>
          <w:rFonts w:ascii="Bodoni MT" w:hAnsi="Bodoni MT"/>
          <w:lang w:eastAsia="en-US"/>
        </w:rPr>
      </w:pPr>
      <w:r>
        <w:rPr>
          <w:rFonts w:ascii="Bodoni MT" w:hAnsi="Bodoni MT"/>
          <w:lang w:eastAsia="en-US"/>
        </w:rPr>
        <w:t xml:space="preserve">Ed infatti, </w:t>
      </w:r>
      <w:r w:rsidR="00DD2D50">
        <w:rPr>
          <w:rFonts w:ascii="Bodoni MT" w:hAnsi="Bodoni MT"/>
          <w:lang w:eastAsia="en-US"/>
        </w:rPr>
        <w:t>l’accantonamento</w:t>
      </w:r>
      <w:r>
        <w:rPr>
          <w:rFonts w:ascii="Bodoni MT" w:hAnsi="Bodoni MT"/>
          <w:lang w:eastAsia="en-US"/>
        </w:rPr>
        <w:t xml:space="preserve"> in parola</w:t>
      </w:r>
      <w:r w:rsidR="00DD2D50">
        <w:rPr>
          <w:rFonts w:ascii="Bodoni MT" w:hAnsi="Bodoni MT"/>
          <w:lang w:eastAsia="en-US"/>
        </w:rPr>
        <w:t xml:space="preserve"> rappresenta una scelta discrezionale</w:t>
      </w:r>
      <w:r>
        <w:rPr>
          <w:rFonts w:ascii="Bodoni MT" w:hAnsi="Bodoni MT"/>
          <w:lang w:eastAsia="en-US"/>
        </w:rPr>
        <w:t xml:space="preserve"> e prudenziale</w:t>
      </w:r>
      <w:r w:rsidR="00DD2D50">
        <w:rPr>
          <w:rFonts w:ascii="Bodoni MT" w:hAnsi="Bodoni MT"/>
          <w:lang w:eastAsia="en-US"/>
        </w:rPr>
        <w:t xml:space="preserve"> dell’ente</w:t>
      </w:r>
      <w:r>
        <w:rPr>
          <w:rFonts w:ascii="Bodoni MT" w:hAnsi="Bodoni MT"/>
          <w:lang w:eastAsia="en-US"/>
        </w:rPr>
        <w:t xml:space="preserve">, al quale soltanto compete decidere </w:t>
      </w:r>
      <w:r w:rsidR="00CF40C0">
        <w:rPr>
          <w:rFonts w:ascii="Bodoni MT" w:hAnsi="Bodoni MT"/>
          <w:lang w:eastAsia="en-US"/>
        </w:rPr>
        <w:t>se proceder</w:t>
      </w:r>
      <w:r>
        <w:rPr>
          <w:rFonts w:ascii="Bodoni MT" w:hAnsi="Bodoni MT"/>
          <w:lang w:eastAsia="en-US"/>
        </w:rPr>
        <w:t>vi</w:t>
      </w:r>
      <w:r w:rsidR="00CF40C0">
        <w:rPr>
          <w:rFonts w:ascii="Bodoni MT" w:hAnsi="Bodoni MT"/>
          <w:lang w:eastAsia="en-US"/>
        </w:rPr>
        <w:t xml:space="preserve"> o meno</w:t>
      </w:r>
      <w:r>
        <w:rPr>
          <w:rFonts w:ascii="Bodoni MT" w:hAnsi="Bodoni MT"/>
          <w:lang w:eastAsia="en-US"/>
        </w:rPr>
        <w:t>.</w:t>
      </w:r>
    </w:p>
    <w:p w14:paraId="7E90FDD4" w14:textId="6EE342AE" w:rsidR="004A0E9F" w:rsidRDefault="00A37496" w:rsidP="009B28C4">
      <w:pPr>
        <w:spacing w:line="400" w:lineRule="exact"/>
        <w:ind w:firstLine="709"/>
        <w:jc w:val="both"/>
        <w:textAlignment w:val="baseline"/>
        <w:rPr>
          <w:rFonts w:ascii="Bodoni MT" w:hAnsi="Bodoni MT"/>
          <w:lang w:eastAsia="en-US"/>
        </w:rPr>
      </w:pPr>
      <w:r>
        <w:rPr>
          <w:rFonts w:ascii="Bodoni MT" w:hAnsi="Bodoni MT"/>
          <w:lang w:eastAsia="en-US"/>
        </w:rPr>
        <w:t>Del resto, t</w:t>
      </w:r>
      <w:r w:rsidR="004A0E9F">
        <w:rPr>
          <w:rFonts w:ascii="Bodoni MT" w:hAnsi="Bodoni MT"/>
          <w:lang w:eastAsia="en-US"/>
        </w:rPr>
        <w:t xml:space="preserve">ale posizione era già stata espressa – seppur </w:t>
      </w:r>
      <w:r w:rsidR="004A0E9F" w:rsidRPr="00077343">
        <w:rPr>
          <w:rFonts w:ascii="Bodoni MT" w:hAnsi="Bodoni MT"/>
          <w:lang w:eastAsia="en-US"/>
        </w:rPr>
        <w:t>incident</w:t>
      </w:r>
      <w:r w:rsidR="00077343">
        <w:rPr>
          <w:rFonts w:ascii="Bodoni MT" w:hAnsi="Bodoni MT"/>
          <w:lang w:eastAsia="en-US"/>
        </w:rPr>
        <w:t xml:space="preserve">almente </w:t>
      </w:r>
      <w:r w:rsidR="004A0E9F">
        <w:rPr>
          <w:rFonts w:ascii="Bodoni MT" w:hAnsi="Bodoni MT"/>
          <w:lang w:eastAsia="en-US"/>
        </w:rPr>
        <w:t xml:space="preserve">– anche nella deliberazione n. </w:t>
      </w:r>
      <w:r>
        <w:rPr>
          <w:rFonts w:ascii="Bodoni MT" w:hAnsi="Bodoni MT"/>
          <w:lang w:eastAsia="en-US"/>
        </w:rPr>
        <w:t>186/2017/PAR di questa Sezione: “</w:t>
      </w:r>
      <w:r w:rsidRPr="00A37496">
        <w:rPr>
          <w:rFonts w:ascii="Bodoni MT" w:hAnsi="Bodoni MT"/>
          <w:i/>
          <w:lang w:eastAsia="en-US"/>
        </w:rPr>
        <w:t xml:space="preserve">l’adozione del regolamento da parte della singola </w:t>
      </w:r>
      <w:r>
        <w:rPr>
          <w:rFonts w:ascii="Bodoni MT" w:hAnsi="Bodoni MT"/>
          <w:i/>
          <w:lang w:eastAsia="en-US"/>
        </w:rPr>
        <w:t>amministrazione è &lt;</w:t>
      </w:r>
      <w:r w:rsidRPr="00A37496">
        <w:rPr>
          <w:rFonts w:ascii="Bodoni MT" w:hAnsi="Bodoni MT"/>
          <w:i/>
          <w:lang w:eastAsia="en-US"/>
        </w:rPr>
        <w:t>conditio sine qua non</w:t>
      </w:r>
      <w:r>
        <w:rPr>
          <w:rFonts w:ascii="Bodoni MT" w:hAnsi="Bodoni MT"/>
          <w:i/>
          <w:lang w:eastAsia="en-US"/>
        </w:rPr>
        <w:t>&gt;</w:t>
      </w:r>
      <w:r w:rsidRPr="00A37496">
        <w:rPr>
          <w:rFonts w:ascii="Bodoni MT" w:hAnsi="Bodoni MT"/>
          <w:i/>
          <w:lang w:eastAsia="en-US"/>
        </w:rPr>
        <w:t xml:space="preserve"> per attuare il riparto tra gli aventi diritto, individuati sulla base del combinato disposto di norme primarie e regolamentari, e quindi per l’effettiva erogazione dell’incentivo. Tale impianto viene confermato nel successivo D. Lgs. n. 50/2016. Le Sezioni regionali di controllo per il Veneto, Piemonte e Lombardia, chiariscono che l’adozione del regolamento è atto preliminare e necessario per corrispondere e calcolare l’incentivo, ma che l’amministrazione potrebbe accantonare le somme previste dalla legge senza tuttavia ripartirle o erogarle</w:t>
      </w:r>
      <w:r>
        <w:rPr>
          <w:rFonts w:ascii="Bodoni MT" w:hAnsi="Bodoni MT"/>
          <w:lang w:eastAsia="en-US"/>
        </w:rPr>
        <w:t>”.</w:t>
      </w:r>
    </w:p>
    <w:p w14:paraId="1B37CCD9" w14:textId="75E8CAF2" w:rsidR="001053F2" w:rsidRDefault="001053F2" w:rsidP="009B28C4">
      <w:pPr>
        <w:spacing w:line="400" w:lineRule="exact"/>
        <w:ind w:firstLine="709"/>
        <w:jc w:val="both"/>
        <w:textAlignment w:val="baseline"/>
        <w:rPr>
          <w:rFonts w:ascii="Bodoni MT" w:hAnsi="Bodoni MT"/>
          <w:lang w:eastAsia="en-US"/>
        </w:rPr>
      </w:pPr>
      <w:r>
        <w:rPr>
          <w:rFonts w:ascii="Bodoni MT" w:hAnsi="Bodoni MT"/>
          <w:lang w:eastAsia="en-US"/>
        </w:rPr>
        <w:t xml:space="preserve">Conclusivamente, pertanto, si condivide l’orientamento espresso </w:t>
      </w:r>
      <w:r w:rsidR="00A17CCD">
        <w:rPr>
          <w:rFonts w:ascii="Bodoni MT" w:hAnsi="Bodoni MT"/>
          <w:lang w:eastAsia="en-US"/>
        </w:rPr>
        <w:t xml:space="preserve">dalla Sezione Lombardia con il parere n. 305/2017, nei termini indicati, anche nell’ottica di prevenire possibili contenziosi che potrebbero </w:t>
      </w:r>
      <w:r w:rsidR="00994968">
        <w:rPr>
          <w:rFonts w:ascii="Bodoni MT" w:hAnsi="Bodoni MT"/>
          <w:lang w:eastAsia="en-US"/>
        </w:rPr>
        <w:t>essere</w:t>
      </w:r>
      <w:r w:rsidR="00A17CCD">
        <w:rPr>
          <w:rFonts w:ascii="Bodoni MT" w:hAnsi="Bodoni MT"/>
          <w:lang w:eastAsia="en-US"/>
        </w:rPr>
        <w:t xml:space="preserve"> instaurati dal personale avente astrattamente diritto</w:t>
      </w:r>
      <w:r w:rsidR="00CE7D89">
        <w:rPr>
          <w:rFonts w:ascii="Bodoni MT" w:hAnsi="Bodoni MT"/>
          <w:lang w:eastAsia="en-US"/>
        </w:rPr>
        <w:t xml:space="preserve"> agli incentivi e</w:t>
      </w:r>
      <w:r w:rsidR="00A17CCD">
        <w:rPr>
          <w:rFonts w:ascii="Bodoni MT" w:hAnsi="Bodoni MT"/>
          <w:lang w:eastAsia="en-US"/>
        </w:rPr>
        <w:t xml:space="preserve"> che potrebbe risultare ingiustamente penalizzato </w:t>
      </w:r>
      <w:r w:rsidR="00994968">
        <w:rPr>
          <w:rFonts w:ascii="Bodoni MT" w:hAnsi="Bodoni MT"/>
          <w:lang w:eastAsia="en-US"/>
        </w:rPr>
        <w:t>a causa dell’inerzia dell’ente nella tempestiva emanazione del prescritto regolamento.</w:t>
      </w:r>
    </w:p>
    <w:p w14:paraId="2F9B23AE" w14:textId="06F5ED7C" w:rsidR="00151B3D" w:rsidRDefault="005E4D18" w:rsidP="00151B3D">
      <w:pPr>
        <w:spacing w:line="400" w:lineRule="exact"/>
        <w:ind w:firstLine="709"/>
        <w:jc w:val="both"/>
        <w:textAlignment w:val="baseline"/>
        <w:rPr>
          <w:rFonts w:ascii="Bodoni MT" w:hAnsi="Bodoni MT"/>
          <w:lang w:eastAsia="en-US"/>
        </w:rPr>
      </w:pPr>
      <w:r>
        <w:rPr>
          <w:rFonts w:ascii="Bodoni MT" w:hAnsi="Bodoni MT"/>
          <w:lang w:eastAsia="en-US"/>
        </w:rPr>
        <w:t xml:space="preserve">Resta inteso – anche in ragione del chiaro dato normativo – che </w:t>
      </w:r>
      <w:r w:rsidR="00D56D78">
        <w:rPr>
          <w:rFonts w:ascii="Bodoni MT" w:hAnsi="Bodoni MT"/>
          <w:lang w:eastAsia="en-US"/>
        </w:rPr>
        <w:t xml:space="preserve">è </w:t>
      </w:r>
      <w:r>
        <w:rPr>
          <w:rFonts w:ascii="Bodoni MT" w:hAnsi="Bodoni MT"/>
          <w:lang w:eastAsia="en-US"/>
        </w:rPr>
        <w:t>preclus</w:t>
      </w:r>
      <w:r w:rsidR="00D56D78">
        <w:rPr>
          <w:rFonts w:ascii="Bodoni MT" w:hAnsi="Bodoni MT"/>
          <w:lang w:eastAsia="en-US"/>
        </w:rPr>
        <w:t xml:space="preserve">a per </w:t>
      </w:r>
      <w:r>
        <w:rPr>
          <w:rFonts w:ascii="Bodoni MT" w:hAnsi="Bodoni MT"/>
          <w:lang w:eastAsia="en-US"/>
        </w:rPr>
        <w:t>l’ente la possibilità di liquidare gli incentivi non previsti nei quadri economi</w:t>
      </w:r>
      <w:r w:rsidR="00D56D78">
        <w:rPr>
          <w:rFonts w:ascii="Bodoni MT" w:hAnsi="Bodoni MT"/>
          <w:lang w:eastAsia="en-US"/>
        </w:rPr>
        <w:t>ci</w:t>
      </w:r>
      <w:r>
        <w:rPr>
          <w:rFonts w:ascii="Bodoni MT" w:hAnsi="Bodoni MT"/>
          <w:lang w:eastAsia="en-US"/>
        </w:rPr>
        <w:t xml:space="preserve"> dei singoli appalti. </w:t>
      </w:r>
      <w:r w:rsidR="00DD2D50">
        <w:rPr>
          <w:rFonts w:ascii="Bodoni MT" w:hAnsi="Bodoni MT"/>
          <w:lang w:eastAsia="en-US"/>
        </w:rPr>
        <w:t xml:space="preserve"> </w:t>
      </w:r>
    </w:p>
    <w:p w14:paraId="581435C4" w14:textId="309718B2" w:rsidR="003C1946" w:rsidRDefault="003C1946" w:rsidP="00151B3D">
      <w:pPr>
        <w:spacing w:line="400" w:lineRule="exact"/>
        <w:ind w:firstLine="709"/>
        <w:jc w:val="center"/>
        <w:textAlignment w:val="baseline"/>
        <w:rPr>
          <w:rFonts w:ascii="Bodoni MT" w:hAnsi="Bodoni MT"/>
          <w:lang w:eastAsia="en-US"/>
        </w:rPr>
      </w:pPr>
      <w:r>
        <w:rPr>
          <w:rFonts w:ascii="Bodoni MT" w:hAnsi="Bodoni MT"/>
          <w:lang w:eastAsia="en-US"/>
        </w:rPr>
        <w:t>*   *   *</w:t>
      </w:r>
    </w:p>
    <w:p w14:paraId="1A5F89C8" w14:textId="7EBD09A1"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onsiderazioni è il deliberato</w:t>
      </w:r>
      <w:r w:rsidR="007C3250">
        <w:rPr>
          <w:rFonts w:ascii="Bodoni MT" w:hAnsi="Bodoni MT"/>
          <w:lang w:eastAsia="en-US"/>
        </w:rPr>
        <w:t xml:space="preserve"> </w:t>
      </w:r>
      <w:r w:rsidR="00F35164">
        <w:rPr>
          <w:rFonts w:ascii="Bodoni MT" w:hAnsi="Bodoni MT"/>
          <w:lang w:eastAsia="en-US"/>
        </w:rPr>
        <w:t>della Corte dei conti -</w:t>
      </w:r>
      <w:r w:rsidR="00A30AC7" w:rsidRPr="00B245C1">
        <w:rPr>
          <w:rFonts w:ascii="Bodoni MT" w:hAnsi="Bodoni MT"/>
          <w:lang w:eastAsia="en-US"/>
        </w:rPr>
        <w:t xml:space="preserve"> Sezione </w:t>
      </w:r>
      <w:r w:rsidR="00A30AC7" w:rsidRPr="00B245C1">
        <w:rPr>
          <w:rFonts w:ascii="Bodoni MT" w:hAnsi="Bodoni MT"/>
          <w:lang w:eastAsia="en-US"/>
        </w:rPr>
        <w:lastRenderedPageBreak/>
        <w:t>regionale di controllo per la Toscana - in relazione alla richiesta formulata dal</w:t>
      </w:r>
      <w:r w:rsidR="008B4C30">
        <w:rPr>
          <w:rFonts w:ascii="Bodoni MT" w:hAnsi="Bodoni MT"/>
          <w:lang w:eastAsia="en-US"/>
        </w:rPr>
        <w:t xml:space="preserve"> Comune di Montecatini Terme, </w:t>
      </w:r>
      <w:r w:rsidR="00A30AC7" w:rsidRPr="00B245C1">
        <w:rPr>
          <w:rFonts w:ascii="Bodoni MT" w:hAnsi="Bodoni MT"/>
          <w:lang w:eastAsia="en-US"/>
        </w:rPr>
        <w:t>con</w:t>
      </w:r>
      <w:r w:rsidR="00B71405">
        <w:rPr>
          <w:rFonts w:ascii="Bodoni MT" w:hAnsi="Bodoni MT"/>
          <w:lang w:eastAsia="en-US"/>
        </w:rPr>
        <w:t xml:space="preserve"> la</w:t>
      </w:r>
      <w:r w:rsidR="00A30AC7" w:rsidRPr="00B245C1">
        <w:rPr>
          <w:rFonts w:ascii="Bodoni MT" w:hAnsi="Bodoni MT"/>
          <w:lang w:eastAsia="en-US"/>
        </w:rPr>
        <w:t xml:space="preserve"> nota in epigrafe indicata.</w:t>
      </w:r>
    </w:p>
    <w:p w14:paraId="5E356E82" w14:textId="3A9EED74"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AE7AD3">
        <w:rPr>
          <w:rFonts w:ascii="Bodoni MT" w:hAnsi="Bodoni MT"/>
        </w:rPr>
        <w:t>cana</w:t>
      </w:r>
      <w:r w:rsidR="004F5BDB" w:rsidRPr="00425A84">
        <w:rPr>
          <w:rFonts w:ascii="Bodoni MT" w:hAnsi="Bodoni MT"/>
        </w:rPr>
        <w:t xml:space="preserve"> e, per conoscenza, al</w:t>
      </w:r>
      <w:r w:rsidR="000754AF" w:rsidRPr="00425A84">
        <w:rPr>
          <w:rFonts w:ascii="Bodoni MT" w:hAnsi="Bodoni MT"/>
        </w:rPr>
        <w:t xml:space="preserve"> </w:t>
      </w:r>
      <w:r w:rsidR="008B4C30">
        <w:rPr>
          <w:rFonts w:ascii="Bodoni MT" w:hAnsi="Bodoni MT"/>
        </w:rPr>
        <w:t xml:space="preserve">Sindaco del Comune di Montecatini Terme. </w:t>
      </w:r>
    </w:p>
    <w:p w14:paraId="42DD5B8D" w14:textId="7357EDE4"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4A56EF">
        <w:rPr>
          <w:rFonts w:ascii="Bodoni MT" w:hAnsi="Bodoni MT"/>
        </w:rPr>
        <w:t xml:space="preserve"> nella Camera di consiglio del</w:t>
      </w:r>
      <w:r w:rsidR="00AD45A4">
        <w:rPr>
          <w:rFonts w:ascii="Bodoni MT" w:hAnsi="Bodoni MT"/>
        </w:rPr>
        <w:t xml:space="preserve"> 27 marzo</w:t>
      </w:r>
      <w:r w:rsidR="00614462">
        <w:rPr>
          <w:rFonts w:ascii="Bodoni MT" w:hAnsi="Bodoni MT"/>
        </w:rPr>
        <w:t xml:space="preserve"> </w:t>
      </w:r>
      <w:r>
        <w:rPr>
          <w:rFonts w:ascii="Bodoni MT" w:hAnsi="Bodoni MT"/>
        </w:rPr>
        <w:t>201</w:t>
      </w:r>
      <w:r w:rsidR="0053724C">
        <w:rPr>
          <w:rFonts w:ascii="Bodoni MT" w:hAnsi="Bodoni MT"/>
        </w:rPr>
        <w:t>8</w:t>
      </w:r>
      <w:r>
        <w:rPr>
          <w:rFonts w:ascii="Bodoni MT" w:hAnsi="Bodoni MT"/>
        </w:rPr>
        <w:t>.</w:t>
      </w:r>
    </w:p>
    <w:p w14:paraId="410E0065" w14:textId="77777777" w:rsidR="00F30ED4" w:rsidRDefault="00F30ED4" w:rsidP="004A56EF">
      <w:pPr>
        <w:spacing w:before="120"/>
        <w:ind w:firstLine="709"/>
        <w:jc w:val="both"/>
        <w:rPr>
          <w:rFonts w:ascii="Bodoni MT" w:hAnsi="Bodoni MT"/>
        </w:rPr>
      </w:pPr>
    </w:p>
    <w:p w14:paraId="51320A2B" w14:textId="77777777" w:rsidR="009B6BD7" w:rsidRPr="00FB1552" w:rsidRDefault="00F038F5" w:rsidP="004A56EF">
      <w:pPr>
        <w:spacing w:before="120"/>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14:paraId="07BCE78B" w14:textId="05DF06EC" w:rsidR="009B6BD7" w:rsidRPr="00FB1552" w:rsidRDefault="00631834" w:rsidP="00E414DD">
      <w:pPr>
        <w:ind w:firstLine="708"/>
        <w:jc w:val="both"/>
        <w:rPr>
          <w:rFonts w:ascii="Bodoni MT" w:hAnsi="Bodoni MT"/>
        </w:rPr>
      </w:pPr>
      <w:r>
        <w:rPr>
          <w:rFonts w:ascii="Bodoni MT" w:hAnsi="Bodoni MT"/>
        </w:rPr>
        <w:t xml:space="preserve">f.to </w:t>
      </w:r>
      <w:r w:rsidR="00F009DD">
        <w:rPr>
          <w:rFonts w:ascii="Bodoni MT" w:hAnsi="Bodoni MT"/>
        </w:rPr>
        <w:t>Giancarlo C</w:t>
      </w:r>
      <w:r w:rsidR="002A1FCC">
        <w:rPr>
          <w:rFonts w:ascii="Bodoni MT" w:hAnsi="Bodoni MT"/>
        </w:rPr>
        <w:t>.</w:t>
      </w:r>
      <w:r w:rsidR="00F009DD">
        <w:rPr>
          <w:rFonts w:ascii="Bodoni MT" w:hAnsi="Bodoni MT"/>
        </w:rPr>
        <w:t xml:space="preserve"> Pezzuto</w:t>
      </w:r>
      <w:r w:rsidR="00E414DD">
        <w:rPr>
          <w:rFonts w:ascii="Bodoni MT" w:hAnsi="Bodoni MT"/>
        </w:rPr>
        <w:tab/>
      </w:r>
      <w:r w:rsidR="002A1FCC">
        <w:rPr>
          <w:rFonts w:ascii="Bodoni MT" w:hAnsi="Bodoni MT"/>
        </w:rPr>
        <w:t xml:space="preserve">              </w:t>
      </w:r>
      <w:r w:rsidR="00E414DD">
        <w:rPr>
          <w:rFonts w:ascii="Bodoni MT" w:hAnsi="Bodoni MT"/>
        </w:rPr>
        <w:tab/>
      </w:r>
      <w:r w:rsidR="006F146C">
        <w:rPr>
          <w:rFonts w:ascii="Bodoni MT" w:hAnsi="Bodoni MT"/>
        </w:rPr>
        <w:tab/>
      </w:r>
      <w:r>
        <w:rPr>
          <w:rFonts w:ascii="Bodoni MT" w:hAnsi="Bodoni MT"/>
        </w:rPr>
        <w:t xml:space="preserve">f.to </w:t>
      </w:r>
      <w:r w:rsidR="0053724C">
        <w:rPr>
          <w:rFonts w:ascii="Bodoni MT" w:hAnsi="Bodoni MT"/>
        </w:rPr>
        <w:t>Cristina Zuccheretti</w:t>
      </w:r>
    </w:p>
    <w:p w14:paraId="750B83C1" w14:textId="62F22D0E" w:rsidR="009B6BD7" w:rsidRDefault="009B6BD7" w:rsidP="005B615A">
      <w:pPr>
        <w:ind w:firstLine="709"/>
        <w:jc w:val="both"/>
        <w:rPr>
          <w:rFonts w:ascii="Bodoni MT" w:hAnsi="Bodoni MT"/>
        </w:rPr>
      </w:pPr>
    </w:p>
    <w:p w14:paraId="55CA6F29" w14:textId="77777777" w:rsidR="008F5135" w:rsidRDefault="008F5135" w:rsidP="005B615A">
      <w:pPr>
        <w:ind w:firstLine="709"/>
        <w:jc w:val="both"/>
        <w:rPr>
          <w:rFonts w:ascii="Bodoni MT" w:hAnsi="Bodoni MT"/>
        </w:rPr>
      </w:pPr>
    </w:p>
    <w:p w14:paraId="52174F09" w14:textId="77777777" w:rsidR="008F5135" w:rsidRDefault="008F5135" w:rsidP="005B615A">
      <w:pPr>
        <w:ind w:firstLine="709"/>
        <w:jc w:val="both"/>
        <w:rPr>
          <w:rFonts w:ascii="Bodoni MT" w:hAnsi="Bodoni MT"/>
        </w:rPr>
      </w:pPr>
    </w:p>
    <w:p w14:paraId="633FEF9F" w14:textId="63A259E7" w:rsidR="009B6BD7" w:rsidRPr="00FB1552" w:rsidRDefault="009B6BD7" w:rsidP="00540E24">
      <w:pPr>
        <w:jc w:val="both"/>
        <w:rPr>
          <w:rFonts w:ascii="Bodoni MT" w:hAnsi="Bodoni MT"/>
        </w:rPr>
      </w:pPr>
      <w:r w:rsidRPr="007B48B4">
        <w:rPr>
          <w:rFonts w:ascii="Bodoni MT" w:hAnsi="Bodoni MT"/>
        </w:rPr>
        <w:t xml:space="preserve">Depositata in </w:t>
      </w:r>
      <w:r w:rsidR="00AD45A4">
        <w:rPr>
          <w:rFonts w:ascii="Bodoni MT" w:hAnsi="Bodoni MT"/>
        </w:rPr>
        <w:t>Segreteria il 27 marzo</w:t>
      </w:r>
      <w:r w:rsidR="00F009DD">
        <w:rPr>
          <w:rFonts w:ascii="Bodoni MT" w:hAnsi="Bodoni MT"/>
        </w:rPr>
        <w:t xml:space="preserve"> </w:t>
      </w:r>
      <w:r w:rsidR="000502DD">
        <w:rPr>
          <w:rFonts w:ascii="Bodoni MT" w:hAnsi="Bodoni MT"/>
        </w:rPr>
        <w:t>2018</w:t>
      </w:r>
    </w:p>
    <w:p w14:paraId="26D8A16C" w14:textId="77777777" w:rsidR="00540E24" w:rsidRDefault="009B6BD7" w:rsidP="00540E24">
      <w:pPr>
        <w:jc w:val="both"/>
        <w:rPr>
          <w:rFonts w:ascii="Bodoni MT" w:hAnsi="Bodoni MT"/>
        </w:rPr>
      </w:pPr>
      <w:r w:rsidRPr="00FB1552">
        <w:rPr>
          <w:rFonts w:ascii="Bodoni MT" w:hAnsi="Bodoni MT"/>
        </w:rPr>
        <w:t>Il funzionario preposto al Servizio di supporto</w:t>
      </w:r>
    </w:p>
    <w:p w14:paraId="5FB56CF9" w14:textId="3D9DF158" w:rsidR="006F50EC" w:rsidRPr="00425A84" w:rsidRDefault="00631834" w:rsidP="00E83396">
      <w:pPr>
        <w:ind w:left="708" w:firstLine="708"/>
        <w:jc w:val="both"/>
        <w:rPr>
          <w:rFonts w:ascii="Bodoni MT" w:hAnsi="Bodoni MT"/>
        </w:rPr>
      </w:pPr>
      <w:r>
        <w:rPr>
          <w:rFonts w:ascii="Bodoni MT" w:hAnsi="Bodoni MT"/>
        </w:rPr>
        <w:t xml:space="preserve">f.to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A4F97" w14:textId="77777777" w:rsidR="004A5650" w:rsidRDefault="004A5650">
      <w:r>
        <w:separator/>
      </w:r>
    </w:p>
  </w:endnote>
  <w:endnote w:type="continuationSeparator" w:id="0">
    <w:p w14:paraId="6EC67D49" w14:textId="77777777" w:rsidR="004A5650" w:rsidRDefault="004A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doni MT">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2C05" w14:textId="2ACAA18D" w:rsidR="00FA0AA1" w:rsidRPr="005B615A" w:rsidRDefault="00FA0AA1">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D269E9">
      <w:rPr>
        <w:rFonts w:ascii="Bodoni MT" w:hAnsi="Bodoni MT"/>
        <w:noProof/>
        <w:sz w:val="20"/>
        <w:szCs w:val="20"/>
      </w:rPr>
      <w:t>2</w:t>
    </w:r>
    <w:r w:rsidRPr="005B615A">
      <w:rPr>
        <w:rFonts w:ascii="Bodoni MT" w:hAnsi="Bodoni MT"/>
        <w:sz w:val="20"/>
        <w:szCs w:val="20"/>
      </w:rPr>
      <w:fldChar w:fldCharType="end"/>
    </w:r>
  </w:p>
  <w:p w14:paraId="4D1FB5F3" w14:textId="77777777" w:rsidR="00FA0AA1" w:rsidRDefault="00FA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AC40B" w14:textId="77777777" w:rsidR="004A5650" w:rsidRDefault="004A5650">
      <w:r>
        <w:separator/>
      </w:r>
    </w:p>
  </w:footnote>
  <w:footnote w:type="continuationSeparator" w:id="0">
    <w:p w14:paraId="56440261" w14:textId="77777777" w:rsidR="004A5650" w:rsidRDefault="004A5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364B"/>
    <w:multiLevelType w:val="hybridMultilevel"/>
    <w:tmpl w:val="9CAE4D86"/>
    <w:lvl w:ilvl="0" w:tplc="5D6C7DA4">
      <w:numFmt w:val="bullet"/>
      <w:lvlText w:val="-"/>
      <w:lvlJc w:val="left"/>
      <w:pPr>
        <w:ind w:left="1069" w:hanging="360"/>
      </w:pPr>
      <w:rPr>
        <w:rFonts w:ascii="Bodoni MT" w:eastAsia="Times New Roman" w:hAnsi="Bodoni MT"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5"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10"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8"/>
  </w:num>
  <w:num w:numId="2">
    <w:abstractNumId w:val="9"/>
  </w:num>
  <w:num w:numId="3">
    <w:abstractNumId w:val="11"/>
  </w:num>
  <w:num w:numId="4">
    <w:abstractNumId w:val="4"/>
  </w:num>
  <w:num w:numId="5">
    <w:abstractNumId w:val="8"/>
  </w:num>
  <w:num w:numId="6">
    <w:abstractNumId w:val="12"/>
  </w:num>
  <w:num w:numId="7">
    <w:abstractNumId w:val="10"/>
  </w:num>
  <w:num w:numId="8">
    <w:abstractNumId w:val="3"/>
  </w:num>
  <w:num w:numId="9">
    <w:abstractNumId w:val="7"/>
  </w:num>
  <w:num w:numId="10">
    <w:abstractNumId w:val="5"/>
  </w:num>
  <w:num w:numId="11">
    <w:abstractNumId w:val="13"/>
  </w:num>
  <w:num w:numId="12">
    <w:abstractNumId w:val="6"/>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48D"/>
    <w:rsid w:val="00004C7A"/>
    <w:rsid w:val="00006163"/>
    <w:rsid w:val="00006259"/>
    <w:rsid w:val="0000626F"/>
    <w:rsid w:val="00010745"/>
    <w:rsid w:val="00010A3A"/>
    <w:rsid w:val="00010D6C"/>
    <w:rsid w:val="00011629"/>
    <w:rsid w:val="00011AB0"/>
    <w:rsid w:val="00012848"/>
    <w:rsid w:val="00012C7C"/>
    <w:rsid w:val="000136C4"/>
    <w:rsid w:val="000139F7"/>
    <w:rsid w:val="00014D13"/>
    <w:rsid w:val="00015106"/>
    <w:rsid w:val="00015427"/>
    <w:rsid w:val="00020F8E"/>
    <w:rsid w:val="000216EA"/>
    <w:rsid w:val="0002226F"/>
    <w:rsid w:val="0002313A"/>
    <w:rsid w:val="000233E1"/>
    <w:rsid w:val="0002458A"/>
    <w:rsid w:val="0002590C"/>
    <w:rsid w:val="0002592C"/>
    <w:rsid w:val="00030342"/>
    <w:rsid w:val="00030F09"/>
    <w:rsid w:val="0003168E"/>
    <w:rsid w:val="000316A0"/>
    <w:rsid w:val="00031853"/>
    <w:rsid w:val="00031A22"/>
    <w:rsid w:val="00033742"/>
    <w:rsid w:val="00033F5D"/>
    <w:rsid w:val="0003411D"/>
    <w:rsid w:val="000364A9"/>
    <w:rsid w:val="000371C8"/>
    <w:rsid w:val="00037372"/>
    <w:rsid w:val="0003796C"/>
    <w:rsid w:val="0003798B"/>
    <w:rsid w:val="0004083C"/>
    <w:rsid w:val="0004124B"/>
    <w:rsid w:val="0004170E"/>
    <w:rsid w:val="00041F23"/>
    <w:rsid w:val="0004267A"/>
    <w:rsid w:val="00043393"/>
    <w:rsid w:val="00045FEB"/>
    <w:rsid w:val="00046069"/>
    <w:rsid w:val="000478B8"/>
    <w:rsid w:val="00047BDF"/>
    <w:rsid w:val="00047F73"/>
    <w:rsid w:val="000502DD"/>
    <w:rsid w:val="00051095"/>
    <w:rsid w:val="000523B4"/>
    <w:rsid w:val="00055666"/>
    <w:rsid w:val="00055DDD"/>
    <w:rsid w:val="00055F03"/>
    <w:rsid w:val="000560AC"/>
    <w:rsid w:val="000560EB"/>
    <w:rsid w:val="0005696D"/>
    <w:rsid w:val="00060CDB"/>
    <w:rsid w:val="00060F7F"/>
    <w:rsid w:val="00061718"/>
    <w:rsid w:val="000619EA"/>
    <w:rsid w:val="00061DCA"/>
    <w:rsid w:val="00061F0A"/>
    <w:rsid w:val="000631DA"/>
    <w:rsid w:val="00065439"/>
    <w:rsid w:val="00065900"/>
    <w:rsid w:val="00065E3B"/>
    <w:rsid w:val="000664C1"/>
    <w:rsid w:val="000714FC"/>
    <w:rsid w:val="00073AA1"/>
    <w:rsid w:val="000754AF"/>
    <w:rsid w:val="000756CF"/>
    <w:rsid w:val="00076263"/>
    <w:rsid w:val="00077343"/>
    <w:rsid w:val="00080208"/>
    <w:rsid w:val="00082381"/>
    <w:rsid w:val="0008389B"/>
    <w:rsid w:val="00083928"/>
    <w:rsid w:val="00084D2B"/>
    <w:rsid w:val="000852AB"/>
    <w:rsid w:val="000856D9"/>
    <w:rsid w:val="00085A63"/>
    <w:rsid w:val="000863AD"/>
    <w:rsid w:val="00086A77"/>
    <w:rsid w:val="00086C08"/>
    <w:rsid w:val="00090A02"/>
    <w:rsid w:val="0009347A"/>
    <w:rsid w:val="0009581A"/>
    <w:rsid w:val="00095F64"/>
    <w:rsid w:val="0009706F"/>
    <w:rsid w:val="0009710B"/>
    <w:rsid w:val="0009712F"/>
    <w:rsid w:val="0009732A"/>
    <w:rsid w:val="000A017B"/>
    <w:rsid w:val="000A0D52"/>
    <w:rsid w:val="000A39A7"/>
    <w:rsid w:val="000A4F2A"/>
    <w:rsid w:val="000A6100"/>
    <w:rsid w:val="000A664E"/>
    <w:rsid w:val="000A6F4C"/>
    <w:rsid w:val="000B1225"/>
    <w:rsid w:val="000B1A64"/>
    <w:rsid w:val="000B4B4A"/>
    <w:rsid w:val="000B5C53"/>
    <w:rsid w:val="000B5CBA"/>
    <w:rsid w:val="000B76FC"/>
    <w:rsid w:val="000B7891"/>
    <w:rsid w:val="000C09F4"/>
    <w:rsid w:val="000C17CC"/>
    <w:rsid w:val="000C3ACE"/>
    <w:rsid w:val="000C45E6"/>
    <w:rsid w:val="000C4D6D"/>
    <w:rsid w:val="000C5786"/>
    <w:rsid w:val="000C5B77"/>
    <w:rsid w:val="000C6F65"/>
    <w:rsid w:val="000C767B"/>
    <w:rsid w:val="000D26DF"/>
    <w:rsid w:val="000D2E69"/>
    <w:rsid w:val="000D3241"/>
    <w:rsid w:val="000D45AD"/>
    <w:rsid w:val="000E0075"/>
    <w:rsid w:val="000E390A"/>
    <w:rsid w:val="000E4448"/>
    <w:rsid w:val="000E45CA"/>
    <w:rsid w:val="000E63F3"/>
    <w:rsid w:val="000E7246"/>
    <w:rsid w:val="000E72AD"/>
    <w:rsid w:val="000E7324"/>
    <w:rsid w:val="000E7507"/>
    <w:rsid w:val="000F048A"/>
    <w:rsid w:val="000F1332"/>
    <w:rsid w:val="000F1AD3"/>
    <w:rsid w:val="000F381B"/>
    <w:rsid w:val="000F3EB8"/>
    <w:rsid w:val="000F47A0"/>
    <w:rsid w:val="000F7F4A"/>
    <w:rsid w:val="00100145"/>
    <w:rsid w:val="0010094F"/>
    <w:rsid w:val="00102832"/>
    <w:rsid w:val="00102D3E"/>
    <w:rsid w:val="00102F10"/>
    <w:rsid w:val="00103193"/>
    <w:rsid w:val="00103F6F"/>
    <w:rsid w:val="00104749"/>
    <w:rsid w:val="001053F2"/>
    <w:rsid w:val="001073B4"/>
    <w:rsid w:val="00107811"/>
    <w:rsid w:val="0011039B"/>
    <w:rsid w:val="00110687"/>
    <w:rsid w:val="00110B3B"/>
    <w:rsid w:val="001123A4"/>
    <w:rsid w:val="00112584"/>
    <w:rsid w:val="001125EC"/>
    <w:rsid w:val="0011270B"/>
    <w:rsid w:val="00112A06"/>
    <w:rsid w:val="00113826"/>
    <w:rsid w:val="00116C44"/>
    <w:rsid w:val="001237C3"/>
    <w:rsid w:val="00125449"/>
    <w:rsid w:val="001257D1"/>
    <w:rsid w:val="001272BC"/>
    <w:rsid w:val="00127614"/>
    <w:rsid w:val="001303B7"/>
    <w:rsid w:val="00130625"/>
    <w:rsid w:val="00132599"/>
    <w:rsid w:val="001332C8"/>
    <w:rsid w:val="001335A3"/>
    <w:rsid w:val="00133C61"/>
    <w:rsid w:val="0013540A"/>
    <w:rsid w:val="0013552A"/>
    <w:rsid w:val="0013704E"/>
    <w:rsid w:val="00140408"/>
    <w:rsid w:val="00140560"/>
    <w:rsid w:val="00140960"/>
    <w:rsid w:val="00141A2A"/>
    <w:rsid w:val="00142F36"/>
    <w:rsid w:val="00143411"/>
    <w:rsid w:val="00144BB5"/>
    <w:rsid w:val="00144D1F"/>
    <w:rsid w:val="00145784"/>
    <w:rsid w:val="0014622E"/>
    <w:rsid w:val="001466F6"/>
    <w:rsid w:val="00150957"/>
    <w:rsid w:val="00151451"/>
    <w:rsid w:val="00151909"/>
    <w:rsid w:val="00151B3D"/>
    <w:rsid w:val="00151C83"/>
    <w:rsid w:val="00151CC1"/>
    <w:rsid w:val="001524CE"/>
    <w:rsid w:val="0015295B"/>
    <w:rsid w:val="00155DB8"/>
    <w:rsid w:val="00156813"/>
    <w:rsid w:val="0015685A"/>
    <w:rsid w:val="00156EF1"/>
    <w:rsid w:val="00156FE9"/>
    <w:rsid w:val="00160358"/>
    <w:rsid w:val="0016305B"/>
    <w:rsid w:val="00163D35"/>
    <w:rsid w:val="001672E0"/>
    <w:rsid w:val="00167308"/>
    <w:rsid w:val="00167700"/>
    <w:rsid w:val="00171063"/>
    <w:rsid w:val="001711AA"/>
    <w:rsid w:val="0017168D"/>
    <w:rsid w:val="00171B76"/>
    <w:rsid w:val="00174301"/>
    <w:rsid w:val="00175525"/>
    <w:rsid w:val="001759DE"/>
    <w:rsid w:val="0017626E"/>
    <w:rsid w:val="00177DA2"/>
    <w:rsid w:val="001812B5"/>
    <w:rsid w:val="00181F61"/>
    <w:rsid w:val="0018214C"/>
    <w:rsid w:val="001823F8"/>
    <w:rsid w:val="00182CBB"/>
    <w:rsid w:val="00184442"/>
    <w:rsid w:val="001846CD"/>
    <w:rsid w:val="00185398"/>
    <w:rsid w:val="00185836"/>
    <w:rsid w:val="00185FD8"/>
    <w:rsid w:val="00190FE5"/>
    <w:rsid w:val="00193FFF"/>
    <w:rsid w:val="001942B9"/>
    <w:rsid w:val="00194B4B"/>
    <w:rsid w:val="0019561A"/>
    <w:rsid w:val="0019575B"/>
    <w:rsid w:val="00196371"/>
    <w:rsid w:val="00196686"/>
    <w:rsid w:val="0019737F"/>
    <w:rsid w:val="001973C8"/>
    <w:rsid w:val="0019759B"/>
    <w:rsid w:val="001A1F37"/>
    <w:rsid w:val="001A2253"/>
    <w:rsid w:val="001A27BC"/>
    <w:rsid w:val="001A3B3B"/>
    <w:rsid w:val="001A416D"/>
    <w:rsid w:val="001A5038"/>
    <w:rsid w:val="001A5BB2"/>
    <w:rsid w:val="001A7760"/>
    <w:rsid w:val="001B0545"/>
    <w:rsid w:val="001B0D6D"/>
    <w:rsid w:val="001B21D8"/>
    <w:rsid w:val="001B24C2"/>
    <w:rsid w:val="001B29B9"/>
    <w:rsid w:val="001B2D43"/>
    <w:rsid w:val="001B51D1"/>
    <w:rsid w:val="001B6CA3"/>
    <w:rsid w:val="001B7B58"/>
    <w:rsid w:val="001C1090"/>
    <w:rsid w:val="001C27E9"/>
    <w:rsid w:val="001C31D0"/>
    <w:rsid w:val="001C31D5"/>
    <w:rsid w:val="001C3E38"/>
    <w:rsid w:val="001C49F8"/>
    <w:rsid w:val="001C69C1"/>
    <w:rsid w:val="001C7363"/>
    <w:rsid w:val="001C76C9"/>
    <w:rsid w:val="001C7A97"/>
    <w:rsid w:val="001D0CF2"/>
    <w:rsid w:val="001D1AFE"/>
    <w:rsid w:val="001D1C7A"/>
    <w:rsid w:val="001D24CF"/>
    <w:rsid w:val="001D2DAD"/>
    <w:rsid w:val="001D34D8"/>
    <w:rsid w:val="001D3F42"/>
    <w:rsid w:val="001D6143"/>
    <w:rsid w:val="001D63D4"/>
    <w:rsid w:val="001D679D"/>
    <w:rsid w:val="001D76BE"/>
    <w:rsid w:val="001D76C6"/>
    <w:rsid w:val="001D76FD"/>
    <w:rsid w:val="001D7A10"/>
    <w:rsid w:val="001E0D95"/>
    <w:rsid w:val="001E2407"/>
    <w:rsid w:val="001E27CE"/>
    <w:rsid w:val="001E2CCE"/>
    <w:rsid w:val="001E3DA0"/>
    <w:rsid w:val="001E45C2"/>
    <w:rsid w:val="001E58C7"/>
    <w:rsid w:val="001E5FBA"/>
    <w:rsid w:val="001F1ACD"/>
    <w:rsid w:val="001F52CC"/>
    <w:rsid w:val="00200A89"/>
    <w:rsid w:val="00200D53"/>
    <w:rsid w:val="00201BFA"/>
    <w:rsid w:val="00201E35"/>
    <w:rsid w:val="0020330B"/>
    <w:rsid w:val="0020559F"/>
    <w:rsid w:val="00206122"/>
    <w:rsid w:val="00206FA3"/>
    <w:rsid w:val="002101A6"/>
    <w:rsid w:val="00211D30"/>
    <w:rsid w:val="002124FC"/>
    <w:rsid w:val="00213B3A"/>
    <w:rsid w:val="00214453"/>
    <w:rsid w:val="00215F42"/>
    <w:rsid w:val="00216CE9"/>
    <w:rsid w:val="00217363"/>
    <w:rsid w:val="0021747B"/>
    <w:rsid w:val="00217AEF"/>
    <w:rsid w:val="00217D58"/>
    <w:rsid w:val="0022027D"/>
    <w:rsid w:val="0022084B"/>
    <w:rsid w:val="00221E5D"/>
    <w:rsid w:val="00222228"/>
    <w:rsid w:val="002224FC"/>
    <w:rsid w:val="00222F7E"/>
    <w:rsid w:val="002231AC"/>
    <w:rsid w:val="002231CB"/>
    <w:rsid w:val="002231D3"/>
    <w:rsid w:val="002239E3"/>
    <w:rsid w:val="00223CBF"/>
    <w:rsid w:val="00227785"/>
    <w:rsid w:val="00227A29"/>
    <w:rsid w:val="002304D7"/>
    <w:rsid w:val="00230738"/>
    <w:rsid w:val="00230DBF"/>
    <w:rsid w:val="002317C7"/>
    <w:rsid w:val="00232625"/>
    <w:rsid w:val="00233561"/>
    <w:rsid w:val="00234712"/>
    <w:rsid w:val="00234D99"/>
    <w:rsid w:val="00237D0F"/>
    <w:rsid w:val="00241795"/>
    <w:rsid w:val="00242D41"/>
    <w:rsid w:val="002460B7"/>
    <w:rsid w:val="00246524"/>
    <w:rsid w:val="00246FF6"/>
    <w:rsid w:val="002502CC"/>
    <w:rsid w:val="0025107C"/>
    <w:rsid w:val="00251EE1"/>
    <w:rsid w:val="00252493"/>
    <w:rsid w:val="00254EAA"/>
    <w:rsid w:val="00254F8D"/>
    <w:rsid w:val="00255DDA"/>
    <w:rsid w:val="002568A5"/>
    <w:rsid w:val="00256B27"/>
    <w:rsid w:val="002574D4"/>
    <w:rsid w:val="002600E0"/>
    <w:rsid w:val="0026079F"/>
    <w:rsid w:val="00261627"/>
    <w:rsid w:val="002616EB"/>
    <w:rsid w:val="00261B33"/>
    <w:rsid w:val="00262295"/>
    <w:rsid w:val="00262481"/>
    <w:rsid w:val="00262CCA"/>
    <w:rsid w:val="002638A4"/>
    <w:rsid w:val="00263A28"/>
    <w:rsid w:val="00264152"/>
    <w:rsid w:val="00264E6F"/>
    <w:rsid w:val="00266DFD"/>
    <w:rsid w:val="00271CCB"/>
    <w:rsid w:val="002726BD"/>
    <w:rsid w:val="002726E9"/>
    <w:rsid w:val="002729F4"/>
    <w:rsid w:val="00272BB7"/>
    <w:rsid w:val="0027410C"/>
    <w:rsid w:val="00274460"/>
    <w:rsid w:val="00274B11"/>
    <w:rsid w:val="00274D22"/>
    <w:rsid w:val="002760C9"/>
    <w:rsid w:val="002772C6"/>
    <w:rsid w:val="0027791C"/>
    <w:rsid w:val="00280216"/>
    <w:rsid w:val="00280A3D"/>
    <w:rsid w:val="00280C66"/>
    <w:rsid w:val="00280E69"/>
    <w:rsid w:val="00280FED"/>
    <w:rsid w:val="002818F5"/>
    <w:rsid w:val="00281E03"/>
    <w:rsid w:val="00282B0A"/>
    <w:rsid w:val="00282BDA"/>
    <w:rsid w:val="00284191"/>
    <w:rsid w:val="002844E7"/>
    <w:rsid w:val="00292049"/>
    <w:rsid w:val="00292CD8"/>
    <w:rsid w:val="002949BA"/>
    <w:rsid w:val="00294B57"/>
    <w:rsid w:val="00295C87"/>
    <w:rsid w:val="002968C1"/>
    <w:rsid w:val="00297BFA"/>
    <w:rsid w:val="00297D8E"/>
    <w:rsid w:val="002A088C"/>
    <w:rsid w:val="002A0CFB"/>
    <w:rsid w:val="002A1707"/>
    <w:rsid w:val="002A1FCC"/>
    <w:rsid w:val="002A2A0C"/>
    <w:rsid w:val="002A2B3E"/>
    <w:rsid w:val="002A3542"/>
    <w:rsid w:val="002A67AE"/>
    <w:rsid w:val="002B0429"/>
    <w:rsid w:val="002B1648"/>
    <w:rsid w:val="002B1896"/>
    <w:rsid w:val="002B1923"/>
    <w:rsid w:val="002B1FE2"/>
    <w:rsid w:val="002B2B62"/>
    <w:rsid w:val="002B3CBF"/>
    <w:rsid w:val="002B54B6"/>
    <w:rsid w:val="002B6F98"/>
    <w:rsid w:val="002C01C6"/>
    <w:rsid w:val="002C03D1"/>
    <w:rsid w:val="002C1ECD"/>
    <w:rsid w:val="002C21B9"/>
    <w:rsid w:val="002C3976"/>
    <w:rsid w:val="002C493B"/>
    <w:rsid w:val="002C54A5"/>
    <w:rsid w:val="002C556A"/>
    <w:rsid w:val="002C5E60"/>
    <w:rsid w:val="002C5FE2"/>
    <w:rsid w:val="002C69AD"/>
    <w:rsid w:val="002C7E51"/>
    <w:rsid w:val="002D0423"/>
    <w:rsid w:val="002D1075"/>
    <w:rsid w:val="002D234A"/>
    <w:rsid w:val="002D384D"/>
    <w:rsid w:val="002D4CD6"/>
    <w:rsid w:val="002D586D"/>
    <w:rsid w:val="002D6935"/>
    <w:rsid w:val="002D7D76"/>
    <w:rsid w:val="002E0BFC"/>
    <w:rsid w:val="002E3110"/>
    <w:rsid w:val="002E49AA"/>
    <w:rsid w:val="002E4F92"/>
    <w:rsid w:val="002E66ED"/>
    <w:rsid w:val="002E702F"/>
    <w:rsid w:val="002E762B"/>
    <w:rsid w:val="002F28A7"/>
    <w:rsid w:val="002F3939"/>
    <w:rsid w:val="002F4274"/>
    <w:rsid w:val="002F522E"/>
    <w:rsid w:val="00300060"/>
    <w:rsid w:val="0030099D"/>
    <w:rsid w:val="00300EBF"/>
    <w:rsid w:val="0030116C"/>
    <w:rsid w:val="00301B59"/>
    <w:rsid w:val="00303587"/>
    <w:rsid w:val="00303841"/>
    <w:rsid w:val="003043E1"/>
    <w:rsid w:val="00305593"/>
    <w:rsid w:val="003056BE"/>
    <w:rsid w:val="0030586D"/>
    <w:rsid w:val="003059FB"/>
    <w:rsid w:val="0031037F"/>
    <w:rsid w:val="00310532"/>
    <w:rsid w:val="003109D7"/>
    <w:rsid w:val="0031166B"/>
    <w:rsid w:val="00311D3E"/>
    <w:rsid w:val="003134A9"/>
    <w:rsid w:val="00313623"/>
    <w:rsid w:val="0031397B"/>
    <w:rsid w:val="00313B60"/>
    <w:rsid w:val="00314D6C"/>
    <w:rsid w:val="00315057"/>
    <w:rsid w:val="00315BCB"/>
    <w:rsid w:val="0031605F"/>
    <w:rsid w:val="0032016D"/>
    <w:rsid w:val="00321006"/>
    <w:rsid w:val="00321E24"/>
    <w:rsid w:val="00322DD1"/>
    <w:rsid w:val="00323103"/>
    <w:rsid w:val="00324A02"/>
    <w:rsid w:val="003254FE"/>
    <w:rsid w:val="00325C34"/>
    <w:rsid w:val="00325D61"/>
    <w:rsid w:val="00332437"/>
    <w:rsid w:val="00333BCE"/>
    <w:rsid w:val="0033502E"/>
    <w:rsid w:val="00335CAF"/>
    <w:rsid w:val="00335D85"/>
    <w:rsid w:val="00336B3E"/>
    <w:rsid w:val="00337787"/>
    <w:rsid w:val="003403F6"/>
    <w:rsid w:val="00340568"/>
    <w:rsid w:val="00341B2B"/>
    <w:rsid w:val="003432C9"/>
    <w:rsid w:val="0034364C"/>
    <w:rsid w:val="00343F34"/>
    <w:rsid w:val="00345653"/>
    <w:rsid w:val="00345795"/>
    <w:rsid w:val="003463F4"/>
    <w:rsid w:val="00346587"/>
    <w:rsid w:val="003479EA"/>
    <w:rsid w:val="00350B07"/>
    <w:rsid w:val="00351C45"/>
    <w:rsid w:val="00351FA3"/>
    <w:rsid w:val="00353565"/>
    <w:rsid w:val="00354913"/>
    <w:rsid w:val="00354EA1"/>
    <w:rsid w:val="003553E1"/>
    <w:rsid w:val="003562B0"/>
    <w:rsid w:val="00357264"/>
    <w:rsid w:val="00357538"/>
    <w:rsid w:val="0035789F"/>
    <w:rsid w:val="00360266"/>
    <w:rsid w:val="003604BB"/>
    <w:rsid w:val="003606C3"/>
    <w:rsid w:val="00361D04"/>
    <w:rsid w:val="00362604"/>
    <w:rsid w:val="003631E0"/>
    <w:rsid w:val="00363A9F"/>
    <w:rsid w:val="00363F00"/>
    <w:rsid w:val="003663B5"/>
    <w:rsid w:val="00366ABE"/>
    <w:rsid w:val="00367B2A"/>
    <w:rsid w:val="00367F51"/>
    <w:rsid w:val="003705CF"/>
    <w:rsid w:val="003710F6"/>
    <w:rsid w:val="00372331"/>
    <w:rsid w:val="0037243A"/>
    <w:rsid w:val="003730CB"/>
    <w:rsid w:val="003734B1"/>
    <w:rsid w:val="00374235"/>
    <w:rsid w:val="003748A3"/>
    <w:rsid w:val="00374DC8"/>
    <w:rsid w:val="00375A44"/>
    <w:rsid w:val="0037656C"/>
    <w:rsid w:val="0037748B"/>
    <w:rsid w:val="00377770"/>
    <w:rsid w:val="00377B8E"/>
    <w:rsid w:val="00377F34"/>
    <w:rsid w:val="00381C3E"/>
    <w:rsid w:val="00384A6A"/>
    <w:rsid w:val="00384B1E"/>
    <w:rsid w:val="00384D8A"/>
    <w:rsid w:val="003855B9"/>
    <w:rsid w:val="0038608D"/>
    <w:rsid w:val="00386773"/>
    <w:rsid w:val="00390128"/>
    <w:rsid w:val="003913AE"/>
    <w:rsid w:val="00393C27"/>
    <w:rsid w:val="0039573E"/>
    <w:rsid w:val="00395F9B"/>
    <w:rsid w:val="00396098"/>
    <w:rsid w:val="00396452"/>
    <w:rsid w:val="00396C48"/>
    <w:rsid w:val="00396E9B"/>
    <w:rsid w:val="003970AB"/>
    <w:rsid w:val="003976C2"/>
    <w:rsid w:val="003A1931"/>
    <w:rsid w:val="003A26B6"/>
    <w:rsid w:val="003A33DC"/>
    <w:rsid w:val="003A36B8"/>
    <w:rsid w:val="003A4287"/>
    <w:rsid w:val="003A44BF"/>
    <w:rsid w:val="003A4B8E"/>
    <w:rsid w:val="003A57B8"/>
    <w:rsid w:val="003A608F"/>
    <w:rsid w:val="003A6684"/>
    <w:rsid w:val="003A6F37"/>
    <w:rsid w:val="003A7DEA"/>
    <w:rsid w:val="003B0418"/>
    <w:rsid w:val="003B0BD2"/>
    <w:rsid w:val="003B2FD8"/>
    <w:rsid w:val="003B3EC9"/>
    <w:rsid w:val="003B4245"/>
    <w:rsid w:val="003B424A"/>
    <w:rsid w:val="003B511B"/>
    <w:rsid w:val="003B676F"/>
    <w:rsid w:val="003B6AD6"/>
    <w:rsid w:val="003B7F25"/>
    <w:rsid w:val="003C1946"/>
    <w:rsid w:val="003C2168"/>
    <w:rsid w:val="003C2E47"/>
    <w:rsid w:val="003C30D3"/>
    <w:rsid w:val="003C3D5D"/>
    <w:rsid w:val="003C6379"/>
    <w:rsid w:val="003C6DC2"/>
    <w:rsid w:val="003C7C41"/>
    <w:rsid w:val="003D1AEA"/>
    <w:rsid w:val="003D3E62"/>
    <w:rsid w:val="003D57CD"/>
    <w:rsid w:val="003D64E9"/>
    <w:rsid w:val="003E1174"/>
    <w:rsid w:val="003E1535"/>
    <w:rsid w:val="003E2358"/>
    <w:rsid w:val="003E3FA7"/>
    <w:rsid w:val="003E51E6"/>
    <w:rsid w:val="003E5211"/>
    <w:rsid w:val="003E60A3"/>
    <w:rsid w:val="003E70BE"/>
    <w:rsid w:val="003E7B92"/>
    <w:rsid w:val="003F06BE"/>
    <w:rsid w:val="003F1084"/>
    <w:rsid w:val="003F364B"/>
    <w:rsid w:val="003F4132"/>
    <w:rsid w:val="003F53B4"/>
    <w:rsid w:val="003F54EB"/>
    <w:rsid w:val="003F5A5D"/>
    <w:rsid w:val="003F6E06"/>
    <w:rsid w:val="00400087"/>
    <w:rsid w:val="00401320"/>
    <w:rsid w:val="00402CAA"/>
    <w:rsid w:val="00403414"/>
    <w:rsid w:val="00403868"/>
    <w:rsid w:val="00404406"/>
    <w:rsid w:val="00406910"/>
    <w:rsid w:val="00406E10"/>
    <w:rsid w:val="0040739F"/>
    <w:rsid w:val="00407556"/>
    <w:rsid w:val="00407582"/>
    <w:rsid w:val="00407AA0"/>
    <w:rsid w:val="00410C9E"/>
    <w:rsid w:val="004114AD"/>
    <w:rsid w:val="0041262F"/>
    <w:rsid w:val="0041323F"/>
    <w:rsid w:val="00413EBE"/>
    <w:rsid w:val="00413EDB"/>
    <w:rsid w:val="004140F8"/>
    <w:rsid w:val="0041479C"/>
    <w:rsid w:val="004148D7"/>
    <w:rsid w:val="00414B7E"/>
    <w:rsid w:val="00414F6D"/>
    <w:rsid w:val="00416501"/>
    <w:rsid w:val="00416E12"/>
    <w:rsid w:val="00417193"/>
    <w:rsid w:val="00417AA8"/>
    <w:rsid w:val="004208AD"/>
    <w:rsid w:val="0042169D"/>
    <w:rsid w:val="00421B20"/>
    <w:rsid w:val="00425A84"/>
    <w:rsid w:val="00426420"/>
    <w:rsid w:val="00426EF0"/>
    <w:rsid w:val="0042765B"/>
    <w:rsid w:val="00427D63"/>
    <w:rsid w:val="00427EAA"/>
    <w:rsid w:val="00431114"/>
    <w:rsid w:val="004313E0"/>
    <w:rsid w:val="00431594"/>
    <w:rsid w:val="00431994"/>
    <w:rsid w:val="004319CD"/>
    <w:rsid w:val="00431C00"/>
    <w:rsid w:val="00431F36"/>
    <w:rsid w:val="004323E8"/>
    <w:rsid w:val="00432CF2"/>
    <w:rsid w:val="00432D19"/>
    <w:rsid w:val="004343AE"/>
    <w:rsid w:val="00434CBC"/>
    <w:rsid w:val="004363F6"/>
    <w:rsid w:val="00436585"/>
    <w:rsid w:val="00436CA9"/>
    <w:rsid w:val="00436FD1"/>
    <w:rsid w:val="0043751C"/>
    <w:rsid w:val="00440E93"/>
    <w:rsid w:val="004412F9"/>
    <w:rsid w:val="00441DA2"/>
    <w:rsid w:val="00443FA9"/>
    <w:rsid w:val="00444116"/>
    <w:rsid w:val="00444D93"/>
    <w:rsid w:val="0044603E"/>
    <w:rsid w:val="0044773E"/>
    <w:rsid w:val="0045077A"/>
    <w:rsid w:val="00450D56"/>
    <w:rsid w:val="00451703"/>
    <w:rsid w:val="004519E2"/>
    <w:rsid w:val="00451C90"/>
    <w:rsid w:val="00453E9D"/>
    <w:rsid w:val="004546BC"/>
    <w:rsid w:val="004549F9"/>
    <w:rsid w:val="00455C33"/>
    <w:rsid w:val="00455F67"/>
    <w:rsid w:val="00456046"/>
    <w:rsid w:val="0046014E"/>
    <w:rsid w:val="0046249E"/>
    <w:rsid w:val="00462CB1"/>
    <w:rsid w:val="00463406"/>
    <w:rsid w:val="0046469C"/>
    <w:rsid w:val="00464841"/>
    <w:rsid w:val="00464D35"/>
    <w:rsid w:val="00467106"/>
    <w:rsid w:val="00467914"/>
    <w:rsid w:val="00473DA0"/>
    <w:rsid w:val="004746AD"/>
    <w:rsid w:val="00474F64"/>
    <w:rsid w:val="004755FD"/>
    <w:rsid w:val="00476156"/>
    <w:rsid w:val="00476E93"/>
    <w:rsid w:val="00481E75"/>
    <w:rsid w:val="0048500D"/>
    <w:rsid w:val="0048633D"/>
    <w:rsid w:val="00486C04"/>
    <w:rsid w:val="004870CC"/>
    <w:rsid w:val="004876A9"/>
    <w:rsid w:val="004919F8"/>
    <w:rsid w:val="00492822"/>
    <w:rsid w:val="00492D93"/>
    <w:rsid w:val="00493485"/>
    <w:rsid w:val="00494A27"/>
    <w:rsid w:val="00495358"/>
    <w:rsid w:val="00495B75"/>
    <w:rsid w:val="0049729B"/>
    <w:rsid w:val="004A0051"/>
    <w:rsid w:val="004A0B0F"/>
    <w:rsid w:val="004A0E9F"/>
    <w:rsid w:val="004A114E"/>
    <w:rsid w:val="004A192C"/>
    <w:rsid w:val="004A2089"/>
    <w:rsid w:val="004A3535"/>
    <w:rsid w:val="004A5028"/>
    <w:rsid w:val="004A5650"/>
    <w:rsid w:val="004A56EF"/>
    <w:rsid w:val="004A5D06"/>
    <w:rsid w:val="004A68A1"/>
    <w:rsid w:val="004A765D"/>
    <w:rsid w:val="004A7BB9"/>
    <w:rsid w:val="004A7DD6"/>
    <w:rsid w:val="004B03A8"/>
    <w:rsid w:val="004B1A97"/>
    <w:rsid w:val="004B1D39"/>
    <w:rsid w:val="004B5540"/>
    <w:rsid w:val="004B5888"/>
    <w:rsid w:val="004B5FA5"/>
    <w:rsid w:val="004B62AF"/>
    <w:rsid w:val="004B6305"/>
    <w:rsid w:val="004B6833"/>
    <w:rsid w:val="004B7979"/>
    <w:rsid w:val="004B7A19"/>
    <w:rsid w:val="004B7D99"/>
    <w:rsid w:val="004B7EB0"/>
    <w:rsid w:val="004C2A37"/>
    <w:rsid w:val="004C32E3"/>
    <w:rsid w:val="004C3BFB"/>
    <w:rsid w:val="004C4029"/>
    <w:rsid w:val="004C4E9A"/>
    <w:rsid w:val="004C59C8"/>
    <w:rsid w:val="004C62A1"/>
    <w:rsid w:val="004C6734"/>
    <w:rsid w:val="004C6B26"/>
    <w:rsid w:val="004C7996"/>
    <w:rsid w:val="004C7CD7"/>
    <w:rsid w:val="004D2695"/>
    <w:rsid w:val="004D3374"/>
    <w:rsid w:val="004D48E5"/>
    <w:rsid w:val="004D725B"/>
    <w:rsid w:val="004E2ABC"/>
    <w:rsid w:val="004E2C99"/>
    <w:rsid w:val="004E3D1D"/>
    <w:rsid w:val="004E4D77"/>
    <w:rsid w:val="004E63BD"/>
    <w:rsid w:val="004E6597"/>
    <w:rsid w:val="004E6708"/>
    <w:rsid w:val="004E720D"/>
    <w:rsid w:val="004F0236"/>
    <w:rsid w:val="004F0E69"/>
    <w:rsid w:val="004F218B"/>
    <w:rsid w:val="004F4928"/>
    <w:rsid w:val="004F5165"/>
    <w:rsid w:val="004F5984"/>
    <w:rsid w:val="004F5BDB"/>
    <w:rsid w:val="004F66A9"/>
    <w:rsid w:val="004F79E8"/>
    <w:rsid w:val="0050034A"/>
    <w:rsid w:val="00502091"/>
    <w:rsid w:val="005031DC"/>
    <w:rsid w:val="0050343D"/>
    <w:rsid w:val="005042C9"/>
    <w:rsid w:val="005044E6"/>
    <w:rsid w:val="0050579B"/>
    <w:rsid w:val="005061F1"/>
    <w:rsid w:val="005072C6"/>
    <w:rsid w:val="00507959"/>
    <w:rsid w:val="00511A80"/>
    <w:rsid w:val="00513188"/>
    <w:rsid w:val="00513B0D"/>
    <w:rsid w:val="00513E7A"/>
    <w:rsid w:val="00516CAF"/>
    <w:rsid w:val="00517017"/>
    <w:rsid w:val="00520E18"/>
    <w:rsid w:val="005218B6"/>
    <w:rsid w:val="00522067"/>
    <w:rsid w:val="005304F1"/>
    <w:rsid w:val="0053237E"/>
    <w:rsid w:val="005339CA"/>
    <w:rsid w:val="00534032"/>
    <w:rsid w:val="00534169"/>
    <w:rsid w:val="00536A2B"/>
    <w:rsid w:val="0053724C"/>
    <w:rsid w:val="00537774"/>
    <w:rsid w:val="005378FB"/>
    <w:rsid w:val="00540BC6"/>
    <w:rsid w:val="00540E24"/>
    <w:rsid w:val="00541782"/>
    <w:rsid w:val="005428D0"/>
    <w:rsid w:val="00543F11"/>
    <w:rsid w:val="005444CB"/>
    <w:rsid w:val="005462F2"/>
    <w:rsid w:val="005464C4"/>
    <w:rsid w:val="00546672"/>
    <w:rsid w:val="005502A1"/>
    <w:rsid w:val="00550A5F"/>
    <w:rsid w:val="005510D0"/>
    <w:rsid w:val="005510EE"/>
    <w:rsid w:val="00553750"/>
    <w:rsid w:val="00553821"/>
    <w:rsid w:val="00554DF2"/>
    <w:rsid w:val="00555015"/>
    <w:rsid w:val="00555109"/>
    <w:rsid w:val="0055575E"/>
    <w:rsid w:val="00556C58"/>
    <w:rsid w:val="0055772C"/>
    <w:rsid w:val="005608E9"/>
    <w:rsid w:val="0056098D"/>
    <w:rsid w:val="005613E6"/>
    <w:rsid w:val="0056223F"/>
    <w:rsid w:val="005628E8"/>
    <w:rsid w:val="00562A90"/>
    <w:rsid w:val="00562DCB"/>
    <w:rsid w:val="00563C6D"/>
    <w:rsid w:val="00563F29"/>
    <w:rsid w:val="00564F1A"/>
    <w:rsid w:val="005656C9"/>
    <w:rsid w:val="00565CBC"/>
    <w:rsid w:val="0056642D"/>
    <w:rsid w:val="00566FBE"/>
    <w:rsid w:val="00567BAF"/>
    <w:rsid w:val="0057062A"/>
    <w:rsid w:val="00570B76"/>
    <w:rsid w:val="005714B3"/>
    <w:rsid w:val="00573248"/>
    <w:rsid w:val="00574CD9"/>
    <w:rsid w:val="005752B1"/>
    <w:rsid w:val="0057613D"/>
    <w:rsid w:val="00577065"/>
    <w:rsid w:val="005778F9"/>
    <w:rsid w:val="00580EFA"/>
    <w:rsid w:val="005823F3"/>
    <w:rsid w:val="00582B4F"/>
    <w:rsid w:val="00582B7D"/>
    <w:rsid w:val="00582C46"/>
    <w:rsid w:val="0058304E"/>
    <w:rsid w:val="00585E2E"/>
    <w:rsid w:val="005863FB"/>
    <w:rsid w:val="0058666A"/>
    <w:rsid w:val="00586804"/>
    <w:rsid w:val="00587128"/>
    <w:rsid w:val="0058755F"/>
    <w:rsid w:val="00590510"/>
    <w:rsid w:val="00591F52"/>
    <w:rsid w:val="00592098"/>
    <w:rsid w:val="00592790"/>
    <w:rsid w:val="00593C77"/>
    <w:rsid w:val="005961E7"/>
    <w:rsid w:val="00596A22"/>
    <w:rsid w:val="00597233"/>
    <w:rsid w:val="00597427"/>
    <w:rsid w:val="005A0473"/>
    <w:rsid w:val="005A0AB5"/>
    <w:rsid w:val="005A162C"/>
    <w:rsid w:val="005A3107"/>
    <w:rsid w:val="005A3791"/>
    <w:rsid w:val="005A59FC"/>
    <w:rsid w:val="005A6B70"/>
    <w:rsid w:val="005A6BC0"/>
    <w:rsid w:val="005A6C1B"/>
    <w:rsid w:val="005A70F9"/>
    <w:rsid w:val="005A7122"/>
    <w:rsid w:val="005B0981"/>
    <w:rsid w:val="005B0A23"/>
    <w:rsid w:val="005B18FF"/>
    <w:rsid w:val="005B4475"/>
    <w:rsid w:val="005B4494"/>
    <w:rsid w:val="005B5AC2"/>
    <w:rsid w:val="005B5B55"/>
    <w:rsid w:val="005B5B90"/>
    <w:rsid w:val="005B5F6D"/>
    <w:rsid w:val="005B615A"/>
    <w:rsid w:val="005B6C03"/>
    <w:rsid w:val="005B7168"/>
    <w:rsid w:val="005B7A89"/>
    <w:rsid w:val="005B7F63"/>
    <w:rsid w:val="005C3CD2"/>
    <w:rsid w:val="005C4AB8"/>
    <w:rsid w:val="005C4CE5"/>
    <w:rsid w:val="005C5719"/>
    <w:rsid w:val="005C7812"/>
    <w:rsid w:val="005C7958"/>
    <w:rsid w:val="005D0428"/>
    <w:rsid w:val="005D1158"/>
    <w:rsid w:val="005D2A0F"/>
    <w:rsid w:val="005D31EA"/>
    <w:rsid w:val="005D35A9"/>
    <w:rsid w:val="005D3BCF"/>
    <w:rsid w:val="005D3E23"/>
    <w:rsid w:val="005D4B74"/>
    <w:rsid w:val="005D5681"/>
    <w:rsid w:val="005D5D1D"/>
    <w:rsid w:val="005D5E75"/>
    <w:rsid w:val="005D7A31"/>
    <w:rsid w:val="005E07B5"/>
    <w:rsid w:val="005E2083"/>
    <w:rsid w:val="005E229C"/>
    <w:rsid w:val="005E35B2"/>
    <w:rsid w:val="005E4D18"/>
    <w:rsid w:val="005E7225"/>
    <w:rsid w:val="005E7244"/>
    <w:rsid w:val="005F11B7"/>
    <w:rsid w:val="005F1B36"/>
    <w:rsid w:val="005F4AA1"/>
    <w:rsid w:val="005F54BE"/>
    <w:rsid w:val="005F6BF1"/>
    <w:rsid w:val="005F6F97"/>
    <w:rsid w:val="006004BA"/>
    <w:rsid w:val="006038C7"/>
    <w:rsid w:val="00603906"/>
    <w:rsid w:val="00603984"/>
    <w:rsid w:val="00603EE4"/>
    <w:rsid w:val="0060401B"/>
    <w:rsid w:val="00606F51"/>
    <w:rsid w:val="00606F61"/>
    <w:rsid w:val="00607A94"/>
    <w:rsid w:val="00607C93"/>
    <w:rsid w:val="006133B8"/>
    <w:rsid w:val="006138F9"/>
    <w:rsid w:val="00614462"/>
    <w:rsid w:val="00614F8C"/>
    <w:rsid w:val="00616261"/>
    <w:rsid w:val="006163D1"/>
    <w:rsid w:val="0061667C"/>
    <w:rsid w:val="00616AEE"/>
    <w:rsid w:val="00620434"/>
    <w:rsid w:val="006216FF"/>
    <w:rsid w:val="006219F3"/>
    <w:rsid w:val="00624EAE"/>
    <w:rsid w:val="006266A7"/>
    <w:rsid w:val="006269FD"/>
    <w:rsid w:val="006305F7"/>
    <w:rsid w:val="00631834"/>
    <w:rsid w:val="0063245D"/>
    <w:rsid w:val="0063456D"/>
    <w:rsid w:val="00634EC6"/>
    <w:rsid w:val="00637A07"/>
    <w:rsid w:val="006406F3"/>
    <w:rsid w:val="00640C9E"/>
    <w:rsid w:val="006412CF"/>
    <w:rsid w:val="00641E90"/>
    <w:rsid w:val="00641F1A"/>
    <w:rsid w:val="006438CD"/>
    <w:rsid w:val="006449F1"/>
    <w:rsid w:val="00644EAA"/>
    <w:rsid w:val="00645C17"/>
    <w:rsid w:val="00646B54"/>
    <w:rsid w:val="00646DB8"/>
    <w:rsid w:val="00647269"/>
    <w:rsid w:val="00647512"/>
    <w:rsid w:val="00651D0C"/>
    <w:rsid w:val="00652605"/>
    <w:rsid w:val="00652D6F"/>
    <w:rsid w:val="006530CF"/>
    <w:rsid w:val="00653F17"/>
    <w:rsid w:val="00654278"/>
    <w:rsid w:val="0065473D"/>
    <w:rsid w:val="0065556F"/>
    <w:rsid w:val="00655E5C"/>
    <w:rsid w:val="00657367"/>
    <w:rsid w:val="00657833"/>
    <w:rsid w:val="00660BD6"/>
    <w:rsid w:val="0066178A"/>
    <w:rsid w:val="00662B09"/>
    <w:rsid w:val="006648D7"/>
    <w:rsid w:val="006654A9"/>
    <w:rsid w:val="00673C8F"/>
    <w:rsid w:val="00673DBE"/>
    <w:rsid w:val="006752A8"/>
    <w:rsid w:val="0067658A"/>
    <w:rsid w:val="006776B0"/>
    <w:rsid w:val="006777C3"/>
    <w:rsid w:val="00680394"/>
    <w:rsid w:val="00680A27"/>
    <w:rsid w:val="00681085"/>
    <w:rsid w:val="00682589"/>
    <w:rsid w:val="00684150"/>
    <w:rsid w:val="006844E0"/>
    <w:rsid w:val="0068455D"/>
    <w:rsid w:val="006846CC"/>
    <w:rsid w:val="00684934"/>
    <w:rsid w:val="006858B7"/>
    <w:rsid w:val="00690893"/>
    <w:rsid w:val="00691DE2"/>
    <w:rsid w:val="00692D4F"/>
    <w:rsid w:val="0069477E"/>
    <w:rsid w:val="00696E88"/>
    <w:rsid w:val="006970DA"/>
    <w:rsid w:val="00697AEC"/>
    <w:rsid w:val="006A03C1"/>
    <w:rsid w:val="006A07AF"/>
    <w:rsid w:val="006A13A8"/>
    <w:rsid w:val="006A1D91"/>
    <w:rsid w:val="006A2C0C"/>
    <w:rsid w:val="006A2C94"/>
    <w:rsid w:val="006A2FE8"/>
    <w:rsid w:val="006A4DA6"/>
    <w:rsid w:val="006A5C3A"/>
    <w:rsid w:val="006A6B44"/>
    <w:rsid w:val="006B02AB"/>
    <w:rsid w:val="006B0753"/>
    <w:rsid w:val="006B0824"/>
    <w:rsid w:val="006B0C65"/>
    <w:rsid w:val="006B0D12"/>
    <w:rsid w:val="006B14DA"/>
    <w:rsid w:val="006B156C"/>
    <w:rsid w:val="006B1EB4"/>
    <w:rsid w:val="006B2104"/>
    <w:rsid w:val="006B38A5"/>
    <w:rsid w:val="006B43C4"/>
    <w:rsid w:val="006B4CAC"/>
    <w:rsid w:val="006B608E"/>
    <w:rsid w:val="006B63DD"/>
    <w:rsid w:val="006B6AA4"/>
    <w:rsid w:val="006B7F85"/>
    <w:rsid w:val="006C0E07"/>
    <w:rsid w:val="006C1A5C"/>
    <w:rsid w:val="006C204F"/>
    <w:rsid w:val="006C2212"/>
    <w:rsid w:val="006C4751"/>
    <w:rsid w:val="006C77D5"/>
    <w:rsid w:val="006D0962"/>
    <w:rsid w:val="006D2910"/>
    <w:rsid w:val="006D2FC2"/>
    <w:rsid w:val="006D47F4"/>
    <w:rsid w:val="006E1572"/>
    <w:rsid w:val="006E18D4"/>
    <w:rsid w:val="006E1BBE"/>
    <w:rsid w:val="006E28F2"/>
    <w:rsid w:val="006E29AC"/>
    <w:rsid w:val="006E3583"/>
    <w:rsid w:val="006E489A"/>
    <w:rsid w:val="006E5D71"/>
    <w:rsid w:val="006E6076"/>
    <w:rsid w:val="006E75A7"/>
    <w:rsid w:val="006E7A24"/>
    <w:rsid w:val="006F146C"/>
    <w:rsid w:val="006F299E"/>
    <w:rsid w:val="006F47B7"/>
    <w:rsid w:val="006F50EC"/>
    <w:rsid w:val="006F5D55"/>
    <w:rsid w:val="006F64D8"/>
    <w:rsid w:val="007006D1"/>
    <w:rsid w:val="00701748"/>
    <w:rsid w:val="00703138"/>
    <w:rsid w:val="00706D87"/>
    <w:rsid w:val="007075D7"/>
    <w:rsid w:val="00711AEC"/>
    <w:rsid w:val="00713327"/>
    <w:rsid w:val="00713400"/>
    <w:rsid w:val="007150BF"/>
    <w:rsid w:val="0071587D"/>
    <w:rsid w:val="0071683A"/>
    <w:rsid w:val="00717380"/>
    <w:rsid w:val="007223FE"/>
    <w:rsid w:val="007242F6"/>
    <w:rsid w:val="00724D2B"/>
    <w:rsid w:val="0072671D"/>
    <w:rsid w:val="007303D4"/>
    <w:rsid w:val="00731827"/>
    <w:rsid w:val="00731D4A"/>
    <w:rsid w:val="00732AC5"/>
    <w:rsid w:val="00735B8F"/>
    <w:rsid w:val="00735FCB"/>
    <w:rsid w:val="00736245"/>
    <w:rsid w:val="0073681C"/>
    <w:rsid w:val="00737282"/>
    <w:rsid w:val="007374E7"/>
    <w:rsid w:val="00741868"/>
    <w:rsid w:val="00742F4D"/>
    <w:rsid w:val="00744F1D"/>
    <w:rsid w:val="00746777"/>
    <w:rsid w:val="007469E5"/>
    <w:rsid w:val="00746CFE"/>
    <w:rsid w:val="00750F98"/>
    <w:rsid w:val="007556EB"/>
    <w:rsid w:val="00756D1B"/>
    <w:rsid w:val="00761001"/>
    <w:rsid w:val="00761813"/>
    <w:rsid w:val="00762A5F"/>
    <w:rsid w:val="00762C7F"/>
    <w:rsid w:val="007650B3"/>
    <w:rsid w:val="00766AE8"/>
    <w:rsid w:val="00766AF3"/>
    <w:rsid w:val="00766E79"/>
    <w:rsid w:val="00766E86"/>
    <w:rsid w:val="00767BC7"/>
    <w:rsid w:val="00767E1C"/>
    <w:rsid w:val="00770FCB"/>
    <w:rsid w:val="00774BEA"/>
    <w:rsid w:val="0077536E"/>
    <w:rsid w:val="007760BE"/>
    <w:rsid w:val="00776AE0"/>
    <w:rsid w:val="00781C8C"/>
    <w:rsid w:val="00781F11"/>
    <w:rsid w:val="00782CA5"/>
    <w:rsid w:val="00782DFC"/>
    <w:rsid w:val="007850DD"/>
    <w:rsid w:val="007856A4"/>
    <w:rsid w:val="00785D7D"/>
    <w:rsid w:val="007868CF"/>
    <w:rsid w:val="00786997"/>
    <w:rsid w:val="00787112"/>
    <w:rsid w:val="00790102"/>
    <w:rsid w:val="00792FAD"/>
    <w:rsid w:val="0079346F"/>
    <w:rsid w:val="00794EFA"/>
    <w:rsid w:val="007955A7"/>
    <w:rsid w:val="00797058"/>
    <w:rsid w:val="007976E8"/>
    <w:rsid w:val="007A1294"/>
    <w:rsid w:val="007A17D2"/>
    <w:rsid w:val="007A3221"/>
    <w:rsid w:val="007A4E9F"/>
    <w:rsid w:val="007A54E6"/>
    <w:rsid w:val="007A5524"/>
    <w:rsid w:val="007A5E20"/>
    <w:rsid w:val="007A629C"/>
    <w:rsid w:val="007A72F1"/>
    <w:rsid w:val="007A790E"/>
    <w:rsid w:val="007A7A33"/>
    <w:rsid w:val="007B01BC"/>
    <w:rsid w:val="007B09AF"/>
    <w:rsid w:val="007B1667"/>
    <w:rsid w:val="007B18E4"/>
    <w:rsid w:val="007B1C08"/>
    <w:rsid w:val="007B1C39"/>
    <w:rsid w:val="007B2AAD"/>
    <w:rsid w:val="007B35E1"/>
    <w:rsid w:val="007B437D"/>
    <w:rsid w:val="007B4634"/>
    <w:rsid w:val="007B48B4"/>
    <w:rsid w:val="007B6DAB"/>
    <w:rsid w:val="007B762A"/>
    <w:rsid w:val="007C026A"/>
    <w:rsid w:val="007C1BE1"/>
    <w:rsid w:val="007C2E48"/>
    <w:rsid w:val="007C3250"/>
    <w:rsid w:val="007C3F85"/>
    <w:rsid w:val="007C41D5"/>
    <w:rsid w:val="007C4B0A"/>
    <w:rsid w:val="007C7157"/>
    <w:rsid w:val="007D1537"/>
    <w:rsid w:val="007D5936"/>
    <w:rsid w:val="007D66D0"/>
    <w:rsid w:val="007E2D26"/>
    <w:rsid w:val="007E3A40"/>
    <w:rsid w:val="007E5728"/>
    <w:rsid w:val="007E5EBD"/>
    <w:rsid w:val="007E74DE"/>
    <w:rsid w:val="007F34A1"/>
    <w:rsid w:val="007F6127"/>
    <w:rsid w:val="007F7260"/>
    <w:rsid w:val="00801DE7"/>
    <w:rsid w:val="00802977"/>
    <w:rsid w:val="00802BC3"/>
    <w:rsid w:val="00803EC4"/>
    <w:rsid w:val="00804293"/>
    <w:rsid w:val="008067FC"/>
    <w:rsid w:val="0080699F"/>
    <w:rsid w:val="00807373"/>
    <w:rsid w:val="00807E57"/>
    <w:rsid w:val="008106B8"/>
    <w:rsid w:val="00811CF6"/>
    <w:rsid w:val="00812073"/>
    <w:rsid w:val="00812508"/>
    <w:rsid w:val="00812DAD"/>
    <w:rsid w:val="00815B0D"/>
    <w:rsid w:val="00820391"/>
    <w:rsid w:val="00821290"/>
    <w:rsid w:val="00822A97"/>
    <w:rsid w:val="00822D2B"/>
    <w:rsid w:val="0082473C"/>
    <w:rsid w:val="00826E22"/>
    <w:rsid w:val="0083042A"/>
    <w:rsid w:val="00830E9F"/>
    <w:rsid w:val="0083150D"/>
    <w:rsid w:val="008320D8"/>
    <w:rsid w:val="0083295F"/>
    <w:rsid w:val="00832999"/>
    <w:rsid w:val="008333BF"/>
    <w:rsid w:val="008343DA"/>
    <w:rsid w:val="008353A8"/>
    <w:rsid w:val="00835915"/>
    <w:rsid w:val="0083641A"/>
    <w:rsid w:val="00836958"/>
    <w:rsid w:val="00836989"/>
    <w:rsid w:val="00836A62"/>
    <w:rsid w:val="00836BD3"/>
    <w:rsid w:val="00837CB3"/>
    <w:rsid w:val="008401A8"/>
    <w:rsid w:val="00840551"/>
    <w:rsid w:val="00841391"/>
    <w:rsid w:val="00841493"/>
    <w:rsid w:val="00845746"/>
    <w:rsid w:val="00846751"/>
    <w:rsid w:val="0085273A"/>
    <w:rsid w:val="00852DE4"/>
    <w:rsid w:val="00854639"/>
    <w:rsid w:val="008547A9"/>
    <w:rsid w:val="0085492E"/>
    <w:rsid w:val="00854E35"/>
    <w:rsid w:val="008552E2"/>
    <w:rsid w:val="008560A4"/>
    <w:rsid w:val="00856C1D"/>
    <w:rsid w:val="0086080B"/>
    <w:rsid w:val="008613BF"/>
    <w:rsid w:val="0086204E"/>
    <w:rsid w:val="0086295F"/>
    <w:rsid w:val="00863070"/>
    <w:rsid w:val="00863776"/>
    <w:rsid w:val="00863DBB"/>
    <w:rsid w:val="00863E01"/>
    <w:rsid w:val="00864E05"/>
    <w:rsid w:val="00865424"/>
    <w:rsid w:val="008654BC"/>
    <w:rsid w:val="00866058"/>
    <w:rsid w:val="008664C7"/>
    <w:rsid w:val="00866A4D"/>
    <w:rsid w:val="008674F5"/>
    <w:rsid w:val="00871DC7"/>
    <w:rsid w:val="008728C0"/>
    <w:rsid w:val="00872CD5"/>
    <w:rsid w:val="008730EB"/>
    <w:rsid w:val="008730ED"/>
    <w:rsid w:val="00873C63"/>
    <w:rsid w:val="0087453D"/>
    <w:rsid w:val="00874F98"/>
    <w:rsid w:val="00875856"/>
    <w:rsid w:val="0088035D"/>
    <w:rsid w:val="00882DB1"/>
    <w:rsid w:val="0088368A"/>
    <w:rsid w:val="008836D4"/>
    <w:rsid w:val="0088415C"/>
    <w:rsid w:val="00884B8E"/>
    <w:rsid w:val="00885A98"/>
    <w:rsid w:val="0088668F"/>
    <w:rsid w:val="0088699B"/>
    <w:rsid w:val="008912FD"/>
    <w:rsid w:val="008939CA"/>
    <w:rsid w:val="00893ECA"/>
    <w:rsid w:val="00894341"/>
    <w:rsid w:val="00894856"/>
    <w:rsid w:val="008958E4"/>
    <w:rsid w:val="00896287"/>
    <w:rsid w:val="00896C5B"/>
    <w:rsid w:val="00897AD0"/>
    <w:rsid w:val="008A0754"/>
    <w:rsid w:val="008A09B3"/>
    <w:rsid w:val="008A15F0"/>
    <w:rsid w:val="008A1E99"/>
    <w:rsid w:val="008A275D"/>
    <w:rsid w:val="008A48AA"/>
    <w:rsid w:val="008A593F"/>
    <w:rsid w:val="008A72EF"/>
    <w:rsid w:val="008B1ECC"/>
    <w:rsid w:val="008B2349"/>
    <w:rsid w:val="008B28A2"/>
    <w:rsid w:val="008B2B5E"/>
    <w:rsid w:val="008B3602"/>
    <w:rsid w:val="008B3867"/>
    <w:rsid w:val="008B4C30"/>
    <w:rsid w:val="008C1943"/>
    <w:rsid w:val="008C26C5"/>
    <w:rsid w:val="008C295C"/>
    <w:rsid w:val="008C2DD9"/>
    <w:rsid w:val="008C2DEC"/>
    <w:rsid w:val="008C309A"/>
    <w:rsid w:val="008C5193"/>
    <w:rsid w:val="008C6AE0"/>
    <w:rsid w:val="008D0F02"/>
    <w:rsid w:val="008D0F59"/>
    <w:rsid w:val="008D13ED"/>
    <w:rsid w:val="008D1B81"/>
    <w:rsid w:val="008D4CA9"/>
    <w:rsid w:val="008D6A01"/>
    <w:rsid w:val="008D716F"/>
    <w:rsid w:val="008E036F"/>
    <w:rsid w:val="008E19C5"/>
    <w:rsid w:val="008E48FB"/>
    <w:rsid w:val="008E4DBC"/>
    <w:rsid w:val="008E5826"/>
    <w:rsid w:val="008E58F0"/>
    <w:rsid w:val="008E6FA6"/>
    <w:rsid w:val="008E7667"/>
    <w:rsid w:val="008F0CCC"/>
    <w:rsid w:val="008F155B"/>
    <w:rsid w:val="008F1969"/>
    <w:rsid w:val="008F2B20"/>
    <w:rsid w:val="008F4318"/>
    <w:rsid w:val="008F4F5F"/>
    <w:rsid w:val="008F5135"/>
    <w:rsid w:val="008F5A97"/>
    <w:rsid w:val="008F5C67"/>
    <w:rsid w:val="009015A8"/>
    <w:rsid w:val="00901AAB"/>
    <w:rsid w:val="00902125"/>
    <w:rsid w:val="009021E6"/>
    <w:rsid w:val="00903E6B"/>
    <w:rsid w:val="009042F3"/>
    <w:rsid w:val="009044CD"/>
    <w:rsid w:val="00904B1F"/>
    <w:rsid w:val="009057F5"/>
    <w:rsid w:val="00906A0F"/>
    <w:rsid w:val="00910DB5"/>
    <w:rsid w:val="009112AF"/>
    <w:rsid w:val="00914FDF"/>
    <w:rsid w:val="00916190"/>
    <w:rsid w:val="0091734D"/>
    <w:rsid w:val="0091795E"/>
    <w:rsid w:val="00920E65"/>
    <w:rsid w:val="00921378"/>
    <w:rsid w:val="00921DB0"/>
    <w:rsid w:val="009227C3"/>
    <w:rsid w:val="009241F3"/>
    <w:rsid w:val="00924FE6"/>
    <w:rsid w:val="009250DD"/>
    <w:rsid w:val="00925D4C"/>
    <w:rsid w:val="00925E6F"/>
    <w:rsid w:val="00927721"/>
    <w:rsid w:val="009327F4"/>
    <w:rsid w:val="00932AC6"/>
    <w:rsid w:val="00935224"/>
    <w:rsid w:val="009362AC"/>
    <w:rsid w:val="00941249"/>
    <w:rsid w:val="00941309"/>
    <w:rsid w:val="009418EF"/>
    <w:rsid w:val="009434CE"/>
    <w:rsid w:val="00943960"/>
    <w:rsid w:val="00943E15"/>
    <w:rsid w:val="00943F7D"/>
    <w:rsid w:val="0094440B"/>
    <w:rsid w:val="00944ECF"/>
    <w:rsid w:val="0094545F"/>
    <w:rsid w:val="00946F3A"/>
    <w:rsid w:val="00947628"/>
    <w:rsid w:val="009477F4"/>
    <w:rsid w:val="00951FDC"/>
    <w:rsid w:val="009525D3"/>
    <w:rsid w:val="00953E71"/>
    <w:rsid w:val="009542CB"/>
    <w:rsid w:val="00954DCF"/>
    <w:rsid w:val="0095528D"/>
    <w:rsid w:val="00956643"/>
    <w:rsid w:val="00956A3F"/>
    <w:rsid w:val="009571B9"/>
    <w:rsid w:val="009574A8"/>
    <w:rsid w:val="00957CE2"/>
    <w:rsid w:val="009611F7"/>
    <w:rsid w:val="00962159"/>
    <w:rsid w:val="00962A3A"/>
    <w:rsid w:val="009647D1"/>
    <w:rsid w:val="00970141"/>
    <w:rsid w:val="00972FBF"/>
    <w:rsid w:val="00976866"/>
    <w:rsid w:val="00977061"/>
    <w:rsid w:val="0097794F"/>
    <w:rsid w:val="0098022C"/>
    <w:rsid w:val="0098060A"/>
    <w:rsid w:val="00980D06"/>
    <w:rsid w:val="00980D53"/>
    <w:rsid w:val="0098125B"/>
    <w:rsid w:val="00981A50"/>
    <w:rsid w:val="00981F67"/>
    <w:rsid w:val="009821EA"/>
    <w:rsid w:val="0098275C"/>
    <w:rsid w:val="00983292"/>
    <w:rsid w:val="0098337B"/>
    <w:rsid w:val="009853A6"/>
    <w:rsid w:val="0098689B"/>
    <w:rsid w:val="00990208"/>
    <w:rsid w:val="00990AF5"/>
    <w:rsid w:val="009911BB"/>
    <w:rsid w:val="0099139B"/>
    <w:rsid w:val="00991BEE"/>
    <w:rsid w:val="009923E8"/>
    <w:rsid w:val="0099428D"/>
    <w:rsid w:val="009944BC"/>
    <w:rsid w:val="00994968"/>
    <w:rsid w:val="009955B3"/>
    <w:rsid w:val="00995D29"/>
    <w:rsid w:val="0099605B"/>
    <w:rsid w:val="00996C38"/>
    <w:rsid w:val="009976BD"/>
    <w:rsid w:val="009A0CF9"/>
    <w:rsid w:val="009A1D1B"/>
    <w:rsid w:val="009A2B0B"/>
    <w:rsid w:val="009A2D58"/>
    <w:rsid w:val="009A45CC"/>
    <w:rsid w:val="009A560F"/>
    <w:rsid w:val="009A6EDE"/>
    <w:rsid w:val="009B0FF0"/>
    <w:rsid w:val="009B11D4"/>
    <w:rsid w:val="009B28C4"/>
    <w:rsid w:val="009B2D09"/>
    <w:rsid w:val="009B55A9"/>
    <w:rsid w:val="009B5638"/>
    <w:rsid w:val="009B5729"/>
    <w:rsid w:val="009B6BD7"/>
    <w:rsid w:val="009B6E84"/>
    <w:rsid w:val="009B701A"/>
    <w:rsid w:val="009B7792"/>
    <w:rsid w:val="009B7DC0"/>
    <w:rsid w:val="009B7FDC"/>
    <w:rsid w:val="009C06B9"/>
    <w:rsid w:val="009C096B"/>
    <w:rsid w:val="009C2F0D"/>
    <w:rsid w:val="009C54FB"/>
    <w:rsid w:val="009C61C0"/>
    <w:rsid w:val="009C6D33"/>
    <w:rsid w:val="009D1935"/>
    <w:rsid w:val="009D2664"/>
    <w:rsid w:val="009D2811"/>
    <w:rsid w:val="009D3249"/>
    <w:rsid w:val="009D3D33"/>
    <w:rsid w:val="009D5E40"/>
    <w:rsid w:val="009D67E7"/>
    <w:rsid w:val="009D7009"/>
    <w:rsid w:val="009D744F"/>
    <w:rsid w:val="009E2677"/>
    <w:rsid w:val="009E2F8F"/>
    <w:rsid w:val="009E317D"/>
    <w:rsid w:val="009E3CD8"/>
    <w:rsid w:val="009E512A"/>
    <w:rsid w:val="009E670C"/>
    <w:rsid w:val="009F0A36"/>
    <w:rsid w:val="009F0CB3"/>
    <w:rsid w:val="009F1A13"/>
    <w:rsid w:val="009F1AB1"/>
    <w:rsid w:val="009F39B0"/>
    <w:rsid w:val="009F6634"/>
    <w:rsid w:val="009F6D77"/>
    <w:rsid w:val="009F70D6"/>
    <w:rsid w:val="009F7196"/>
    <w:rsid w:val="00A00C9A"/>
    <w:rsid w:val="00A00FEE"/>
    <w:rsid w:val="00A02A59"/>
    <w:rsid w:val="00A03886"/>
    <w:rsid w:val="00A05605"/>
    <w:rsid w:val="00A0596A"/>
    <w:rsid w:val="00A06BA2"/>
    <w:rsid w:val="00A118A0"/>
    <w:rsid w:val="00A13103"/>
    <w:rsid w:val="00A13549"/>
    <w:rsid w:val="00A147BC"/>
    <w:rsid w:val="00A14E35"/>
    <w:rsid w:val="00A14FEF"/>
    <w:rsid w:val="00A176D7"/>
    <w:rsid w:val="00A17CCD"/>
    <w:rsid w:val="00A20720"/>
    <w:rsid w:val="00A238FE"/>
    <w:rsid w:val="00A23C24"/>
    <w:rsid w:val="00A241B4"/>
    <w:rsid w:val="00A30AC7"/>
    <w:rsid w:val="00A30B8F"/>
    <w:rsid w:val="00A323FF"/>
    <w:rsid w:val="00A33C2A"/>
    <w:rsid w:val="00A37496"/>
    <w:rsid w:val="00A40166"/>
    <w:rsid w:val="00A42A8F"/>
    <w:rsid w:val="00A456F7"/>
    <w:rsid w:val="00A4574F"/>
    <w:rsid w:val="00A503CD"/>
    <w:rsid w:val="00A50D45"/>
    <w:rsid w:val="00A5173C"/>
    <w:rsid w:val="00A5217E"/>
    <w:rsid w:val="00A52DF6"/>
    <w:rsid w:val="00A53222"/>
    <w:rsid w:val="00A53CE3"/>
    <w:rsid w:val="00A54287"/>
    <w:rsid w:val="00A54496"/>
    <w:rsid w:val="00A551E5"/>
    <w:rsid w:val="00A561DA"/>
    <w:rsid w:val="00A56AAE"/>
    <w:rsid w:val="00A56EA8"/>
    <w:rsid w:val="00A601E2"/>
    <w:rsid w:val="00A605FA"/>
    <w:rsid w:val="00A60626"/>
    <w:rsid w:val="00A608E5"/>
    <w:rsid w:val="00A63BDD"/>
    <w:rsid w:val="00A646C4"/>
    <w:rsid w:val="00A66868"/>
    <w:rsid w:val="00A66E10"/>
    <w:rsid w:val="00A714F4"/>
    <w:rsid w:val="00A72706"/>
    <w:rsid w:val="00A740D5"/>
    <w:rsid w:val="00A7530E"/>
    <w:rsid w:val="00A75F61"/>
    <w:rsid w:val="00A76012"/>
    <w:rsid w:val="00A76E92"/>
    <w:rsid w:val="00A77535"/>
    <w:rsid w:val="00A809C7"/>
    <w:rsid w:val="00A81D10"/>
    <w:rsid w:val="00A831AF"/>
    <w:rsid w:val="00A83E2A"/>
    <w:rsid w:val="00A850D2"/>
    <w:rsid w:val="00A85835"/>
    <w:rsid w:val="00A867B0"/>
    <w:rsid w:val="00A941BF"/>
    <w:rsid w:val="00A946F9"/>
    <w:rsid w:val="00A9555B"/>
    <w:rsid w:val="00A96D98"/>
    <w:rsid w:val="00AA0032"/>
    <w:rsid w:val="00AA0CD2"/>
    <w:rsid w:val="00AA1A53"/>
    <w:rsid w:val="00AA2544"/>
    <w:rsid w:val="00AA3C0A"/>
    <w:rsid w:val="00AA4515"/>
    <w:rsid w:val="00AA4D72"/>
    <w:rsid w:val="00AB0C07"/>
    <w:rsid w:val="00AB1785"/>
    <w:rsid w:val="00AB192F"/>
    <w:rsid w:val="00AB3110"/>
    <w:rsid w:val="00AB3383"/>
    <w:rsid w:val="00AB3DDF"/>
    <w:rsid w:val="00AB4CC8"/>
    <w:rsid w:val="00AB5120"/>
    <w:rsid w:val="00AB51B7"/>
    <w:rsid w:val="00AB52FF"/>
    <w:rsid w:val="00AB589B"/>
    <w:rsid w:val="00AB6CF7"/>
    <w:rsid w:val="00AC252A"/>
    <w:rsid w:val="00AC320D"/>
    <w:rsid w:val="00AC5C02"/>
    <w:rsid w:val="00AC5FA2"/>
    <w:rsid w:val="00AC6250"/>
    <w:rsid w:val="00AC761D"/>
    <w:rsid w:val="00AC76D3"/>
    <w:rsid w:val="00AC7AB8"/>
    <w:rsid w:val="00AD0A4B"/>
    <w:rsid w:val="00AD1082"/>
    <w:rsid w:val="00AD363E"/>
    <w:rsid w:val="00AD379A"/>
    <w:rsid w:val="00AD421D"/>
    <w:rsid w:val="00AD45A4"/>
    <w:rsid w:val="00AD5CC1"/>
    <w:rsid w:val="00AD5ED6"/>
    <w:rsid w:val="00AD65EB"/>
    <w:rsid w:val="00AD7652"/>
    <w:rsid w:val="00AE134F"/>
    <w:rsid w:val="00AE2A02"/>
    <w:rsid w:val="00AE3192"/>
    <w:rsid w:val="00AE4F3A"/>
    <w:rsid w:val="00AE520E"/>
    <w:rsid w:val="00AE726D"/>
    <w:rsid w:val="00AE7AD3"/>
    <w:rsid w:val="00AF0825"/>
    <w:rsid w:val="00AF0E4C"/>
    <w:rsid w:val="00AF13FF"/>
    <w:rsid w:val="00AF1933"/>
    <w:rsid w:val="00AF2B5B"/>
    <w:rsid w:val="00AF6EC2"/>
    <w:rsid w:val="00AF7CE3"/>
    <w:rsid w:val="00B00E1F"/>
    <w:rsid w:val="00B02A04"/>
    <w:rsid w:val="00B03151"/>
    <w:rsid w:val="00B032AC"/>
    <w:rsid w:val="00B0410E"/>
    <w:rsid w:val="00B04BBC"/>
    <w:rsid w:val="00B059F9"/>
    <w:rsid w:val="00B0637C"/>
    <w:rsid w:val="00B070AC"/>
    <w:rsid w:val="00B07209"/>
    <w:rsid w:val="00B11027"/>
    <w:rsid w:val="00B1246F"/>
    <w:rsid w:val="00B12887"/>
    <w:rsid w:val="00B12DDA"/>
    <w:rsid w:val="00B12F10"/>
    <w:rsid w:val="00B13AB6"/>
    <w:rsid w:val="00B13EB2"/>
    <w:rsid w:val="00B16D0A"/>
    <w:rsid w:val="00B202CF"/>
    <w:rsid w:val="00B203FB"/>
    <w:rsid w:val="00B20F47"/>
    <w:rsid w:val="00B2187A"/>
    <w:rsid w:val="00B225E6"/>
    <w:rsid w:val="00B22CE3"/>
    <w:rsid w:val="00B2371B"/>
    <w:rsid w:val="00B23D46"/>
    <w:rsid w:val="00B245C1"/>
    <w:rsid w:val="00B24DE1"/>
    <w:rsid w:val="00B27A21"/>
    <w:rsid w:val="00B3080B"/>
    <w:rsid w:val="00B3254A"/>
    <w:rsid w:val="00B32C2A"/>
    <w:rsid w:val="00B3428C"/>
    <w:rsid w:val="00B348A7"/>
    <w:rsid w:val="00B35893"/>
    <w:rsid w:val="00B36B4B"/>
    <w:rsid w:val="00B37065"/>
    <w:rsid w:val="00B40D69"/>
    <w:rsid w:val="00B411A6"/>
    <w:rsid w:val="00B411E9"/>
    <w:rsid w:val="00B41F71"/>
    <w:rsid w:val="00B41FB2"/>
    <w:rsid w:val="00B41FFE"/>
    <w:rsid w:val="00B50949"/>
    <w:rsid w:val="00B51760"/>
    <w:rsid w:val="00B52C1D"/>
    <w:rsid w:val="00B55EE0"/>
    <w:rsid w:val="00B560D7"/>
    <w:rsid w:val="00B56354"/>
    <w:rsid w:val="00B56D41"/>
    <w:rsid w:val="00B5768D"/>
    <w:rsid w:val="00B60106"/>
    <w:rsid w:val="00B60F85"/>
    <w:rsid w:val="00B62174"/>
    <w:rsid w:val="00B62B56"/>
    <w:rsid w:val="00B65065"/>
    <w:rsid w:val="00B66EF9"/>
    <w:rsid w:val="00B67F0E"/>
    <w:rsid w:val="00B70241"/>
    <w:rsid w:val="00B70606"/>
    <w:rsid w:val="00B70BB3"/>
    <w:rsid w:val="00B70F5B"/>
    <w:rsid w:val="00B71405"/>
    <w:rsid w:val="00B71956"/>
    <w:rsid w:val="00B729A4"/>
    <w:rsid w:val="00B731E5"/>
    <w:rsid w:val="00B73287"/>
    <w:rsid w:val="00B754EC"/>
    <w:rsid w:val="00B75899"/>
    <w:rsid w:val="00B7633B"/>
    <w:rsid w:val="00B76C38"/>
    <w:rsid w:val="00B76E1E"/>
    <w:rsid w:val="00B7708B"/>
    <w:rsid w:val="00B77624"/>
    <w:rsid w:val="00B77678"/>
    <w:rsid w:val="00B77FD0"/>
    <w:rsid w:val="00B81300"/>
    <w:rsid w:val="00B81EC4"/>
    <w:rsid w:val="00B830C0"/>
    <w:rsid w:val="00B834E8"/>
    <w:rsid w:val="00B83E1F"/>
    <w:rsid w:val="00B8453D"/>
    <w:rsid w:val="00B847EC"/>
    <w:rsid w:val="00B86A96"/>
    <w:rsid w:val="00B8743A"/>
    <w:rsid w:val="00B92698"/>
    <w:rsid w:val="00B935ED"/>
    <w:rsid w:val="00B93BA1"/>
    <w:rsid w:val="00B93C15"/>
    <w:rsid w:val="00B9447A"/>
    <w:rsid w:val="00B948EA"/>
    <w:rsid w:val="00B94D0D"/>
    <w:rsid w:val="00B957FE"/>
    <w:rsid w:val="00B96024"/>
    <w:rsid w:val="00B96B93"/>
    <w:rsid w:val="00B97670"/>
    <w:rsid w:val="00BA0868"/>
    <w:rsid w:val="00BA0B70"/>
    <w:rsid w:val="00BA3D68"/>
    <w:rsid w:val="00BA4088"/>
    <w:rsid w:val="00BA43FE"/>
    <w:rsid w:val="00BA5521"/>
    <w:rsid w:val="00BB1000"/>
    <w:rsid w:val="00BB1E8A"/>
    <w:rsid w:val="00BB2C59"/>
    <w:rsid w:val="00BB3BD4"/>
    <w:rsid w:val="00BB4625"/>
    <w:rsid w:val="00BB4906"/>
    <w:rsid w:val="00BB4B36"/>
    <w:rsid w:val="00BB4BF0"/>
    <w:rsid w:val="00BB57C6"/>
    <w:rsid w:val="00BB70DE"/>
    <w:rsid w:val="00BB73E3"/>
    <w:rsid w:val="00BB7C64"/>
    <w:rsid w:val="00BC1FC4"/>
    <w:rsid w:val="00BC23CE"/>
    <w:rsid w:val="00BC2578"/>
    <w:rsid w:val="00BC3285"/>
    <w:rsid w:val="00BC43EA"/>
    <w:rsid w:val="00BC4F80"/>
    <w:rsid w:val="00BC5DCA"/>
    <w:rsid w:val="00BC77E5"/>
    <w:rsid w:val="00BC7AB6"/>
    <w:rsid w:val="00BD130F"/>
    <w:rsid w:val="00BD1BE7"/>
    <w:rsid w:val="00BD1CFC"/>
    <w:rsid w:val="00BD2DA7"/>
    <w:rsid w:val="00BD30FF"/>
    <w:rsid w:val="00BD358D"/>
    <w:rsid w:val="00BD3E0F"/>
    <w:rsid w:val="00BD7BD0"/>
    <w:rsid w:val="00BE2957"/>
    <w:rsid w:val="00BE3EAD"/>
    <w:rsid w:val="00BE3EEF"/>
    <w:rsid w:val="00BE6447"/>
    <w:rsid w:val="00BE672D"/>
    <w:rsid w:val="00BF0AA9"/>
    <w:rsid w:val="00BF25E8"/>
    <w:rsid w:val="00BF2A23"/>
    <w:rsid w:val="00BF31AF"/>
    <w:rsid w:val="00BF3792"/>
    <w:rsid w:val="00BF37BE"/>
    <w:rsid w:val="00C0455C"/>
    <w:rsid w:val="00C05329"/>
    <w:rsid w:val="00C05ED0"/>
    <w:rsid w:val="00C06CAF"/>
    <w:rsid w:val="00C06F14"/>
    <w:rsid w:val="00C06F5E"/>
    <w:rsid w:val="00C072C4"/>
    <w:rsid w:val="00C12A5E"/>
    <w:rsid w:val="00C13A09"/>
    <w:rsid w:val="00C13E03"/>
    <w:rsid w:val="00C153D5"/>
    <w:rsid w:val="00C15E43"/>
    <w:rsid w:val="00C20763"/>
    <w:rsid w:val="00C20C42"/>
    <w:rsid w:val="00C226B2"/>
    <w:rsid w:val="00C22B3C"/>
    <w:rsid w:val="00C232AB"/>
    <w:rsid w:val="00C2365D"/>
    <w:rsid w:val="00C242DE"/>
    <w:rsid w:val="00C2557C"/>
    <w:rsid w:val="00C25DBE"/>
    <w:rsid w:val="00C25F4F"/>
    <w:rsid w:val="00C267AE"/>
    <w:rsid w:val="00C26DDA"/>
    <w:rsid w:val="00C27091"/>
    <w:rsid w:val="00C302FB"/>
    <w:rsid w:val="00C30911"/>
    <w:rsid w:val="00C34190"/>
    <w:rsid w:val="00C35203"/>
    <w:rsid w:val="00C35440"/>
    <w:rsid w:val="00C360D7"/>
    <w:rsid w:val="00C3710A"/>
    <w:rsid w:val="00C3717B"/>
    <w:rsid w:val="00C3735B"/>
    <w:rsid w:val="00C41F45"/>
    <w:rsid w:val="00C4247B"/>
    <w:rsid w:val="00C4250E"/>
    <w:rsid w:val="00C4259C"/>
    <w:rsid w:val="00C427EE"/>
    <w:rsid w:val="00C4525D"/>
    <w:rsid w:val="00C45590"/>
    <w:rsid w:val="00C45D2D"/>
    <w:rsid w:val="00C45D9F"/>
    <w:rsid w:val="00C4710D"/>
    <w:rsid w:val="00C505F0"/>
    <w:rsid w:val="00C5114B"/>
    <w:rsid w:val="00C52BBC"/>
    <w:rsid w:val="00C53257"/>
    <w:rsid w:val="00C53DD2"/>
    <w:rsid w:val="00C54A2A"/>
    <w:rsid w:val="00C55884"/>
    <w:rsid w:val="00C56DD2"/>
    <w:rsid w:val="00C57BA7"/>
    <w:rsid w:val="00C621F4"/>
    <w:rsid w:val="00C6272F"/>
    <w:rsid w:val="00C628D1"/>
    <w:rsid w:val="00C62A5C"/>
    <w:rsid w:val="00C63362"/>
    <w:rsid w:val="00C66213"/>
    <w:rsid w:val="00C66361"/>
    <w:rsid w:val="00C663C2"/>
    <w:rsid w:val="00C67BB9"/>
    <w:rsid w:val="00C70601"/>
    <w:rsid w:val="00C70748"/>
    <w:rsid w:val="00C70BC0"/>
    <w:rsid w:val="00C70DDA"/>
    <w:rsid w:val="00C713C3"/>
    <w:rsid w:val="00C71872"/>
    <w:rsid w:val="00C73227"/>
    <w:rsid w:val="00C73751"/>
    <w:rsid w:val="00C76717"/>
    <w:rsid w:val="00C8282F"/>
    <w:rsid w:val="00C85513"/>
    <w:rsid w:val="00C855E8"/>
    <w:rsid w:val="00C85EFD"/>
    <w:rsid w:val="00C86438"/>
    <w:rsid w:val="00C864A5"/>
    <w:rsid w:val="00C911DE"/>
    <w:rsid w:val="00C916D4"/>
    <w:rsid w:val="00C922D3"/>
    <w:rsid w:val="00C92D43"/>
    <w:rsid w:val="00C934A1"/>
    <w:rsid w:val="00C943D2"/>
    <w:rsid w:val="00C94B77"/>
    <w:rsid w:val="00C9618E"/>
    <w:rsid w:val="00C97CA6"/>
    <w:rsid w:val="00CA0ABC"/>
    <w:rsid w:val="00CA1169"/>
    <w:rsid w:val="00CA26BA"/>
    <w:rsid w:val="00CA2DD8"/>
    <w:rsid w:val="00CA352F"/>
    <w:rsid w:val="00CA37CC"/>
    <w:rsid w:val="00CA4446"/>
    <w:rsid w:val="00CA466D"/>
    <w:rsid w:val="00CA4941"/>
    <w:rsid w:val="00CA5649"/>
    <w:rsid w:val="00CA7A2D"/>
    <w:rsid w:val="00CA7D9B"/>
    <w:rsid w:val="00CA7DFC"/>
    <w:rsid w:val="00CA7E8F"/>
    <w:rsid w:val="00CB1218"/>
    <w:rsid w:val="00CB1F79"/>
    <w:rsid w:val="00CB2AB9"/>
    <w:rsid w:val="00CB2EB7"/>
    <w:rsid w:val="00CB6717"/>
    <w:rsid w:val="00CB7188"/>
    <w:rsid w:val="00CB72BF"/>
    <w:rsid w:val="00CC0F16"/>
    <w:rsid w:val="00CC1677"/>
    <w:rsid w:val="00CC242D"/>
    <w:rsid w:val="00CC3495"/>
    <w:rsid w:val="00CC4A2A"/>
    <w:rsid w:val="00CC4AF2"/>
    <w:rsid w:val="00CC7968"/>
    <w:rsid w:val="00CC7E12"/>
    <w:rsid w:val="00CD0223"/>
    <w:rsid w:val="00CD2C3F"/>
    <w:rsid w:val="00CD3AFB"/>
    <w:rsid w:val="00CD3EE5"/>
    <w:rsid w:val="00CD5C00"/>
    <w:rsid w:val="00CD5FC2"/>
    <w:rsid w:val="00CD6A51"/>
    <w:rsid w:val="00CD6BBE"/>
    <w:rsid w:val="00CD6EE3"/>
    <w:rsid w:val="00CD71A1"/>
    <w:rsid w:val="00CE3D69"/>
    <w:rsid w:val="00CE4AAA"/>
    <w:rsid w:val="00CE6B1A"/>
    <w:rsid w:val="00CE7D89"/>
    <w:rsid w:val="00CF03A1"/>
    <w:rsid w:val="00CF1592"/>
    <w:rsid w:val="00CF1792"/>
    <w:rsid w:val="00CF191A"/>
    <w:rsid w:val="00CF23BD"/>
    <w:rsid w:val="00CF258E"/>
    <w:rsid w:val="00CF4028"/>
    <w:rsid w:val="00CF40C0"/>
    <w:rsid w:val="00CF52FF"/>
    <w:rsid w:val="00CF6B26"/>
    <w:rsid w:val="00D00F22"/>
    <w:rsid w:val="00D027F6"/>
    <w:rsid w:val="00D02A24"/>
    <w:rsid w:val="00D02A53"/>
    <w:rsid w:val="00D0318E"/>
    <w:rsid w:val="00D05FCC"/>
    <w:rsid w:val="00D0709F"/>
    <w:rsid w:val="00D075F0"/>
    <w:rsid w:val="00D07E40"/>
    <w:rsid w:val="00D104F1"/>
    <w:rsid w:val="00D116B8"/>
    <w:rsid w:val="00D11A98"/>
    <w:rsid w:val="00D13BC9"/>
    <w:rsid w:val="00D14CE9"/>
    <w:rsid w:val="00D179A8"/>
    <w:rsid w:val="00D227C7"/>
    <w:rsid w:val="00D235C1"/>
    <w:rsid w:val="00D248A0"/>
    <w:rsid w:val="00D25010"/>
    <w:rsid w:val="00D25429"/>
    <w:rsid w:val="00D25B34"/>
    <w:rsid w:val="00D269AE"/>
    <w:rsid w:val="00D269E9"/>
    <w:rsid w:val="00D26A13"/>
    <w:rsid w:val="00D27A18"/>
    <w:rsid w:val="00D27F21"/>
    <w:rsid w:val="00D30806"/>
    <w:rsid w:val="00D317B1"/>
    <w:rsid w:val="00D3210F"/>
    <w:rsid w:val="00D330E8"/>
    <w:rsid w:val="00D3489B"/>
    <w:rsid w:val="00D35310"/>
    <w:rsid w:val="00D3666F"/>
    <w:rsid w:val="00D40312"/>
    <w:rsid w:val="00D407E3"/>
    <w:rsid w:val="00D42588"/>
    <w:rsid w:val="00D43096"/>
    <w:rsid w:val="00D43643"/>
    <w:rsid w:val="00D452FD"/>
    <w:rsid w:val="00D46355"/>
    <w:rsid w:val="00D5098C"/>
    <w:rsid w:val="00D51033"/>
    <w:rsid w:val="00D5105E"/>
    <w:rsid w:val="00D51E98"/>
    <w:rsid w:val="00D531E9"/>
    <w:rsid w:val="00D569FD"/>
    <w:rsid w:val="00D56D78"/>
    <w:rsid w:val="00D56E46"/>
    <w:rsid w:val="00D572DD"/>
    <w:rsid w:val="00D6063F"/>
    <w:rsid w:val="00D60B45"/>
    <w:rsid w:val="00D617A6"/>
    <w:rsid w:val="00D628B9"/>
    <w:rsid w:val="00D641EE"/>
    <w:rsid w:val="00D64A38"/>
    <w:rsid w:val="00D6571B"/>
    <w:rsid w:val="00D667C9"/>
    <w:rsid w:val="00D671C7"/>
    <w:rsid w:val="00D67CE4"/>
    <w:rsid w:val="00D74752"/>
    <w:rsid w:val="00D75E53"/>
    <w:rsid w:val="00D76A17"/>
    <w:rsid w:val="00D7723B"/>
    <w:rsid w:val="00D802C4"/>
    <w:rsid w:val="00D82279"/>
    <w:rsid w:val="00D83090"/>
    <w:rsid w:val="00D84309"/>
    <w:rsid w:val="00D867AC"/>
    <w:rsid w:val="00D872D7"/>
    <w:rsid w:val="00D87699"/>
    <w:rsid w:val="00D90F23"/>
    <w:rsid w:val="00D930F5"/>
    <w:rsid w:val="00D936CB"/>
    <w:rsid w:val="00D93847"/>
    <w:rsid w:val="00D9396B"/>
    <w:rsid w:val="00D93C90"/>
    <w:rsid w:val="00D94062"/>
    <w:rsid w:val="00D9567F"/>
    <w:rsid w:val="00D95962"/>
    <w:rsid w:val="00D95DB5"/>
    <w:rsid w:val="00D96E9B"/>
    <w:rsid w:val="00DA0CCC"/>
    <w:rsid w:val="00DA2FFA"/>
    <w:rsid w:val="00DA3243"/>
    <w:rsid w:val="00DA3394"/>
    <w:rsid w:val="00DA3A8E"/>
    <w:rsid w:val="00DA5BFC"/>
    <w:rsid w:val="00DA6880"/>
    <w:rsid w:val="00DA76B4"/>
    <w:rsid w:val="00DB1C3F"/>
    <w:rsid w:val="00DB24B2"/>
    <w:rsid w:val="00DB2788"/>
    <w:rsid w:val="00DB2CC5"/>
    <w:rsid w:val="00DB345E"/>
    <w:rsid w:val="00DB3686"/>
    <w:rsid w:val="00DB61DF"/>
    <w:rsid w:val="00DB648E"/>
    <w:rsid w:val="00DB6CF9"/>
    <w:rsid w:val="00DB7B60"/>
    <w:rsid w:val="00DC006E"/>
    <w:rsid w:val="00DC06C4"/>
    <w:rsid w:val="00DC1552"/>
    <w:rsid w:val="00DC23ED"/>
    <w:rsid w:val="00DC270A"/>
    <w:rsid w:val="00DC3427"/>
    <w:rsid w:val="00DC3BAB"/>
    <w:rsid w:val="00DC4627"/>
    <w:rsid w:val="00DC5279"/>
    <w:rsid w:val="00DC67A4"/>
    <w:rsid w:val="00DC7FC5"/>
    <w:rsid w:val="00DD0161"/>
    <w:rsid w:val="00DD1939"/>
    <w:rsid w:val="00DD2D50"/>
    <w:rsid w:val="00DD2E07"/>
    <w:rsid w:val="00DD4550"/>
    <w:rsid w:val="00DD52FF"/>
    <w:rsid w:val="00DD5CB9"/>
    <w:rsid w:val="00DD745E"/>
    <w:rsid w:val="00DE1DF2"/>
    <w:rsid w:val="00DE20D6"/>
    <w:rsid w:val="00DE25D4"/>
    <w:rsid w:val="00DE50F9"/>
    <w:rsid w:val="00DE5D70"/>
    <w:rsid w:val="00DE6D68"/>
    <w:rsid w:val="00DE70DF"/>
    <w:rsid w:val="00DF04E1"/>
    <w:rsid w:val="00DF0A9C"/>
    <w:rsid w:val="00DF26D4"/>
    <w:rsid w:val="00DF2A85"/>
    <w:rsid w:val="00DF575D"/>
    <w:rsid w:val="00DF5A5A"/>
    <w:rsid w:val="00E03E07"/>
    <w:rsid w:val="00E058EE"/>
    <w:rsid w:val="00E05E25"/>
    <w:rsid w:val="00E069E0"/>
    <w:rsid w:val="00E115EE"/>
    <w:rsid w:val="00E1170D"/>
    <w:rsid w:val="00E11EE3"/>
    <w:rsid w:val="00E13A17"/>
    <w:rsid w:val="00E1435E"/>
    <w:rsid w:val="00E157A1"/>
    <w:rsid w:val="00E15CEC"/>
    <w:rsid w:val="00E160D7"/>
    <w:rsid w:val="00E162DB"/>
    <w:rsid w:val="00E16F39"/>
    <w:rsid w:val="00E20B45"/>
    <w:rsid w:val="00E20E34"/>
    <w:rsid w:val="00E22BD1"/>
    <w:rsid w:val="00E23A62"/>
    <w:rsid w:val="00E25901"/>
    <w:rsid w:val="00E262F5"/>
    <w:rsid w:val="00E268B9"/>
    <w:rsid w:val="00E272B9"/>
    <w:rsid w:val="00E27D58"/>
    <w:rsid w:val="00E30B77"/>
    <w:rsid w:val="00E32EF5"/>
    <w:rsid w:val="00E33FFA"/>
    <w:rsid w:val="00E369BB"/>
    <w:rsid w:val="00E369DD"/>
    <w:rsid w:val="00E40433"/>
    <w:rsid w:val="00E40C88"/>
    <w:rsid w:val="00E41119"/>
    <w:rsid w:val="00E414DD"/>
    <w:rsid w:val="00E42E0C"/>
    <w:rsid w:val="00E42FD4"/>
    <w:rsid w:val="00E431E2"/>
    <w:rsid w:val="00E4583E"/>
    <w:rsid w:val="00E45FFE"/>
    <w:rsid w:val="00E46754"/>
    <w:rsid w:val="00E5158D"/>
    <w:rsid w:val="00E522BE"/>
    <w:rsid w:val="00E5236F"/>
    <w:rsid w:val="00E528BB"/>
    <w:rsid w:val="00E52EF2"/>
    <w:rsid w:val="00E55879"/>
    <w:rsid w:val="00E559F3"/>
    <w:rsid w:val="00E569B3"/>
    <w:rsid w:val="00E57304"/>
    <w:rsid w:val="00E60F93"/>
    <w:rsid w:val="00E61085"/>
    <w:rsid w:val="00E611AD"/>
    <w:rsid w:val="00E611F9"/>
    <w:rsid w:val="00E61D2A"/>
    <w:rsid w:val="00E63155"/>
    <w:rsid w:val="00E63311"/>
    <w:rsid w:val="00E63E21"/>
    <w:rsid w:val="00E64A78"/>
    <w:rsid w:val="00E64D0D"/>
    <w:rsid w:val="00E65DC6"/>
    <w:rsid w:val="00E663F1"/>
    <w:rsid w:val="00E667A5"/>
    <w:rsid w:val="00E66E86"/>
    <w:rsid w:val="00E67557"/>
    <w:rsid w:val="00E709C4"/>
    <w:rsid w:val="00E715B2"/>
    <w:rsid w:val="00E732B0"/>
    <w:rsid w:val="00E73E97"/>
    <w:rsid w:val="00E744F7"/>
    <w:rsid w:val="00E756CB"/>
    <w:rsid w:val="00E758AA"/>
    <w:rsid w:val="00E759F5"/>
    <w:rsid w:val="00E75CDC"/>
    <w:rsid w:val="00E75CFA"/>
    <w:rsid w:val="00E80455"/>
    <w:rsid w:val="00E807A2"/>
    <w:rsid w:val="00E80C57"/>
    <w:rsid w:val="00E82793"/>
    <w:rsid w:val="00E82A63"/>
    <w:rsid w:val="00E83396"/>
    <w:rsid w:val="00E8507E"/>
    <w:rsid w:val="00E86398"/>
    <w:rsid w:val="00E8708A"/>
    <w:rsid w:val="00E90F0D"/>
    <w:rsid w:val="00E91EAB"/>
    <w:rsid w:val="00E93942"/>
    <w:rsid w:val="00E93A64"/>
    <w:rsid w:val="00E95174"/>
    <w:rsid w:val="00E958DC"/>
    <w:rsid w:val="00E95F2D"/>
    <w:rsid w:val="00E964FE"/>
    <w:rsid w:val="00E965F3"/>
    <w:rsid w:val="00EA0766"/>
    <w:rsid w:val="00EA0FB4"/>
    <w:rsid w:val="00EA25C2"/>
    <w:rsid w:val="00EA2657"/>
    <w:rsid w:val="00EA2B48"/>
    <w:rsid w:val="00EA36C5"/>
    <w:rsid w:val="00EA3D24"/>
    <w:rsid w:val="00EA537E"/>
    <w:rsid w:val="00EA5F33"/>
    <w:rsid w:val="00EA60D9"/>
    <w:rsid w:val="00EA622A"/>
    <w:rsid w:val="00EA6458"/>
    <w:rsid w:val="00EA7B7E"/>
    <w:rsid w:val="00EB0D15"/>
    <w:rsid w:val="00EB30DD"/>
    <w:rsid w:val="00EB321E"/>
    <w:rsid w:val="00EB45E7"/>
    <w:rsid w:val="00EB6142"/>
    <w:rsid w:val="00EB7B06"/>
    <w:rsid w:val="00EC0C07"/>
    <w:rsid w:val="00EC2C68"/>
    <w:rsid w:val="00EC3F04"/>
    <w:rsid w:val="00EC466F"/>
    <w:rsid w:val="00EC553B"/>
    <w:rsid w:val="00EC7062"/>
    <w:rsid w:val="00ED0271"/>
    <w:rsid w:val="00ED0FA0"/>
    <w:rsid w:val="00ED1284"/>
    <w:rsid w:val="00ED2C77"/>
    <w:rsid w:val="00ED4C6D"/>
    <w:rsid w:val="00ED4CC7"/>
    <w:rsid w:val="00ED605D"/>
    <w:rsid w:val="00ED687D"/>
    <w:rsid w:val="00ED6A40"/>
    <w:rsid w:val="00ED6FEF"/>
    <w:rsid w:val="00ED75EA"/>
    <w:rsid w:val="00ED79D8"/>
    <w:rsid w:val="00ED7E7B"/>
    <w:rsid w:val="00EE08DC"/>
    <w:rsid w:val="00EE3723"/>
    <w:rsid w:val="00EE4855"/>
    <w:rsid w:val="00EE5A7E"/>
    <w:rsid w:val="00EE60DB"/>
    <w:rsid w:val="00EE6613"/>
    <w:rsid w:val="00EE689C"/>
    <w:rsid w:val="00EE6FDC"/>
    <w:rsid w:val="00EE7A4C"/>
    <w:rsid w:val="00EE7B58"/>
    <w:rsid w:val="00EF140E"/>
    <w:rsid w:val="00EF33CA"/>
    <w:rsid w:val="00EF3EE3"/>
    <w:rsid w:val="00EF3FF6"/>
    <w:rsid w:val="00EF5F67"/>
    <w:rsid w:val="00EF6D04"/>
    <w:rsid w:val="00EF6E9D"/>
    <w:rsid w:val="00EF7C26"/>
    <w:rsid w:val="00F009DD"/>
    <w:rsid w:val="00F02343"/>
    <w:rsid w:val="00F02924"/>
    <w:rsid w:val="00F02AC4"/>
    <w:rsid w:val="00F037FA"/>
    <w:rsid w:val="00F038F5"/>
    <w:rsid w:val="00F05331"/>
    <w:rsid w:val="00F05889"/>
    <w:rsid w:val="00F06642"/>
    <w:rsid w:val="00F06776"/>
    <w:rsid w:val="00F06A78"/>
    <w:rsid w:val="00F102C3"/>
    <w:rsid w:val="00F109CF"/>
    <w:rsid w:val="00F10F10"/>
    <w:rsid w:val="00F11E33"/>
    <w:rsid w:val="00F1246B"/>
    <w:rsid w:val="00F12CD1"/>
    <w:rsid w:val="00F13156"/>
    <w:rsid w:val="00F13268"/>
    <w:rsid w:val="00F13C72"/>
    <w:rsid w:val="00F13CAF"/>
    <w:rsid w:val="00F13DEB"/>
    <w:rsid w:val="00F1438B"/>
    <w:rsid w:val="00F14A77"/>
    <w:rsid w:val="00F14D4C"/>
    <w:rsid w:val="00F16446"/>
    <w:rsid w:val="00F16EA7"/>
    <w:rsid w:val="00F2032C"/>
    <w:rsid w:val="00F20A55"/>
    <w:rsid w:val="00F21381"/>
    <w:rsid w:val="00F21442"/>
    <w:rsid w:val="00F217B6"/>
    <w:rsid w:val="00F21E3B"/>
    <w:rsid w:val="00F2291B"/>
    <w:rsid w:val="00F23E6F"/>
    <w:rsid w:val="00F2472D"/>
    <w:rsid w:val="00F2475D"/>
    <w:rsid w:val="00F258B2"/>
    <w:rsid w:val="00F267EA"/>
    <w:rsid w:val="00F27470"/>
    <w:rsid w:val="00F27F90"/>
    <w:rsid w:val="00F30765"/>
    <w:rsid w:val="00F30ED4"/>
    <w:rsid w:val="00F315FE"/>
    <w:rsid w:val="00F33C77"/>
    <w:rsid w:val="00F33EF3"/>
    <w:rsid w:val="00F35164"/>
    <w:rsid w:val="00F37F36"/>
    <w:rsid w:val="00F40930"/>
    <w:rsid w:val="00F41797"/>
    <w:rsid w:val="00F4257C"/>
    <w:rsid w:val="00F427F8"/>
    <w:rsid w:val="00F43E4F"/>
    <w:rsid w:val="00F44C66"/>
    <w:rsid w:val="00F455CB"/>
    <w:rsid w:val="00F46472"/>
    <w:rsid w:val="00F476A8"/>
    <w:rsid w:val="00F5107E"/>
    <w:rsid w:val="00F52351"/>
    <w:rsid w:val="00F54492"/>
    <w:rsid w:val="00F54623"/>
    <w:rsid w:val="00F54A94"/>
    <w:rsid w:val="00F56668"/>
    <w:rsid w:val="00F569AE"/>
    <w:rsid w:val="00F57239"/>
    <w:rsid w:val="00F60AF7"/>
    <w:rsid w:val="00F61368"/>
    <w:rsid w:val="00F62139"/>
    <w:rsid w:val="00F6220A"/>
    <w:rsid w:val="00F6256C"/>
    <w:rsid w:val="00F625BE"/>
    <w:rsid w:val="00F650D5"/>
    <w:rsid w:val="00F65249"/>
    <w:rsid w:val="00F65B24"/>
    <w:rsid w:val="00F663EC"/>
    <w:rsid w:val="00F66A8C"/>
    <w:rsid w:val="00F66AD5"/>
    <w:rsid w:val="00F67A81"/>
    <w:rsid w:val="00F7076A"/>
    <w:rsid w:val="00F716A2"/>
    <w:rsid w:val="00F7206F"/>
    <w:rsid w:val="00F72F45"/>
    <w:rsid w:val="00F74F73"/>
    <w:rsid w:val="00F754FE"/>
    <w:rsid w:val="00F812CC"/>
    <w:rsid w:val="00F81F5B"/>
    <w:rsid w:val="00F82265"/>
    <w:rsid w:val="00F8292A"/>
    <w:rsid w:val="00F830FF"/>
    <w:rsid w:val="00F833F7"/>
    <w:rsid w:val="00F83694"/>
    <w:rsid w:val="00F841B7"/>
    <w:rsid w:val="00F842AF"/>
    <w:rsid w:val="00F84682"/>
    <w:rsid w:val="00F904E5"/>
    <w:rsid w:val="00F907B0"/>
    <w:rsid w:val="00F91BBE"/>
    <w:rsid w:val="00F92400"/>
    <w:rsid w:val="00F95D7B"/>
    <w:rsid w:val="00F96841"/>
    <w:rsid w:val="00FA0AA1"/>
    <w:rsid w:val="00FA1CF6"/>
    <w:rsid w:val="00FA3A6F"/>
    <w:rsid w:val="00FA56B2"/>
    <w:rsid w:val="00FA624B"/>
    <w:rsid w:val="00FA6A36"/>
    <w:rsid w:val="00FA761E"/>
    <w:rsid w:val="00FB0A92"/>
    <w:rsid w:val="00FB1552"/>
    <w:rsid w:val="00FB15BF"/>
    <w:rsid w:val="00FB187C"/>
    <w:rsid w:val="00FB44E6"/>
    <w:rsid w:val="00FB6178"/>
    <w:rsid w:val="00FB61E9"/>
    <w:rsid w:val="00FC1F43"/>
    <w:rsid w:val="00FC21D0"/>
    <w:rsid w:val="00FC44F4"/>
    <w:rsid w:val="00FC7AC8"/>
    <w:rsid w:val="00FC7CD2"/>
    <w:rsid w:val="00FD02D8"/>
    <w:rsid w:val="00FD06FB"/>
    <w:rsid w:val="00FD0E7F"/>
    <w:rsid w:val="00FD16E0"/>
    <w:rsid w:val="00FD1FA8"/>
    <w:rsid w:val="00FD358F"/>
    <w:rsid w:val="00FD3C06"/>
    <w:rsid w:val="00FD5EC9"/>
    <w:rsid w:val="00FD6013"/>
    <w:rsid w:val="00FD6867"/>
    <w:rsid w:val="00FD728C"/>
    <w:rsid w:val="00FE146A"/>
    <w:rsid w:val="00FE178B"/>
    <w:rsid w:val="00FE179F"/>
    <w:rsid w:val="00FE1932"/>
    <w:rsid w:val="00FE1AE0"/>
    <w:rsid w:val="00FE2736"/>
    <w:rsid w:val="00FE31FD"/>
    <w:rsid w:val="00FE39F4"/>
    <w:rsid w:val="00FE3FF2"/>
    <w:rsid w:val="00FE4128"/>
    <w:rsid w:val="00FE5CD5"/>
    <w:rsid w:val="00FE5F11"/>
    <w:rsid w:val="00FE6C1E"/>
    <w:rsid w:val="00FF0DFB"/>
    <w:rsid w:val="00FF140C"/>
    <w:rsid w:val="00FF2011"/>
    <w:rsid w:val="00FF24B7"/>
    <w:rsid w:val="00FF4943"/>
    <w:rsid w:val="00FF4AB7"/>
    <w:rsid w:val="00FF6BE8"/>
    <w:rsid w:val="00FF79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9520B"/>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0489">
      <w:bodyDiv w:val="1"/>
      <w:marLeft w:val="0"/>
      <w:marRight w:val="0"/>
      <w:marTop w:val="0"/>
      <w:marBottom w:val="0"/>
      <w:divBdr>
        <w:top w:val="none" w:sz="0" w:space="0" w:color="auto"/>
        <w:left w:val="none" w:sz="0" w:space="0" w:color="auto"/>
        <w:bottom w:val="none" w:sz="0" w:space="0" w:color="auto"/>
        <w:right w:val="none" w:sz="0" w:space="0" w:color="auto"/>
      </w:divBdr>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AD108-835E-4F66-A3A9-DA19979A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2559</Words>
  <Characters>14592</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2016-02-10T10:52:00Z</cp:lastPrinted>
  <dcterms:created xsi:type="dcterms:W3CDTF">2018-03-27T12:35:00Z</dcterms:created>
  <dcterms:modified xsi:type="dcterms:W3CDTF">2018-03-27T12:35:00Z</dcterms:modified>
</cp:coreProperties>
</file>