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1A1" w:rsidRDefault="000F21A1" w:rsidP="005263B1">
      <w:pPr>
        <w:ind w:firstLine="0"/>
        <w:rPr>
          <w:rFonts w:ascii="Verdana" w:hAnsi="Verdana"/>
          <w:sz w:val="20"/>
          <w:szCs w:val="20"/>
        </w:rPr>
      </w:pPr>
      <w:r w:rsidRPr="00DC4BF7">
        <w:rPr>
          <w:rFonts w:ascii="Verdana" w:hAnsi="Verdana"/>
          <w:sz w:val="20"/>
          <w:szCs w:val="20"/>
        </w:rPr>
        <w:t xml:space="preserve">Del. n. </w:t>
      </w:r>
      <w:r w:rsidR="00A25EF4">
        <w:rPr>
          <w:rFonts w:ascii="Verdana" w:hAnsi="Verdana"/>
          <w:sz w:val="20"/>
          <w:szCs w:val="20"/>
        </w:rPr>
        <w:t>2/2015/</w:t>
      </w:r>
      <w:r w:rsidRPr="00DC4BF7">
        <w:rPr>
          <w:rFonts w:ascii="Verdana" w:hAnsi="Verdana"/>
          <w:sz w:val="20"/>
          <w:szCs w:val="20"/>
        </w:rPr>
        <w:t>PAR</w:t>
      </w:r>
    </w:p>
    <w:p w:rsidR="00A25EF4" w:rsidRDefault="00A25EF4" w:rsidP="005263B1">
      <w:pPr>
        <w:ind w:firstLine="0"/>
        <w:rPr>
          <w:rFonts w:ascii="Verdana" w:hAnsi="Verdana"/>
          <w:sz w:val="20"/>
          <w:szCs w:val="20"/>
        </w:rPr>
      </w:pPr>
    </w:p>
    <w:p w:rsidR="00A25EF4" w:rsidRPr="00DC4BF7" w:rsidRDefault="00A25EF4" w:rsidP="005263B1">
      <w:pPr>
        <w:ind w:firstLine="0"/>
        <w:rPr>
          <w:rFonts w:ascii="Verdana" w:hAnsi="Verdana"/>
          <w:sz w:val="20"/>
          <w:szCs w:val="20"/>
        </w:rPr>
      </w:pPr>
    </w:p>
    <w:p w:rsidR="000F21A1" w:rsidRPr="00DC4BF7" w:rsidRDefault="000F21A1" w:rsidP="00DC4BF7">
      <w:pPr>
        <w:jc w:val="center"/>
        <w:rPr>
          <w:rFonts w:ascii="Verdana" w:hAnsi="Verdana"/>
          <w:sz w:val="20"/>
          <w:szCs w:val="20"/>
        </w:rPr>
      </w:pPr>
      <w:r w:rsidRPr="00DC4BF7">
        <w:rPr>
          <w:rFonts w:ascii="Verdana" w:hAnsi="Verdana"/>
          <w:sz w:val="20"/>
          <w:szCs w:val="20"/>
        </w:rPr>
        <w:object w:dxaOrig="2625" w:dyaOrig="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72.75pt" o:ole="">
            <v:imagedata r:id="rId7" o:title=""/>
          </v:shape>
          <o:OLEObject Type="Embed" ProgID="Word.Picture.8" ShapeID="_x0000_i1025" DrawAspect="Content" ObjectID="_1482139375" r:id="rId8"/>
        </w:object>
      </w:r>
    </w:p>
    <w:p w:rsidR="000F21A1" w:rsidRPr="00DC4BF7" w:rsidRDefault="000F21A1" w:rsidP="00DC4BF7">
      <w:pPr>
        <w:jc w:val="center"/>
        <w:rPr>
          <w:rFonts w:ascii="Verdana" w:hAnsi="Verdana"/>
          <w:sz w:val="20"/>
          <w:szCs w:val="20"/>
        </w:rPr>
      </w:pPr>
      <w:r w:rsidRPr="00DC4BF7">
        <w:rPr>
          <w:rFonts w:ascii="Verdana" w:hAnsi="Verdana"/>
          <w:sz w:val="20"/>
          <w:szCs w:val="20"/>
        </w:rPr>
        <w:t>Sezione regionale di controllo per la Toscana</w:t>
      </w:r>
    </w:p>
    <w:p w:rsidR="0040710E" w:rsidRDefault="0040710E" w:rsidP="0040710E">
      <w:pPr>
        <w:rPr>
          <w:rFonts w:ascii="Verdana" w:hAnsi="Verdana"/>
          <w:sz w:val="20"/>
          <w:szCs w:val="20"/>
        </w:rPr>
      </w:pPr>
    </w:p>
    <w:p w:rsidR="000F21A1" w:rsidRPr="00DC4BF7" w:rsidRDefault="000F21A1" w:rsidP="0040710E">
      <w:pPr>
        <w:rPr>
          <w:rFonts w:ascii="Verdana" w:hAnsi="Verdana"/>
          <w:sz w:val="20"/>
          <w:szCs w:val="20"/>
        </w:rPr>
      </w:pPr>
      <w:r w:rsidRPr="00DC4BF7">
        <w:rPr>
          <w:rFonts w:ascii="Verdana" w:hAnsi="Verdana"/>
          <w:sz w:val="20"/>
          <w:szCs w:val="20"/>
        </w:rPr>
        <w:t>composta dai magistrati:</w:t>
      </w:r>
    </w:p>
    <w:p w:rsidR="0040710E" w:rsidRDefault="0040710E" w:rsidP="00DC4BF7">
      <w:pPr>
        <w:rPr>
          <w:rFonts w:ascii="Verdana" w:hAnsi="Verdana"/>
          <w:sz w:val="20"/>
          <w:szCs w:val="20"/>
        </w:rPr>
      </w:pPr>
    </w:p>
    <w:p w:rsidR="000F21A1" w:rsidRDefault="000F21A1" w:rsidP="00DC4BF7">
      <w:pPr>
        <w:rPr>
          <w:rFonts w:ascii="Verdana" w:hAnsi="Verdana"/>
          <w:sz w:val="20"/>
          <w:szCs w:val="20"/>
        </w:rPr>
      </w:pPr>
      <w:r w:rsidRPr="00DC4BF7">
        <w:rPr>
          <w:rFonts w:ascii="Verdana" w:hAnsi="Verdana"/>
          <w:sz w:val="20"/>
          <w:szCs w:val="20"/>
        </w:rPr>
        <w:t>G</w:t>
      </w:r>
      <w:r>
        <w:rPr>
          <w:rFonts w:ascii="Verdana" w:hAnsi="Verdana"/>
          <w:sz w:val="20"/>
          <w:szCs w:val="20"/>
        </w:rPr>
        <w:t>aetano D’AURIA</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DC4BF7">
        <w:rPr>
          <w:rFonts w:ascii="Verdana" w:hAnsi="Verdana"/>
          <w:sz w:val="20"/>
          <w:szCs w:val="20"/>
        </w:rPr>
        <w:tab/>
      </w:r>
      <w:r w:rsidRPr="00DC4BF7">
        <w:rPr>
          <w:rFonts w:ascii="Verdana" w:hAnsi="Verdana"/>
          <w:sz w:val="20"/>
          <w:szCs w:val="20"/>
        </w:rPr>
        <w:tab/>
        <w:t>Presidente</w:t>
      </w:r>
    </w:p>
    <w:p w:rsidR="000F21A1" w:rsidRPr="00DC4BF7" w:rsidRDefault="000F21A1" w:rsidP="00DC4BF7">
      <w:pPr>
        <w:jc w:val="left"/>
        <w:rPr>
          <w:rFonts w:ascii="Verdana" w:hAnsi="Verdana"/>
          <w:sz w:val="20"/>
          <w:szCs w:val="20"/>
        </w:rPr>
      </w:pPr>
      <w:r w:rsidRPr="00DC4BF7">
        <w:rPr>
          <w:rFonts w:ascii="Verdana" w:hAnsi="Verdana"/>
          <w:sz w:val="20"/>
          <w:szCs w:val="20"/>
        </w:rPr>
        <w:t>Paolo PELUFFO</w:t>
      </w:r>
      <w:r w:rsidRPr="00DC4BF7">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DC4BF7">
        <w:rPr>
          <w:rFonts w:ascii="Verdana" w:hAnsi="Verdana"/>
          <w:sz w:val="20"/>
          <w:szCs w:val="20"/>
        </w:rPr>
        <w:t>Consigliere, relatore</w:t>
      </w:r>
    </w:p>
    <w:p w:rsidR="000F21A1" w:rsidRPr="00DC4BF7" w:rsidRDefault="000F21A1" w:rsidP="00DB1C23">
      <w:pPr>
        <w:rPr>
          <w:rFonts w:ascii="Verdana" w:hAnsi="Verdana"/>
          <w:sz w:val="20"/>
          <w:szCs w:val="20"/>
        </w:rPr>
      </w:pPr>
      <w:r w:rsidRPr="00DC4BF7">
        <w:rPr>
          <w:rFonts w:ascii="Verdana" w:hAnsi="Verdana"/>
          <w:sz w:val="20"/>
          <w:szCs w:val="20"/>
        </w:rPr>
        <w:t xml:space="preserve">Emilia </w:t>
      </w:r>
      <w:r>
        <w:rPr>
          <w:rFonts w:ascii="Verdana" w:hAnsi="Verdana"/>
          <w:sz w:val="20"/>
          <w:szCs w:val="20"/>
        </w:rPr>
        <w:t>TRISCIUOGLIO</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DC4BF7">
        <w:rPr>
          <w:rFonts w:ascii="Verdana" w:hAnsi="Verdana"/>
          <w:sz w:val="20"/>
          <w:szCs w:val="20"/>
        </w:rPr>
        <w:t>Consigliere</w:t>
      </w:r>
    </w:p>
    <w:p w:rsidR="000F21A1" w:rsidRPr="00DC4BF7" w:rsidRDefault="000F21A1" w:rsidP="00DC4BF7">
      <w:pPr>
        <w:rPr>
          <w:rFonts w:ascii="Verdana" w:hAnsi="Verdana"/>
          <w:sz w:val="20"/>
          <w:szCs w:val="20"/>
        </w:rPr>
      </w:pPr>
      <w:r w:rsidRPr="00DC4BF7">
        <w:rPr>
          <w:rFonts w:ascii="Verdana" w:hAnsi="Verdana"/>
          <w:sz w:val="20"/>
          <w:szCs w:val="20"/>
        </w:rPr>
        <w:t>Laura D’AMBROSIO</w:t>
      </w:r>
      <w:r w:rsidRPr="00DC4BF7">
        <w:rPr>
          <w:rFonts w:ascii="Verdana" w:hAnsi="Verdana"/>
          <w:sz w:val="20"/>
          <w:szCs w:val="20"/>
        </w:rPr>
        <w:tab/>
      </w:r>
      <w:r w:rsidRPr="00DC4BF7">
        <w:rPr>
          <w:rFonts w:ascii="Verdana" w:hAnsi="Verdana"/>
          <w:sz w:val="20"/>
          <w:szCs w:val="20"/>
        </w:rPr>
        <w:tab/>
      </w:r>
      <w:r w:rsidRPr="00DC4BF7">
        <w:rPr>
          <w:rFonts w:ascii="Verdana" w:hAnsi="Verdana"/>
          <w:sz w:val="20"/>
          <w:szCs w:val="20"/>
        </w:rPr>
        <w:tab/>
      </w:r>
      <w:r w:rsidRPr="00DC4BF7">
        <w:rPr>
          <w:rFonts w:ascii="Verdana" w:hAnsi="Verdana"/>
          <w:sz w:val="20"/>
          <w:szCs w:val="20"/>
        </w:rPr>
        <w:tab/>
      </w:r>
      <w:r w:rsidRPr="00DC4BF7">
        <w:rPr>
          <w:rFonts w:ascii="Verdana" w:hAnsi="Verdana"/>
          <w:sz w:val="20"/>
          <w:szCs w:val="20"/>
        </w:rPr>
        <w:tab/>
      </w:r>
      <w:r w:rsidRPr="00DC4BF7">
        <w:rPr>
          <w:rFonts w:ascii="Verdana" w:hAnsi="Verdana"/>
          <w:sz w:val="20"/>
          <w:szCs w:val="20"/>
        </w:rPr>
        <w:tab/>
        <w:t>Consigliere</w:t>
      </w:r>
    </w:p>
    <w:p w:rsidR="0063774D" w:rsidRDefault="0063774D" w:rsidP="00DB1C23">
      <w:pPr>
        <w:spacing w:before="120" w:after="120"/>
        <w:rPr>
          <w:rFonts w:ascii="Verdana" w:hAnsi="Verdana"/>
          <w:sz w:val="20"/>
          <w:szCs w:val="20"/>
        </w:rPr>
      </w:pPr>
    </w:p>
    <w:p w:rsidR="000F21A1" w:rsidRPr="00DC4BF7" w:rsidRDefault="000F21A1" w:rsidP="00DB1C23">
      <w:pPr>
        <w:spacing w:before="120" w:after="120"/>
        <w:rPr>
          <w:rFonts w:ascii="Verdana" w:hAnsi="Verdana"/>
          <w:sz w:val="20"/>
          <w:szCs w:val="20"/>
        </w:rPr>
      </w:pPr>
      <w:r>
        <w:rPr>
          <w:rFonts w:ascii="Verdana" w:hAnsi="Verdana"/>
          <w:sz w:val="20"/>
          <w:szCs w:val="20"/>
        </w:rPr>
        <w:t>nell’adunanza del 17 dicembre 2014,</w:t>
      </w:r>
    </w:p>
    <w:p w:rsidR="000F21A1" w:rsidRPr="00DC4BF7" w:rsidRDefault="000F21A1" w:rsidP="00DB1C23">
      <w:pPr>
        <w:spacing w:before="120" w:after="120"/>
        <w:rPr>
          <w:rFonts w:ascii="Verdana" w:hAnsi="Verdana"/>
          <w:sz w:val="20"/>
          <w:szCs w:val="20"/>
        </w:rPr>
      </w:pPr>
      <w:r w:rsidRPr="00DC4BF7">
        <w:rPr>
          <w:rFonts w:ascii="Verdana" w:hAnsi="Verdana"/>
          <w:sz w:val="20"/>
          <w:szCs w:val="20"/>
        </w:rPr>
        <w:t>VISTO l’art. 100, comma 2, Cost</w:t>
      </w:r>
      <w:r w:rsidR="0040710E">
        <w:rPr>
          <w:rFonts w:ascii="Verdana" w:hAnsi="Verdana"/>
          <w:sz w:val="20"/>
          <w:szCs w:val="20"/>
        </w:rPr>
        <w:t>.</w:t>
      </w:r>
      <w:r w:rsidRPr="00DC4BF7">
        <w:rPr>
          <w:rFonts w:ascii="Verdana" w:hAnsi="Verdana"/>
          <w:sz w:val="20"/>
          <w:szCs w:val="20"/>
        </w:rPr>
        <w:t>;</w:t>
      </w:r>
    </w:p>
    <w:p w:rsidR="000F21A1" w:rsidRPr="00DC4BF7" w:rsidRDefault="000F21A1" w:rsidP="00DB1C23">
      <w:pPr>
        <w:spacing w:before="120" w:after="120"/>
        <w:rPr>
          <w:rFonts w:ascii="Verdana" w:hAnsi="Verdana"/>
          <w:sz w:val="20"/>
          <w:szCs w:val="20"/>
        </w:rPr>
      </w:pPr>
      <w:r w:rsidRPr="00DC4BF7">
        <w:rPr>
          <w:rFonts w:ascii="Verdana" w:hAnsi="Verdana"/>
          <w:sz w:val="20"/>
          <w:szCs w:val="20"/>
        </w:rPr>
        <w:t xml:space="preserve">VISTO il </w:t>
      </w:r>
      <w:r w:rsidR="0040710E">
        <w:rPr>
          <w:rFonts w:ascii="Verdana" w:hAnsi="Verdana"/>
          <w:sz w:val="20"/>
          <w:szCs w:val="20"/>
        </w:rPr>
        <w:t xml:space="preserve">t.u. </w:t>
      </w:r>
      <w:r w:rsidRPr="00DC4BF7">
        <w:rPr>
          <w:rFonts w:ascii="Verdana" w:hAnsi="Verdana"/>
          <w:sz w:val="20"/>
          <w:szCs w:val="20"/>
        </w:rPr>
        <w:t xml:space="preserve">delle leggi sulla Corte dei conti, approvato con </w:t>
      </w:r>
      <w:r w:rsidR="0040710E">
        <w:rPr>
          <w:rFonts w:ascii="Verdana" w:hAnsi="Verdana"/>
          <w:sz w:val="20"/>
          <w:szCs w:val="20"/>
        </w:rPr>
        <w:t>r.d.</w:t>
      </w:r>
      <w:r w:rsidRPr="00DC4BF7">
        <w:rPr>
          <w:rFonts w:ascii="Verdana" w:hAnsi="Verdana"/>
          <w:sz w:val="20"/>
          <w:szCs w:val="20"/>
        </w:rPr>
        <w:t xml:space="preserve"> 12 luglio 1934, n. 1214, e successive modificazioni;</w:t>
      </w:r>
    </w:p>
    <w:p w:rsidR="000F21A1" w:rsidRPr="00DC4BF7" w:rsidRDefault="000F21A1" w:rsidP="00DB1C23">
      <w:pPr>
        <w:spacing w:before="120" w:after="120"/>
        <w:rPr>
          <w:rFonts w:ascii="Verdana" w:hAnsi="Verdana"/>
          <w:sz w:val="20"/>
          <w:szCs w:val="20"/>
        </w:rPr>
      </w:pPr>
      <w:r w:rsidRPr="00DC4BF7">
        <w:rPr>
          <w:rFonts w:ascii="Verdana" w:hAnsi="Verdana"/>
          <w:sz w:val="20"/>
          <w:szCs w:val="20"/>
        </w:rPr>
        <w:t>VISTA la l</w:t>
      </w:r>
      <w:r w:rsidR="0040710E">
        <w:rPr>
          <w:rFonts w:ascii="Verdana" w:hAnsi="Verdana"/>
          <w:sz w:val="20"/>
          <w:szCs w:val="20"/>
        </w:rPr>
        <w:t>.</w:t>
      </w:r>
      <w:r w:rsidRPr="00DC4BF7">
        <w:rPr>
          <w:rFonts w:ascii="Verdana" w:hAnsi="Verdana"/>
          <w:sz w:val="20"/>
          <w:szCs w:val="20"/>
        </w:rPr>
        <w:t xml:space="preserve"> 14 gennaio 1994, n. 20, recante disposizioni in materia di giurisdizione e controllo della Corte dei conti;</w:t>
      </w:r>
    </w:p>
    <w:p w:rsidR="000F21A1" w:rsidRPr="00DC4BF7" w:rsidRDefault="000F21A1" w:rsidP="00DB1C23">
      <w:pPr>
        <w:spacing w:before="120" w:after="120"/>
        <w:rPr>
          <w:rFonts w:ascii="Verdana" w:hAnsi="Verdana"/>
          <w:sz w:val="20"/>
          <w:szCs w:val="20"/>
        </w:rPr>
      </w:pPr>
      <w:r w:rsidRPr="00DC4BF7">
        <w:rPr>
          <w:rFonts w:ascii="Verdana" w:hAnsi="Verdana"/>
          <w:sz w:val="20"/>
          <w:szCs w:val="20"/>
        </w:rPr>
        <w:t>VISTA la l</w:t>
      </w:r>
      <w:r w:rsidR="0040710E">
        <w:rPr>
          <w:rFonts w:ascii="Verdana" w:hAnsi="Verdana"/>
          <w:sz w:val="20"/>
          <w:szCs w:val="20"/>
        </w:rPr>
        <w:t>.</w:t>
      </w:r>
      <w:r w:rsidRPr="00DC4BF7">
        <w:rPr>
          <w:rFonts w:ascii="Verdana" w:hAnsi="Verdana"/>
          <w:sz w:val="20"/>
          <w:szCs w:val="20"/>
        </w:rPr>
        <w:t xml:space="preserve"> 5 giugno 2003</w:t>
      </w:r>
      <w:r w:rsidR="0040710E">
        <w:rPr>
          <w:rFonts w:ascii="Verdana" w:hAnsi="Verdana"/>
          <w:sz w:val="20"/>
          <w:szCs w:val="20"/>
        </w:rPr>
        <w:t>,</w:t>
      </w:r>
      <w:r w:rsidRPr="00DC4BF7">
        <w:rPr>
          <w:rFonts w:ascii="Verdana" w:hAnsi="Verdana"/>
          <w:sz w:val="20"/>
          <w:szCs w:val="20"/>
        </w:rPr>
        <w:t xml:space="preserve"> n. 131, recante disposizioni per l’adeguamento dell’ordinamento della Repubblica alla l</w:t>
      </w:r>
      <w:r w:rsidR="0040710E">
        <w:rPr>
          <w:rFonts w:ascii="Verdana" w:hAnsi="Verdana"/>
          <w:sz w:val="20"/>
          <w:szCs w:val="20"/>
        </w:rPr>
        <w:t>. cost. 1</w:t>
      </w:r>
      <w:r w:rsidRPr="00DC4BF7">
        <w:rPr>
          <w:rFonts w:ascii="Verdana" w:hAnsi="Verdana"/>
          <w:sz w:val="20"/>
          <w:szCs w:val="20"/>
        </w:rPr>
        <w:t>8 ottobre 2001, n. 3;</w:t>
      </w:r>
    </w:p>
    <w:p w:rsidR="000F21A1" w:rsidRPr="00DC4BF7" w:rsidRDefault="000F21A1" w:rsidP="00DB1C23">
      <w:pPr>
        <w:spacing w:before="120" w:after="120"/>
        <w:rPr>
          <w:rFonts w:ascii="Verdana" w:hAnsi="Verdana"/>
          <w:sz w:val="20"/>
          <w:szCs w:val="20"/>
        </w:rPr>
      </w:pPr>
      <w:r w:rsidRPr="00DC4BF7">
        <w:rPr>
          <w:rFonts w:ascii="Verdana" w:hAnsi="Verdana"/>
          <w:sz w:val="20"/>
          <w:szCs w:val="20"/>
        </w:rPr>
        <w:t xml:space="preserve">VISTO il regolamento n. 14/2000 per l’organizzazione delle funzioni di controllo della Corte dei conti, deliberato dalle Sezioni </w:t>
      </w:r>
      <w:r w:rsidR="0063774D">
        <w:rPr>
          <w:rFonts w:ascii="Verdana" w:hAnsi="Verdana"/>
          <w:sz w:val="20"/>
          <w:szCs w:val="20"/>
        </w:rPr>
        <w:t>r</w:t>
      </w:r>
      <w:r w:rsidRPr="00DC4BF7">
        <w:rPr>
          <w:rFonts w:ascii="Verdana" w:hAnsi="Verdana"/>
          <w:sz w:val="20"/>
          <w:szCs w:val="20"/>
        </w:rPr>
        <w:t>iunite della Corte dei conti in data 16 giugno 2000 e successive modificazioni;</w:t>
      </w:r>
    </w:p>
    <w:p w:rsidR="000F21A1" w:rsidRPr="00DC4BF7" w:rsidRDefault="000F21A1" w:rsidP="00DB1C23">
      <w:pPr>
        <w:spacing w:before="120" w:after="120"/>
        <w:rPr>
          <w:rFonts w:ascii="Verdana" w:hAnsi="Verdana"/>
          <w:sz w:val="20"/>
          <w:szCs w:val="20"/>
        </w:rPr>
      </w:pPr>
      <w:r w:rsidRPr="00DC4BF7">
        <w:rPr>
          <w:rFonts w:ascii="Verdana" w:hAnsi="Verdana"/>
          <w:sz w:val="20"/>
          <w:szCs w:val="20"/>
        </w:rPr>
        <w:t xml:space="preserve">VISTA la convenzione stipulata il 16 giugno 2006 tra </w:t>
      </w:r>
      <w:r w:rsidR="0040710E">
        <w:rPr>
          <w:rFonts w:ascii="Verdana" w:hAnsi="Verdana"/>
          <w:sz w:val="20"/>
          <w:szCs w:val="20"/>
        </w:rPr>
        <w:t xml:space="preserve">la </w:t>
      </w:r>
      <w:r w:rsidRPr="00DC4BF7">
        <w:rPr>
          <w:rFonts w:ascii="Verdana" w:hAnsi="Verdana"/>
          <w:sz w:val="20"/>
          <w:szCs w:val="20"/>
        </w:rPr>
        <w:t xml:space="preserve">Sezione regionale di controllo, </w:t>
      </w:r>
      <w:r w:rsidR="0040710E">
        <w:rPr>
          <w:rFonts w:ascii="Verdana" w:hAnsi="Verdana"/>
          <w:sz w:val="20"/>
          <w:szCs w:val="20"/>
        </w:rPr>
        <w:t xml:space="preserve">il </w:t>
      </w:r>
      <w:r w:rsidRPr="00DC4BF7">
        <w:rPr>
          <w:rFonts w:ascii="Verdana" w:hAnsi="Verdana"/>
          <w:sz w:val="20"/>
          <w:szCs w:val="20"/>
        </w:rPr>
        <w:t xml:space="preserve">Consiglio delle autonomie locali e </w:t>
      </w:r>
      <w:r w:rsidR="0040710E">
        <w:rPr>
          <w:rFonts w:ascii="Verdana" w:hAnsi="Verdana"/>
          <w:sz w:val="20"/>
          <w:szCs w:val="20"/>
        </w:rPr>
        <w:t xml:space="preserve">la </w:t>
      </w:r>
      <w:r w:rsidRPr="00DC4BF7">
        <w:rPr>
          <w:rFonts w:ascii="Verdana" w:hAnsi="Verdana"/>
          <w:sz w:val="20"/>
          <w:szCs w:val="20"/>
        </w:rPr>
        <w:t>Giunta regionale</w:t>
      </w:r>
      <w:r w:rsidR="0040710E">
        <w:rPr>
          <w:rFonts w:ascii="Verdana" w:hAnsi="Verdana"/>
          <w:sz w:val="20"/>
          <w:szCs w:val="20"/>
        </w:rPr>
        <w:t xml:space="preserve"> della</w:t>
      </w:r>
      <w:r w:rsidRPr="00DC4BF7">
        <w:rPr>
          <w:rFonts w:ascii="Verdana" w:hAnsi="Verdana"/>
          <w:sz w:val="20"/>
          <w:szCs w:val="20"/>
        </w:rPr>
        <w:t xml:space="preserve"> Toscana in materia di “ulteriori forme di collaborazione” tra Corte ed autonomie, ai sensi dell’art. 7, comma 8, della citata l</w:t>
      </w:r>
      <w:r w:rsidR="0040710E">
        <w:rPr>
          <w:rFonts w:ascii="Verdana" w:hAnsi="Verdana"/>
          <w:sz w:val="20"/>
          <w:szCs w:val="20"/>
        </w:rPr>
        <w:t>.</w:t>
      </w:r>
      <w:r w:rsidRPr="00DC4BF7">
        <w:rPr>
          <w:rFonts w:ascii="Verdana" w:hAnsi="Verdana"/>
          <w:sz w:val="20"/>
          <w:szCs w:val="20"/>
        </w:rPr>
        <w:t xml:space="preserve"> n. 131</w:t>
      </w:r>
      <w:r w:rsidR="0040710E">
        <w:rPr>
          <w:rFonts w:ascii="Verdana" w:hAnsi="Verdana"/>
          <w:sz w:val="20"/>
          <w:szCs w:val="20"/>
        </w:rPr>
        <w:t>/</w:t>
      </w:r>
      <w:r w:rsidRPr="00DC4BF7">
        <w:rPr>
          <w:rFonts w:ascii="Verdana" w:hAnsi="Verdana"/>
          <w:sz w:val="20"/>
          <w:szCs w:val="20"/>
        </w:rPr>
        <w:t>2003;</w:t>
      </w:r>
    </w:p>
    <w:p w:rsidR="000F21A1" w:rsidRPr="00DC4BF7" w:rsidRDefault="000F21A1" w:rsidP="00DB1C23">
      <w:pPr>
        <w:spacing w:before="120" w:after="120"/>
        <w:rPr>
          <w:rFonts w:ascii="Verdana" w:hAnsi="Verdana"/>
          <w:sz w:val="20"/>
          <w:szCs w:val="20"/>
        </w:rPr>
      </w:pPr>
      <w:r w:rsidRPr="00DC4BF7">
        <w:rPr>
          <w:rFonts w:ascii="Verdana" w:hAnsi="Verdana"/>
          <w:sz w:val="20"/>
          <w:szCs w:val="20"/>
        </w:rPr>
        <w:lastRenderedPageBreak/>
        <w:t xml:space="preserve">VISTA la richiesta di parere formulata dal Sindaco del Comune di Camaiore, inoltrata dal Consiglio delle </w:t>
      </w:r>
      <w:r w:rsidR="0040710E">
        <w:rPr>
          <w:rFonts w:ascii="Verdana" w:hAnsi="Verdana"/>
          <w:sz w:val="20"/>
          <w:szCs w:val="20"/>
        </w:rPr>
        <w:t>a</w:t>
      </w:r>
      <w:r w:rsidRPr="00DC4BF7">
        <w:rPr>
          <w:rFonts w:ascii="Verdana" w:hAnsi="Verdana"/>
          <w:sz w:val="20"/>
          <w:szCs w:val="20"/>
        </w:rPr>
        <w:t>utonomi</w:t>
      </w:r>
      <w:r>
        <w:rPr>
          <w:rFonts w:ascii="Verdana" w:hAnsi="Verdana"/>
          <w:sz w:val="20"/>
          <w:szCs w:val="20"/>
        </w:rPr>
        <w:t xml:space="preserve">e </w:t>
      </w:r>
      <w:r w:rsidR="0040710E">
        <w:rPr>
          <w:rFonts w:ascii="Verdana" w:hAnsi="Verdana"/>
          <w:sz w:val="20"/>
          <w:szCs w:val="20"/>
        </w:rPr>
        <w:t>l</w:t>
      </w:r>
      <w:r>
        <w:rPr>
          <w:rFonts w:ascii="Verdana" w:hAnsi="Verdana"/>
          <w:sz w:val="20"/>
          <w:szCs w:val="20"/>
        </w:rPr>
        <w:t xml:space="preserve">ocali con nota </w:t>
      </w:r>
      <w:r w:rsidRPr="00DC4BF7">
        <w:rPr>
          <w:rFonts w:ascii="Verdana" w:hAnsi="Verdana"/>
          <w:sz w:val="20"/>
          <w:szCs w:val="20"/>
        </w:rPr>
        <w:t>2</w:t>
      </w:r>
      <w:r>
        <w:rPr>
          <w:rFonts w:ascii="Verdana" w:hAnsi="Verdana"/>
          <w:sz w:val="20"/>
          <w:szCs w:val="20"/>
        </w:rPr>
        <w:t>4</w:t>
      </w:r>
      <w:r w:rsidRPr="00DC4BF7">
        <w:rPr>
          <w:rFonts w:ascii="Verdana" w:hAnsi="Verdana"/>
          <w:sz w:val="20"/>
          <w:szCs w:val="20"/>
        </w:rPr>
        <w:t xml:space="preserve"> settembre 2014</w:t>
      </w:r>
      <w:r w:rsidR="0040710E">
        <w:rPr>
          <w:rFonts w:ascii="Verdana" w:hAnsi="Verdana"/>
          <w:sz w:val="20"/>
          <w:szCs w:val="20"/>
        </w:rPr>
        <w:t>, prot. n. 25121</w:t>
      </w:r>
      <w:r w:rsidR="0040710E" w:rsidRPr="00DC4BF7">
        <w:rPr>
          <w:rFonts w:ascii="Verdana" w:hAnsi="Verdana"/>
          <w:sz w:val="20"/>
          <w:szCs w:val="20"/>
        </w:rPr>
        <w:t>/1.13.9</w:t>
      </w:r>
      <w:r w:rsidRPr="00DC4BF7">
        <w:rPr>
          <w:rFonts w:ascii="Verdana" w:hAnsi="Verdana"/>
          <w:sz w:val="20"/>
          <w:szCs w:val="20"/>
        </w:rPr>
        <w:t>;</w:t>
      </w:r>
    </w:p>
    <w:p w:rsidR="000F21A1" w:rsidRPr="00DC4BF7" w:rsidRDefault="000F21A1" w:rsidP="00DB1C23">
      <w:pPr>
        <w:spacing w:before="120" w:after="120"/>
        <w:rPr>
          <w:rFonts w:ascii="Verdana" w:hAnsi="Verdana"/>
          <w:sz w:val="20"/>
          <w:szCs w:val="20"/>
        </w:rPr>
      </w:pPr>
      <w:r>
        <w:rPr>
          <w:rFonts w:ascii="Verdana" w:hAnsi="Verdana"/>
          <w:sz w:val="20"/>
          <w:szCs w:val="20"/>
        </w:rPr>
        <w:t xml:space="preserve">UDITO </w:t>
      </w:r>
      <w:r w:rsidRPr="00DC4BF7">
        <w:rPr>
          <w:rFonts w:ascii="Verdana" w:hAnsi="Verdana"/>
          <w:sz w:val="20"/>
          <w:szCs w:val="20"/>
        </w:rPr>
        <w:t>il relatore, consigliere Paolo Peluffo;</w:t>
      </w:r>
    </w:p>
    <w:p w:rsidR="0040710E" w:rsidRDefault="0040710E" w:rsidP="00B673FF">
      <w:pPr>
        <w:spacing w:before="120" w:after="120"/>
        <w:jc w:val="center"/>
        <w:rPr>
          <w:rFonts w:ascii="Verdana" w:hAnsi="Verdana"/>
          <w:sz w:val="20"/>
          <w:szCs w:val="20"/>
        </w:rPr>
      </w:pPr>
    </w:p>
    <w:p w:rsidR="000F21A1" w:rsidRDefault="000F21A1" w:rsidP="00B673FF">
      <w:pPr>
        <w:spacing w:before="120" w:after="120"/>
        <w:jc w:val="center"/>
        <w:rPr>
          <w:rFonts w:ascii="Verdana" w:hAnsi="Verdana"/>
          <w:sz w:val="20"/>
          <w:szCs w:val="20"/>
        </w:rPr>
      </w:pPr>
      <w:r>
        <w:rPr>
          <w:rFonts w:ascii="Verdana" w:hAnsi="Verdana"/>
          <w:sz w:val="20"/>
          <w:szCs w:val="20"/>
        </w:rPr>
        <w:t>PREMESSO</w:t>
      </w:r>
    </w:p>
    <w:p w:rsidR="000F21A1" w:rsidRPr="001508CE" w:rsidRDefault="000F21A1" w:rsidP="00DC4BF7">
      <w:pPr>
        <w:autoSpaceDE w:val="0"/>
        <w:autoSpaceDN w:val="0"/>
        <w:adjustRightInd w:val="0"/>
        <w:rPr>
          <w:rFonts w:ascii="Verdana" w:hAnsi="Verdana"/>
          <w:bCs/>
          <w:sz w:val="20"/>
          <w:szCs w:val="20"/>
          <w:lang w:eastAsia="it-IT"/>
        </w:rPr>
      </w:pPr>
      <w:r w:rsidRPr="00DC4BF7">
        <w:rPr>
          <w:rFonts w:ascii="Verdana" w:hAnsi="Verdana"/>
          <w:bCs/>
          <w:sz w:val="20"/>
          <w:szCs w:val="20"/>
          <w:lang w:eastAsia="it-IT"/>
        </w:rPr>
        <w:t xml:space="preserve">1. </w:t>
      </w:r>
      <w:r w:rsidRPr="001508CE">
        <w:rPr>
          <w:rFonts w:ascii="Verdana" w:hAnsi="Verdana"/>
          <w:bCs/>
          <w:sz w:val="20"/>
          <w:szCs w:val="20"/>
          <w:lang w:eastAsia="it-IT"/>
        </w:rPr>
        <w:t>Con la nota indicata in epigrafe</w:t>
      </w:r>
      <w:r w:rsidR="0040710E">
        <w:rPr>
          <w:rFonts w:ascii="Verdana" w:hAnsi="Verdana"/>
          <w:bCs/>
          <w:sz w:val="20"/>
          <w:szCs w:val="20"/>
          <w:lang w:eastAsia="it-IT"/>
        </w:rPr>
        <w:t>,</w:t>
      </w:r>
      <w:r w:rsidRPr="001508CE">
        <w:rPr>
          <w:rFonts w:ascii="Verdana" w:hAnsi="Verdana"/>
          <w:bCs/>
          <w:sz w:val="20"/>
          <w:szCs w:val="20"/>
          <w:lang w:eastAsia="it-IT"/>
        </w:rPr>
        <w:t xml:space="preserve"> il Sindaco del Comune di </w:t>
      </w:r>
      <w:r w:rsidRPr="00DC4BF7">
        <w:rPr>
          <w:rFonts w:ascii="Verdana" w:hAnsi="Verdana"/>
          <w:bCs/>
          <w:sz w:val="20"/>
          <w:szCs w:val="20"/>
          <w:lang w:eastAsia="it-IT"/>
        </w:rPr>
        <w:t>Camaiore</w:t>
      </w:r>
      <w:r w:rsidRPr="001508CE">
        <w:rPr>
          <w:rFonts w:ascii="Verdana" w:hAnsi="Verdana"/>
          <w:bCs/>
          <w:sz w:val="20"/>
          <w:szCs w:val="20"/>
          <w:lang w:eastAsia="it-IT"/>
        </w:rPr>
        <w:t xml:space="preserve"> chiede se le spese </w:t>
      </w:r>
      <w:r w:rsidRPr="00DC4BF7">
        <w:rPr>
          <w:rFonts w:ascii="Verdana" w:hAnsi="Verdana"/>
          <w:bCs/>
          <w:sz w:val="20"/>
          <w:szCs w:val="20"/>
          <w:lang w:eastAsia="it-IT"/>
        </w:rPr>
        <w:t xml:space="preserve">per linee </w:t>
      </w:r>
      <w:r w:rsidRPr="00C61EE1">
        <w:rPr>
          <w:rFonts w:ascii="Verdana" w:hAnsi="Verdana"/>
          <w:bCs/>
          <w:i/>
          <w:sz w:val="20"/>
          <w:szCs w:val="20"/>
          <w:lang w:eastAsia="it-IT"/>
        </w:rPr>
        <w:t>adsl</w:t>
      </w:r>
      <w:r w:rsidRPr="00DC4BF7">
        <w:rPr>
          <w:rFonts w:ascii="Verdana" w:hAnsi="Verdana"/>
          <w:bCs/>
          <w:sz w:val="20"/>
          <w:szCs w:val="20"/>
          <w:lang w:eastAsia="it-IT"/>
        </w:rPr>
        <w:t xml:space="preserve"> ad uso amministrativo degli istituti comprensivi e dei singoli plessi scolastici</w:t>
      </w:r>
      <w:r w:rsidRPr="001508CE">
        <w:rPr>
          <w:rFonts w:ascii="Verdana" w:hAnsi="Verdana"/>
          <w:bCs/>
          <w:sz w:val="20"/>
          <w:szCs w:val="20"/>
          <w:lang w:eastAsia="it-IT"/>
        </w:rPr>
        <w:t xml:space="preserve"> rientri</w:t>
      </w:r>
      <w:r w:rsidRPr="00DC4BF7">
        <w:rPr>
          <w:rFonts w:ascii="Verdana" w:hAnsi="Verdana"/>
          <w:bCs/>
          <w:sz w:val="20"/>
          <w:szCs w:val="20"/>
          <w:lang w:eastAsia="it-IT"/>
        </w:rPr>
        <w:t xml:space="preserve">no tra quelle </w:t>
      </w:r>
      <w:r>
        <w:rPr>
          <w:rFonts w:ascii="Verdana" w:hAnsi="Verdana"/>
          <w:bCs/>
          <w:sz w:val="20"/>
          <w:szCs w:val="20"/>
          <w:lang w:eastAsia="it-IT"/>
        </w:rPr>
        <w:t>gravanti</w:t>
      </w:r>
      <w:r w:rsidRPr="00DC4BF7">
        <w:rPr>
          <w:rFonts w:ascii="Verdana" w:hAnsi="Verdana"/>
          <w:bCs/>
          <w:sz w:val="20"/>
          <w:szCs w:val="20"/>
          <w:lang w:eastAsia="it-IT"/>
        </w:rPr>
        <w:t xml:space="preserve"> </w:t>
      </w:r>
      <w:r>
        <w:rPr>
          <w:rFonts w:ascii="Verdana" w:hAnsi="Verdana"/>
          <w:bCs/>
          <w:sz w:val="20"/>
          <w:szCs w:val="20"/>
          <w:lang w:eastAsia="it-IT"/>
        </w:rPr>
        <w:t>su</w:t>
      </w:r>
      <w:r w:rsidRPr="00DC4BF7">
        <w:rPr>
          <w:rFonts w:ascii="Verdana" w:hAnsi="Verdana"/>
          <w:bCs/>
          <w:sz w:val="20"/>
          <w:szCs w:val="20"/>
          <w:lang w:eastAsia="it-IT"/>
        </w:rPr>
        <w:t>ll’ente locale ai sensi dell’art. 3, co</w:t>
      </w:r>
      <w:r w:rsidR="0040710E">
        <w:rPr>
          <w:rFonts w:ascii="Verdana" w:hAnsi="Verdana"/>
          <w:bCs/>
          <w:sz w:val="20"/>
          <w:szCs w:val="20"/>
          <w:lang w:eastAsia="it-IT"/>
        </w:rPr>
        <w:t>mma</w:t>
      </w:r>
      <w:r w:rsidRPr="00DC4BF7">
        <w:rPr>
          <w:rFonts w:ascii="Verdana" w:hAnsi="Verdana"/>
          <w:bCs/>
          <w:sz w:val="20"/>
          <w:szCs w:val="20"/>
          <w:lang w:eastAsia="it-IT"/>
        </w:rPr>
        <w:t xml:space="preserve"> </w:t>
      </w:r>
      <w:smartTag w:uri="urn:schemas-microsoft-com:office:smarttags" w:element="metricconverter">
        <w:smartTagPr>
          <w:attr w:name="ProductID" w:val="2, l"/>
        </w:smartTagPr>
        <w:r w:rsidRPr="00DC4BF7">
          <w:rPr>
            <w:rFonts w:ascii="Verdana" w:hAnsi="Verdana"/>
            <w:bCs/>
            <w:sz w:val="20"/>
            <w:szCs w:val="20"/>
            <w:lang w:eastAsia="it-IT"/>
          </w:rPr>
          <w:t>2, l</w:t>
        </w:r>
      </w:smartTag>
      <w:r w:rsidRPr="00DC4BF7">
        <w:rPr>
          <w:rFonts w:ascii="Verdana" w:hAnsi="Verdana"/>
          <w:bCs/>
          <w:sz w:val="20"/>
          <w:szCs w:val="20"/>
          <w:lang w:eastAsia="it-IT"/>
        </w:rPr>
        <w:t xml:space="preserve">. 11 gennaio </w:t>
      </w:r>
      <w:r w:rsidRPr="0040710E">
        <w:rPr>
          <w:rFonts w:ascii="Verdana" w:hAnsi="Verdana"/>
          <w:bCs/>
          <w:sz w:val="20"/>
          <w:szCs w:val="20"/>
          <w:lang w:eastAsia="it-IT"/>
        </w:rPr>
        <w:t>1996</w:t>
      </w:r>
      <w:r w:rsidR="0040710E" w:rsidRPr="0040710E">
        <w:rPr>
          <w:rFonts w:ascii="Verdana" w:hAnsi="Verdana"/>
          <w:bCs/>
          <w:sz w:val="20"/>
          <w:szCs w:val="20"/>
          <w:lang w:eastAsia="it-IT"/>
        </w:rPr>
        <w:t>,</w:t>
      </w:r>
      <w:r w:rsidRPr="0040710E">
        <w:rPr>
          <w:rFonts w:ascii="Verdana" w:hAnsi="Verdana"/>
          <w:bCs/>
          <w:sz w:val="20"/>
          <w:szCs w:val="20"/>
          <w:lang w:eastAsia="it-IT"/>
        </w:rPr>
        <w:t xml:space="preserve"> n. 23</w:t>
      </w:r>
      <w:r w:rsidR="0040710E" w:rsidRPr="0040710E">
        <w:rPr>
          <w:rFonts w:ascii="Verdana" w:hAnsi="Verdana"/>
          <w:bCs/>
          <w:sz w:val="20"/>
          <w:szCs w:val="20"/>
          <w:lang w:eastAsia="it-IT"/>
        </w:rPr>
        <w:t xml:space="preserve"> (</w:t>
      </w:r>
      <w:r w:rsidR="0040710E">
        <w:rPr>
          <w:rFonts w:ascii="Verdana" w:hAnsi="Verdana"/>
          <w:bCs/>
          <w:sz w:val="20"/>
          <w:szCs w:val="20"/>
          <w:lang w:eastAsia="it-IT"/>
        </w:rPr>
        <w:t>“</w:t>
      </w:r>
      <w:r w:rsidR="0040710E" w:rsidRPr="0040710E">
        <w:rPr>
          <w:rFonts w:ascii="Verdana" w:hAnsi="Verdana"/>
          <w:sz w:val="20"/>
          <w:szCs w:val="20"/>
        </w:rPr>
        <w:t>Norme per l'edilizia scolastica”)</w:t>
      </w:r>
      <w:r w:rsidRPr="0040710E">
        <w:rPr>
          <w:rFonts w:ascii="Verdana" w:hAnsi="Verdana"/>
          <w:bCs/>
          <w:sz w:val="20"/>
          <w:szCs w:val="20"/>
          <w:lang w:eastAsia="it-IT"/>
        </w:rPr>
        <w:t>, co</w:t>
      </w:r>
      <w:r w:rsidRPr="00DC4BF7">
        <w:rPr>
          <w:rFonts w:ascii="Verdana" w:hAnsi="Verdana"/>
          <w:bCs/>
          <w:sz w:val="20"/>
          <w:szCs w:val="20"/>
          <w:lang w:eastAsia="it-IT"/>
        </w:rPr>
        <w:t xml:space="preserve">n particolare riferimento agli oneri per </w:t>
      </w:r>
      <w:r w:rsidR="0040710E">
        <w:rPr>
          <w:rFonts w:ascii="Verdana" w:hAnsi="Verdana"/>
          <w:bCs/>
          <w:sz w:val="20"/>
          <w:szCs w:val="20"/>
          <w:lang w:eastAsia="it-IT"/>
        </w:rPr>
        <w:t>l’</w:t>
      </w:r>
      <w:r w:rsidRPr="00DC4BF7">
        <w:rPr>
          <w:rFonts w:ascii="Verdana" w:hAnsi="Verdana"/>
          <w:bCs/>
          <w:sz w:val="20"/>
          <w:szCs w:val="20"/>
          <w:lang w:eastAsia="it-IT"/>
        </w:rPr>
        <w:t>installazione degli impianti</w:t>
      </w:r>
      <w:r w:rsidR="0040710E">
        <w:rPr>
          <w:rFonts w:ascii="Verdana" w:hAnsi="Verdana"/>
          <w:bCs/>
          <w:sz w:val="20"/>
          <w:szCs w:val="20"/>
          <w:lang w:eastAsia="it-IT"/>
        </w:rPr>
        <w:t xml:space="preserve"> </w:t>
      </w:r>
      <w:r>
        <w:rPr>
          <w:rFonts w:ascii="Verdana" w:hAnsi="Verdana"/>
          <w:bCs/>
          <w:sz w:val="20"/>
          <w:szCs w:val="20"/>
          <w:lang w:eastAsia="it-IT"/>
        </w:rPr>
        <w:t>e</w:t>
      </w:r>
      <w:r w:rsidRPr="00DC4BF7">
        <w:rPr>
          <w:rFonts w:ascii="Verdana" w:hAnsi="Verdana"/>
          <w:bCs/>
          <w:sz w:val="20"/>
          <w:szCs w:val="20"/>
          <w:lang w:eastAsia="it-IT"/>
        </w:rPr>
        <w:t xml:space="preserve"> </w:t>
      </w:r>
      <w:r>
        <w:rPr>
          <w:rFonts w:ascii="Verdana" w:hAnsi="Verdana"/>
          <w:bCs/>
          <w:sz w:val="20"/>
          <w:szCs w:val="20"/>
          <w:lang w:eastAsia="it-IT"/>
        </w:rPr>
        <w:t xml:space="preserve">al </w:t>
      </w:r>
      <w:r w:rsidRPr="00DC4BF7">
        <w:rPr>
          <w:rFonts w:ascii="Verdana" w:hAnsi="Verdana"/>
          <w:bCs/>
          <w:sz w:val="20"/>
          <w:szCs w:val="20"/>
          <w:lang w:eastAsia="it-IT"/>
        </w:rPr>
        <w:t xml:space="preserve">pagamento </w:t>
      </w:r>
      <w:r>
        <w:rPr>
          <w:rFonts w:ascii="Verdana" w:hAnsi="Verdana"/>
          <w:bCs/>
          <w:sz w:val="20"/>
          <w:szCs w:val="20"/>
          <w:lang w:eastAsia="it-IT"/>
        </w:rPr>
        <w:t xml:space="preserve">dei </w:t>
      </w:r>
      <w:r w:rsidRPr="00DC4BF7">
        <w:rPr>
          <w:rFonts w:ascii="Verdana" w:hAnsi="Verdana"/>
          <w:bCs/>
          <w:sz w:val="20"/>
          <w:szCs w:val="20"/>
          <w:lang w:eastAsia="it-IT"/>
        </w:rPr>
        <w:t>relativi canoni</w:t>
      </w:r>
      <w:r w:rsidRPr="001508CE">
        <w:rPr>
          <w:rFonts w:ascii="Verdana" w:hAnsi="Verdana"/>
          <w:bCs/>
          <w:sz w:val="20"/>
          <w:szCs w:val="20"/>
          <w:lang w:eastAsia="it-IT"/>
        </w:rPr>
        <w:t xml:space="preserve">. </w:t>
      </w:r>
    </w:p>
    <w:p w:rsidR="0040710E" w:rsidRDefault="0040710E" w:rsidP="00B673FF">
      <w:pPr>
        <w:spacing w:before="120" w:after="120"/>
        <w:jc w:val="center"/>
        <w:rPr>
          <w:rFonts w:ascii="Verdana" w:hAnsi="Verdana"/>
          <w:sz w:val="20"/>
          <w:szCs w:val="20"/>
        </w:rPr>
      </w:pPr>
    </w:p>
    <w:p w:rsidR="000F21A1" w:rsidRPr="00DC4BF7" w:rsidRDefault="000F21A1" w:rsidP="00B673FF">
      <w:pPr>
        <w:spacing w:before="120" w:after="120"/>
        <w:jc w:val="center"/>
        <w:rPr>
          <w:rFonts w:ascii="Verdana" w:hAnsi="Verdana"/>
          <w:sz w:val="20"/>
          <w:szCs w:val="20"/>
        </w:rPr>
      </w:pPr>
      <w:r w:rsidRPr="00DC4BF7">
        <w:rPr>
          <w:rFonts w:ascii="Verdana" w:hAnsi="Verdana"/>
          <w:sz w:val="20"/>
          <w:szCs w:val="20"/>
        </w:rPr>
        <w:t>AMMISSIBILITÀ</w:t>
      </w:r>
    </w:p>
    <w:p w:rsidR="000F21A1" w:rsidRPr="00DC4BF7" w:rsidRDefault="000F21A1" w:rsidP="00DC4BF7">
      <w:pPr>
        <w:rPr>
          <w:rFonts w:ascii="Verdana" w:hAnsi="Verdana"/>
          <w:sz w:val="20"/>
          <w:szCs w:val="20"/>
        </w:rPr>
      </w:pPr>
      <w:r w:rsidRPr="00DC4BF7">
        <w:rPr>
          <w:rFonts w:ascii="Verdana" w:hAnsi="Verdana"/>
          <w:sz w:val="20"/>
          <w:szCs w:val="20"/>
        </w:rPr>
        <w:t>2. La richiesta di parere, inoltrata ai sensi dell’art. 7, co</w:t>
      </w:r>
      <w:r w:rsidR="0040710E">
        <w:rPr>
          <w:rFonts w:ascii="Verdana" w:hAnsi="Verdana"/>
          <w:sz w:val="20"/>
          <w:szCs w:val="20"/>
        </w:rPr>
        <w:t>mma</w:t>
      </w:r>
      <w:r w:rsidRPr="00DC4BF7">
        <w:rPr>
          <w:rFonts w:ascii="Verdana" w:hAnsi="Verdana"/>
          <w:sz w:val="20"/>
          <w:szCs w:val="20"/>
        </w:rPr>
        <w:t xml:space="preserve"> </w:t>
      </w:r>
      <w:smartTag w:uri="urn:schemas-microsoft-com:office:smarttags" w:element="metricconverter">
        <w:smartTagPr>
          <w:attr w:name="ProductID" w:val="8, l"/>
        </w:smartTagPr>
        <w:r w:rsidRPr="00DC4BF7">
          <w:rPr>
            <w:rFonts w:ascii="Verdana" w:hAnsi="Verdana"/>
            <w:sz w:val="20"/>
            <w:szCs w:val="20"/>
          </w:rPr>
          <w:t xml:space="preserve">8, </w:t>
        </w:r>
        <w:r w:rsidR="0040710E">
          <w:rPr>
            <w:rFonts w:ascii="Verdana" w:hAnsi="Verdana"/>
            <w:sz w:val="20"/>
            <w:szCs w:val="20"/>
          </w:rPr>
          <w:t>l</w:t>
        </w:r>
      </w:smartTag>
      <w:r w:rsidR="0040710E">
        <w:rPr>
          <w:rFonts w:ascii="Verdana" w:hAnsi="Verdana"/>
          <w:sz w:val="20"/>
          <w:szCs w:val="20"/>
        </w:rPr>
        <w:t xml:space="preserve">. </w:t>
      </w:r>
      <w:r w:rsidRPr="00DC4BF7">
        <w:rPr>
          <w:rFonts w:ascii="Verdana" w:hAnsi="Verdana"/>
          <w:sz w:val="20"/>
          <w:szCs w:val="20"/>
        </w:rPr>
        <w:t xml:space="preserve">n. 131/2003, presenta i requisiti di ammissibilità, </w:t>
      </w:r>
      <w:r w:rsidR="0040710E">
        <w:rPr>
          <w:rFonts w:ascii="Verdana" w:hAnsi="Verdana"/>
          <w:sz w:val="20"/>
          <w:szCs w:val="20"/>
        </w:rPr>
        <w:t>s</w:t>
      </w:r>
      <w:r w:rsidRPr="00DC4BF7">
        <w:rPr>
          <w:rFonts w:ascii="Verdana" w:hAnsi="Verdana"/>
          <w:sz w:val="20"/>
          <w:szCs w:val="20"/>
        </w:rPr>
        <w:t>ia sul piano soggettivo che</w:t>
      </w:r>
      <w:r w:rsidR="0040710E">
        <w:rPr>
          <w:rFonts w:ascii="Verdana" w:hAnsi="Verdana"/>
          <w:sz w:val="20"/>
          <w:szCs w:val="20"/>
        </w:rPr>
        <w:t xml:space="preserve"> su quello</w:t>
      </w:r>
      <w:r w:rsidRPr="00DC4BF7">
        <w:rPr>
          <w:rFonts w:ascii="Verdana" w:hAnsi="Verdana"/>
          <w:sz w:val="20"/>
          <w:szCs w:val="20"/>
        </w:rPr>
        <w:t xml:space="preserve"> oggettivo.</w:t>
      </w:r>
    </w:p>
    <w:p w:rsidR="000F21A1" w:rsidRPr="00DC4BF7" w:rsidRDefault="00186E3D" w:rsidP="00DC4BF7">
      <w:pPr>
        <w:rPr>
          <w:rFonts w:ascii="Verdana" w:hAnsi="Verdana"/>
          <w:sz w:val="20"/>
          <w:szCs w:val="20"/>
        </w:rPr>
      </w:pPr>
      <w:r>
        <w:rPr>
          <w:rFonts w:ascii="Verdana" w:hAnsi="Verdana"/>
          <w:sz w:val="20"/>
          <w:szCs w:val="20"/>
        </w:rPr>
        <w:t>Sotto il profilo soggettivo</w:t>
      </w:r>
      <w:r w:rsidR="000F21A1" w:rsidRPr="00DC4BF7">
        <w:rPr>
          <w:rFonts w:ascii="Verdana" w:hAnsi="Verdana"/>
          <w:sz w:val="20"/>
          <w:szCs w:val="20"/>
        </w:rPr>
        <w:t>, essa è stata sottoscritta dal Sindaco del Comune di Camaiore, vale a dire dall’organo politico di vertice e rappresentante legale dell’ente, ai sensi dell’art. 50 T</w:t>
      </w:r>
      <w:r w:rsidR="0040710E">
        <w:rPr>
          <w:rFonts w:ascii="Verdana" w:hAnsi="Verdana"/>
          <w:sz w:val="20"/>
          <w:szCs w:val="20"/>
        </w:rPr>
        <w:t>uel</w:t>
      </w:r>
      <w:r w:rsidR="000F21A1" w:rsidRPr="00DC4BF7">
        <w:rPr>
          <w:rFonts w:ascii="Verdana" w:hAnsi="Verdana"/>
          <w:sz w:val="20"/>
          <w:szCs w:val="20"/>
        </w:rPr>
        <w:t>, e</w:t>
      </w:r>
      <w:r w:rsidR="0040710E">
        <w:rPr>
          <w:rFonts w:ascii="Verdana" w:hAnsi="Verdana"/>
          <w:sz w:val="20"/>
          <w:szCs w:val="20"/>
        </w:rPr>
        <w:t>d è stata</w:t>
      </w:r>
      <w:r w:rsidR="000F21A1" w:rsidRPr="00DC4BF7">
        <w:rPr>
          <w:rFonts w:ascii="Verdana" w:hAnsi="Verdana"/>
          <w:sz w:val="20"/>
          <w:szCs w:val="20"/>
        </w:rPr>
        <w:t xml:space="preserve"> presentata tramite il Consiglio delle </w:t>
      </w:r>
      <w:r w:rsidR="0040710E">
        <w:rPr>
          <w:rFonts w:ascii="Verdana" w:hAnsi="Verdana"/>
          <w:sz w:val="20"/>
          <w:szCs w:val="20"/>
        </w:rPr>
        <w:t>a</w:t>
      </w:r>
      <w:r w:rsidR="000F21A1" w:rsidRPr="00DC4BF7">
        <w:rPr>
          <w:rFonts w:ascii="Verdana" w:hAnsi="Verdana"/>
          <w:sz w:val="20"/>
          <w:szCs w:val="20"/>
        </w:rPr>
        <w:t>utonomie.</w:t>
      </w:r>
    </w:p>
    <w:p w:rsidR="005E03F8" w:rsidRDefault="000F21A1" w:rsidP="00EC6DEF">
      <w:pPr>
        <w:rPr>
          <w:rFonts w:ascii="Verdana" w:hAnsi="Verdana"/>
          <w:sz w:val="20"/>
          <w:szCs w:val="20"/>
        </w:rPr>
      </w:pPr>
      <w:r w:rsidRPr="00DC4BF7">
        <w:rPr>
          <w:rFonts w:ascii="Verdana" w:hAnsi="Verdana"/>
          <w:sz w:val="20"/>
          <w:szCs w:val="20"/>
        </w:rPr>
        <w:t xml:space="preserve">Sotto il profilo oggettivo, </w:t>
      </w:r>
      <w:r w:rsidR="00186E3D">
        <w:rPr>
          <w:rFonts w:ascii="Verdana" w:hAnsi="Verdana"/>
          <w:sz w:val="20"/>
          <w:szCs w:val="20"/>
        </w:rPr>
        <w:t xml:space="preserve">va considerato che </w:t>
      </w:r>
      <w:r w:rsidRPr="00DC4BF7">
        <w:rPr>
          <w:rFonts w:ascii="Verdana" w:hAnsi="Verdana"/>
          <w:sz w:val="20"/>
          <w:szCs w:val="20"/>
        </w:rPr>
        <w:t>l’art.</w:t>
      </w:r>
      <w:r>
        <w:rPr>
          <w:rFonts w:ascii="Verdana" w:hAnsi="Verdana"/>
          <w:sz w:val="20"/>
          <w:szCs w:val="20"/>
        </w:rPr>
        <w:t xml:space="preserve"> </w:t>
      </w:r>
      <w:r w:rsidRPr="00DC4BF7">
        <w:rPr>
          <w:rFonts w:ascii="Verdana" w:hAnsi="Verdana"/>
          <w:sz w:val="20"/>
          <w:szCs w:val="20"/>
        </w:rPr>
        <w:t>3, co</w:t>
      </w:r>
      <w:r w:rsidR="0040710E">
        <w:rPr>
          <w:rFonts w:ascii="Verdana" w:hAnsi="Verdana"/>
          <w:sz w:val="20"/>
          <w:szCs w:val="20"/>
        </w:rPr>
        <w:t>mma</w:t>
      </w:r>
      <w:r w:rsidRPr="00DC4BF7">
        <w:rPr>
          <w:rFonts w:ascii="Verdana" w:hAnsi="Verdana"/>
          <w:sz w:val="20"/>
          <w:szCs w:val="20"/>
        </w:rPr>
        <w:t xml:space="preserve"> 1</w:t>
      </w:r>
      <w:r>
        <w:rPr>
          <w:rFonts w:ascii="Verdana" w:hAnsi="Verdana"/>
          <w:sz w:val="20"/>
          <w:szCs w:val="20"/>
        </w:rPr>
        <w:t xml:space="preserve">, </w:t>
      </w:r>
      <w:r w:rsidR="0040710E">
        <w:rPr>
          <w:rFonts w:ascii="Verdana" w:hAnsi="Verdana"/>
          <w:sz w:val="20"/>
          <w:szCs w:val="20"/>
        </w:rPr>
        <w:t xml:space="preserve">della citata </w:t>
      </w:r>
      <w:r>
        <w:rPr>
          <w:rFonts w:ascii="Verdana" w:hAnsi="Verdana"/>
          <w:sz w:val="20"/>
          <w:szCs w:val="20"/>
        </w:rPr>
        <w:t>l</w:t>
      </w:r>
      <w:r w:rsidRPr="00DC4BF7">
        <w:rPr>
          <w:rFonts w:ascii="Verdana" w:hAnsi="Verdana"/>
          <w:sz w:val="20"/>
          <w:szCs w:val="20"/>
        </w:rPr>
        <w:t xml:space="preserve">. </w:t>
      </w:r>
      <w:r w:rsidR="0040710E">
        <w:rPr>
          <w:rFonts w:ascii="Verdana" w:hAnsi="Verdana"/>
          <w:sz w:val="20"/>
          <w:szCs w:val="20"/>
        </w:rPr>
        <w:t>n. 23/</w:t>
      </w:r>
      <w:r w:rsidRPr="00DC4BF7">
        <w:rPr>
          <w:rFonts w:ascii="Verdana" w:hAnsi="Verdana"/>
          <w:sz w:val="20"/>
          <w:szCs w:val="20"/>
        </w:rPr>
        <w:t xml:space="preserve">1996 ha individuato gli enti locali competenti per la realizzazione, </w:t>
      </w:r>
      <w:r w:rsidR="0040710E">
        <w:rPr>
          <w:rFonts w:ascii="Verdana" w:hAnsi="Verdana"/>
          <w:sz w:val="20"/>
          <w:szCs w:val="20"/>
        </w:rPr>
        <w:t xml:space="preserve">la </w:t>
      </w:r>
      <w:r w:rsidRPr="00DC4BF7">
        <w:rPr>
          <w:rFonts w:ascii="Verdana" w:hAnsi="Verdana"/>
          <w:sz w:val="20"/>
          <w:szCs w:val="20"/>
        </w:rPr>
        <w:t>fornitura e</w:t>
      </w:r>
      <w:r w:rsidR="0040710E">
        <w:rPr>
          <w:rFonts w:ascii="Verdana" w:hAnsi="Verdana"/>
          <w:sz w:val="20"/>
          <w:szCs w:val="20"/>
        </w:rPr>
        <w:t xml:space="preserve"> la</w:t>
      </w:r>
      <w:r w:rsidRPr="00DC4BF7">
        <w:rPr>
          <w:rFonts w:ascii="Verdana" w:hAnsi="Verdana"/>
          <w:sz w:val="20"/>
          <w:szCs w:val="20"/>
        </w:rPr>
        <w:t xml:space="preserve"> manutenzione ordinaria e straordinaria degli edifici</w:t>
      </w:r>
      <w:r w:rsidR="0040710E">
        <w:rPr>
          <w:rFonts w:ascii="Verdana" w:hAnsi="Verdana"/>
          <w:sz w:val="20"/>
          <w:szCs w:val="20"/>
        </w:rPr>
        <w:t xml:space="preserve"> scolastici</w:t>
      </w:r>
      <w:r w:rsidRPr="00DC4BF7">
        <w:rPr>
          <w:rFonts w:ascii="Verdana" w:hAnsi="Verdana"/>
          <w:sz w:val="20"/>
          <w:szCs w:val="20"/>
        </w:rPr>
        <w:t xml:space="preserve">. </w:t>
      </w:r>
      <w:r w:rsidR="0040710E">
        <w:rPr>
          <w:rFonts w:ascii="Verdana" w:hAnsi="Verdana"/>
          <w:sz w:val="20"/>
          <w:szCs w:val="20"/>
        </w:rPr>
        <w:t>Esso ha previsto, in</w:t>
      </w:r>
      <w:r w:rsidR="005E03F8">
        <w:rPr>
          <w:rFonts w:ascii="Verdana" w:hAnsi="Verdana"/>
          <w:sz w:val="20"/>
          <w:szCs w:val="20"/>
        </w:rPr>
        <w:t xml:space="preserve"> </w:t>
      </w:r>
      <w:r w:rsidRPr="00DC4BF7">
        <w:rPr>
          <w:rFonts w:ascii="Verdana" w:hAnsi="Verdana"/>
          <w:sz w:val="20"/>
          <w:szCs w:val="20"/>
        </w:rPr>
        <w:t xml:space="preserve">particolare, </w:t>
      </w:r>
      <w:r w:rsidR="0040710E">
        <w:rPr>
          <w:rFonts w:ascii="Verdana" w:hAnsi="Verdana"/>
          <w:sz w:val="20"/>
          <w:szCs w:val="20"/>
        </w:rPr>
        <w:t xml:space="preserve">che </w:t>
      </w:r>
      <w:r w:rsidRPr="00DC4BF7">
        <w:rPr>
          <w:rFonts w:ascii="Verdana" w:hAnsi="Verdana"/>
          <w:sz w:val="20"/>
          <w:szCs w:val="20"/>
        </w:rPr>
        <w:t xml:space="preserve">sono </w:t>
      </w:r>
      <w:r>
        <w:rPr>
          <w:rFonts w:ascii="Verdana" w:hAnsi="Verdana"/>
          <w:sz w:val="20"/>
          <w:szCs w:val="20"/>
        </w:rPr>
        <w:t>a carico</w:t>
      </w:r>
      <w:r w:rsidRPr="00DC4BF7">
        <w:rPr>
          <w:rFonts w:ascii="Verdana" w:hAnsi="Verdana"/>
          <w:sz w:val="20"/>
          <w:szCs w:val="20"/>
        </w:rPr>
        <w:t xml:space="preserve"> dei Comuni gli interventi </w:t>
      </w:r>
      <w:r>
        <w:rPr>
          <w:rFonts w:ascii="Verdana" w:hAnsi="Verdana"/>
          <w:sz w:val="20"/>
          <w:szCs w:val="20"/>
        </w:rPr>
        <w:t xml:space="preserve">in favore </w:t>
      </w:r>
      <w:r w:rsidR="005A3625">
        <w:rPr>
          <w:rFonts w:ascii="Verdana" w:hAnsi="Verdana"/>
          <w:sz w:val="20"/>
          <w:szCs w:val="20"/>
        </w:rPr>
        <w:t xml:space="preserve">degli edifici da destinare a </w:t>
      </w:r>
      <w:r w:rsidRPr="00DC4BF7">
        <w:rPr>
          <w:rFonts w:ascii="Verdana" w:hAnsi="Verdana"/>
          <w:sz w:val="20"/>
          <w:szCs w:val="20"/>
        </w:rPr>
        <w:t>scuole materne, elementari e medie</w:t>
      </w:r>
      <w:r w:rsidR="0040710E">
        <w:rPr>
          <w:rFonts w:ascii="Verdana" w:hAnsi="Verdana"/>
          <w:sz w:val="20"/>
          <w:szCs w:val="20"/>
        </w:rPr>
        <w:t>, mentre s</w:t>
      </w:r>
      <w:r w:rsidRPr="00DC4BF7">
        <w:rPr>
          <w:rFonts w:ascii="Verdana" w:hAnsi="Verdana"/>
          <w:sz w:val="20"/>
          <w:szCs w:val="20"/>
        </w:rPr>
        <w:t>pettano</w:t>
      </w:r>
      <w:r w:rsidR="0040710E">
        <w:rPr>
          <w:rFonts w:ascii="Verdana" w:hAnsi="Verdana"/>
          <w:sz w:val="20"/>
          <w:szCs w:val="20"/>
        </w:rPr>
        <w:t xml:space="preserve"> </w:t>
      </w:r>
      <w:r w:rsidRPr="00DC4BF7">
        <w:rPr>
          <w:rFonts w:ascii="Verdana" w:hAnsi="Verdana"/>
          <w:sz w:val="20"/>
          <w:szCs w:val="20"/>
        </w:rPr>
        <w:t xml:space="preserve">alle Province quelli </w:t>
      </w:r>
      <w:r w:rsidR="005A3625">
        <w:rPr>
          <w:rFonts w:ascii="Verdana" w:hAnsi="Verdana"/>
          <w:sz w:val="20"/>
          <w:szCs w:val="20"/>
        </w:rPr>
        <w:t>per gli edifici da destinare “</w:t>
      </w:r>
      <w:r w:rsidRPr="00DC4BF7">
        <w:rPr>
          <w:rFonts w:ascii="Verdana" w:hAnsi="Verdana"/>
          <w:sz w:val="20"/>
          <w:szCs w:val="20"/>
        </w:rPr>
        <w:t xml:space="preserve">a sede di istituti e scuole di istruzione secondaria superiore, compresi i licei artistici e gli istituti d'arte, di conservatori di musica, di accademie, di istituti superiori per le industrie artistiche, nonché di convitti e di istituzioni educative statali”. </w:t>
      </w:r>
      <w:r w:rsidR="0040710E">
        <w:rPr>
          <w:rFonts w:ascii="Verdana" w:hAnsi="Verdana"/>
          <w:sz w:val="20"/>
          <w:szCs w:val="20"/>
        </w:rPr>
        <w:t xml:space="preserve">Il comma 2 dello </w:t>
      </w:r>
      <w:r>
        <w:rPr>
          <w:rFonts w:ascii="Verdana" w:hAnsi="Verdana"/>
          <w:sz w:val="20"/>
          <w:szCs w:val="20"/>
        </w:rPr>
        <w:t xml:space="preserve">stesso art. </w:t>
      </w:r>
      <w:smartTag w:uri="urn:schemas-microsoft-com:office:smarttags" w:element="metricconverter">
        <w:smartTagPr>
          <w:attr w:name="ProductID" w:val="3 ha"/>
        </w:smartTagPr>
        <w:r>
          <w:rPr>
            <w:rFonts w:ascii="Verdana" w:hAnsi="Verdana"/>
            <w:sz w:val="20"/>
            <w:szCs w:val="20"/>
          </w:rPr>
          <w:t>3</w:t>
        </w:r>
        <w:r w:rsidR="0040710E">
          <w:rPr>
            <w:rFonts w:ascii="Verdana" w:hAnsi="Verdana"/>
            <w:sz w:val="20"/>
            <w:szCs w:val="20"/>
          </w:rPr>
          <w:t xml:space="preserve"> </w:t>
        </w:r>
        <w:r w:rsidRPr="00DC4BF7">
          <w:rPr>
            <w:rFonts w:ascii="Verdana" w:hAnsi="Verdana"/>
            <w:sz w:val="20"/>
            <w:szCs w:val="20"/>
          </w:rPr>
          <w:t>ha</w:t>
        </w:r>
      </w:smartTag>
      <w:r w:rsidRPr="00DC4BF7">
        <w:rPr>
          <w:rFonts w:ascii="Verdana" w:hAnsi="Verdana"/>
          <w:sz w:val="20"/>
          <w:szCs w:val="20"/>
        </w:rPr>
        <w:t xml:space="preserve"> disposto che</w:t>
      </w:r>
      <w:r>
        <w:rPr>
          <w:rFonts w:ascii="Verdana" w:hAnsi="Verdana"/>
          <w:sz w:val="20"/>
          <w:szCs w:val="20"/>
        </w:rPr>
        <w:t>,</w:t>
      </w:r>
      <w:r w:rsidRPr="00DC4BF7">
        <w:rPr>
          <w:rFonts w:ascii="Verdana" w:hAnsi="Verdana"/>
          <w:sz w:val="20"/>
          <w:szCs w:val="20"/>
        </w:rPr>
        <w:t xml:space="preserve"> “</w:t>
      </w:r>
      <w:r w:rsidRPr="00DC4BF7">
        <w:rPr>
          <w:rFonts w:ascii="Verdana" w:hAnsi="Verdana"/>
          <w:iCs/>
          <w:sz w:val="20"/>
          <w:szCs w:val="20"/>
        </w:rPr>
        <w:t>in relazione agli obblighi per essi stabiliti dal comma 1, i Comuni e le Province provvedono altresì alle spese varie di ufficio e per l</w:t>
      </w:r>
      <w:r w:rsidR="0040710E">
        <w:rPr>
          <w:rFonts w:ascii="Verdana" w:hAnsi="Verdana"/>
          <w:iCs/>
          <w:sz w:val="20"/>
          <w:szCs w:val="20"/>
        </w:rPr>
        <w:t>’</w:t>
      </w:r>
      <w:r w:rsidRPr="00DC4BF7">
        <w:rPr>
          <w:rFonts w:ascii="Verdana" w:hAnsi="Verdana"/>
          <w:iCs/>
          <w:sz w:val="20"/>
          <w:szCs w:val="20"/>
        </w:rPr>
        <w:t>arredamento e a quelle per le utenze elettriche e telefoniche, per la provvista dell'acqua e del gas, per il riscaldamento ed ai relativi impianti</w:t>
      </w:r>
      <w:r w:rsidRPr="00DC4BF7">
        <w:rPr>
          <w:rFonts w:ascii="Verdana" w:hAnsi="Verdana"/>
          <w:sz w:val="20"/>
          <w:szCs w:val="20"/>
        </w:rPr>
        <w:t xml:space="preserve">”. </w:t>
      </w:r>
    </w:p>
    <w:p w:rsidR="005E03F8" w:rsidRDefault="00EC6DEF" w:rsidP="00EC6DEF">
      <w:pPr>
        <w:rPr>
          <w:rFonts w:ascii="Verdana" w:hAnsi="Verdana"/>
          <w:sz w:val="20"/>
          <w:szCs w:val="20"/>
        </w:rPr>
      </w:pPr>
      <w:r>
        <w:rPr>
          <w:rFonts w:ascii="Verdana" w:hAnsi="Verdana"/>
          <w:sz w:val="20"/>
          <w:szCs w:val="20"/>
        </w:rPr>
        <w:lastRenderedPageBreak/>
        <w:t>Tale disposizione, cui specificamente si riferisce la richiesta di parere, individua, pertanto, la responsabilità dei Comuni e delle Province in ordine all’assunzione de</w:t>
      </w:r>
      <w:r w:rsidR="005A3625">
        <w:rPr>
          <w:rFonts w:ascii="Verdana" w:hAnsi="Verdana"/>
          <w:sz w:val="20"/>
          <w:szCs w:val="20"/>
        </w:rPr>
        <w:t>gl</w:t>
      </w:r>
      <w:r>
        <w:rPr>
          <w:rFonts w:ascii="Verdana" w:hAnsi="Verdana"/>
          <w:sz w:val="20"/>
          <w:szCs w:val="20"/>
        </w:rPr>
        <w:t xml:space="preserve">i oneri di spesa per il funzionamento delle scuole. </w:t>
      </w:r>
    </w:p>
    <w:p w:rsidR="0040710E" w:rsidRDefault="00EC6DEF" w:rsidP="00EC6DEF">
      <w:pPr>
        <w:rPr>
          <w:rFonts w:ascii="Verdana" w:hAnsi="Verdana"/>
          <w:sz w:val="20"/>
          <w:szCs w:val="20"/>
        </w:rPr>
      </w:pPr>
      <w:r>
        <w:rPr>
          <w:rFonts w:ascii="Verdana" w:hAnsi="Verdana"/>
          <w:sz w:val="20"/>
          <w:szCs w:val="20"/>
        </w:rPr>
        <w:t xml:space="preserve">Di conseguenza, la richiesta di parere investe, con evidenti caratteristiche di generalità e </w:t>
      </w:r>
      <w:r w:rsidR="000F21A1">
        <w:rPr>
          <w:rFonts w:ascii="Verdana" w:hAnsi="Verdana"/>
          <w:sz w:val="20"/>
          <w:szCs w:val="20"/>
        </w:rPr>
        <w:t>astratt</w:t>
      </w:r>
      <w:r>
        <w:rPr>
          <w:rFonts w:ascii="Verdana" w:hAnsi="Verdana"/>
          <w:sz w:val="20"/>
          <w:szCs w:val="20"/>
        </w:rPr>
        <w:t xml:space="preserve">ezza, </w:t>
      </w:r>
      <w:r w:rsidR="000F21A1">
        <w:rPr>
          <w:rFonts w:ascii="Verdana" w:hAnsi="Verdana"/>
          <w:sz w:val="20"/>
          <w:szCs w:val="20"/>
        </w:rPr>
        <w:t>l’esatta portata di una disposizione</w:t>
      </w:r>
      <w:r w:rsidR="000F21A1" w:rsidRPr="00722CAF">
        <w:rPr>
          <w:rFonts w:ascii="Verdana" w:hAnsi="Verdana"/>
          <w:sz w:val="20"/>
          <w:szCs w:val="20"/>
        </w:rPr>
        <w:t xml:space="preserve"> rientra</w:t>
      </w:r>
      <w:r w:rsidR="000F21A1">
        <w:rPr>
          <w:rFonts w:ascii="Verdana" w:hAnsi="Verdana"/>
          <w:sz w:val="20"/>
          <w:szCs w:val="20"/>
        </w:rPr>
        <w:t>nte</w:t>
      </w:r>
      <w:r w:rsidR="000F21A1" w:rsidRPr="00722CAF">
        <w:rPr>
          <w:rFonts w:ascii="Verdana" w:hAnsi="Verdana"/>
          <w:sz w:val="20"/>
          <w:szCs w:val="20"/>
        </w:rPr>
        <w:t xml:space="preserve"> nella materia della contabilità</w:t>
      </w:r>
      <w:r w:rsidR="000F21A1">
        <w:rPr>
          <w:rFonts w:ascii="Verdana" w:hAnsi="Verdana"/>
          <w:sz w:val="20"/>
          <w:szCs w:val="20"/>
        </w:rPr>
        <w:t xml:space="preserve"> pubblica. </w:t>
      </w:r>
    </w:p>
    <w:p w:rsidR="00EC6DEF" w:rsidRDefault="00EC6DEF" w:rsidP="00EC6DEF">
      <w:pPr>
        <w:rPr>
          <w:rFonts w:ascii="Verdana" w:hAnsi="Verdana"/>
          <w:sz w:val="20"/>
          <w:szCs w:val="20"/>
        </w:rPr>
      </w:pPr>
    </w:p>
    <w:p w:rsidR="000F21A1" w:rsidRDefault="000F21A1" w:rsidP="0050103C">
      <w:pPr>
        <w:jc w:val="center"/>
        <w:rPr>
          <w:rFonts w:ascii="Verdana" w:hAnsi="Verdana"/>
          <w:sz w:val="20"/>
          <w:szCs w:val="20"/>
        </w:rPr>
      </w:pPr>
      <w:r>
        <w:rPr>
          <w:rFonts w:ascii="Verdana" w:hAnsi="Verdana"/>
          <w:sz w:val="20"/>
          <w:szCs w:val="20"/>
        </w:rPr>
        <w:t>MERITO</w:t>
      </w:r>
    </w:p>
    <w:p w:rsidR="000F21A1" w:rsidRDefault="000F21A1" w:rsidP="003E36D1">
      <w:pPr>
        <w:rPr>
          <w:rFonts w:ascii="Verdana" w:hAnsi="Verdana"/>
          <w:sz w:val="20"/>
          <w:szCs w:val="20"/>
        </w:rPr>
      </w:pPr>
      <w:r w:rsidRPr="00DC4BF7">
        <w:rPr>
          <w:rFonts w:ascii="Verdana" w:hAnsi="Verdana"/>
          <w:sz w:val="20"/>
          <w:szCs w:val="20"/>
        </w:rPr>
        <w:t xml:space="preserve">3. </w:t>
      </w:r>
      <w:r w:rsidRPr="003E36D1">
        <w:rPr>
          <w:rFonts w:ascii="Verdana" w:hAnsi="Verdana"/>
          <w:sz w:val="20"/>
          <w:szCs w:val="20"/>
        </w:rPr>
        <w:t>L’art. 159 d.lgs. 16 aprile 1994</w:t>
      </w:r>
      <w:r w:rsidR="0040710E">
        <w:rPr>
          <w:rFonts w:ascii="Verdana" w:hAnsi="Verdana"/>
          <w:sz w:val="20"/>
          <w:szCs w:val="20"/>
        </w:rPr>
        <w:t>,</w:t>
      </w:r>
      <w:r w:rsidRPr="003E36D1">
        <w:rPr>
          <w:rFonts w:ascii="Verdana" w:hAnsi="Verdana"/>
          <w:sz w:val="20"/>
          <w:szCs w:val="20"/>
        </w:rPr>
        <w:t xml:space="preserve"> n. 297 (“Approvazione del t</w:t>
      </w:r>
      <w:r w:rsidR="0040710E">
        <w:rPr>
          <w:rFonts w:ascii="Verdana" w:hAnsi="Verdana"/>
          <w:sz w:val="20"/>
          <w:szCs w:val="20"/>
        </w:rPr>
        <w:t xml:space="preserve">.u. </w:t>
      </w:r>
      <w:r w:rsidRPr="003E36D1">
        <w:rPr>
          <w:rFonts w:ascii="Verdana" w:hAnsi="Verdana"/>
          <w:sz w:val="20"/>
          <w:szCs w:val="20"/>
        </w:rPr>
        <w:t>delle disposizioni legislative vigenti in materia di istruzione, relative alle scuole di o</w:t>
      </w:r>
      <w:r>
        <w:rPr>
          <w:rFonts w:ascii="Verdana" w:hAnsi="Verdana"/>
          <w:sz w:val="20"/>
          <w:szCs w:val="20"/>
        </w:rPr>
        <w:t>gni ordine e grado”)</w:t>
      </w:r>
      <w:r w:rsidR="0040710E">
        <w:rPr>
          <w:rFonts w:ascii="Verdana" w:hAnsi="Verdana"/>
          <w:sz w:val="20"/>
          <w:szCs w:val="20"/>
        </w:rPr>
        <w:t>,</w:t>
      </w:r>
      <w:r>
        <w:rPr>
          <w:rFonts w:ascii="Verdana" w:hAnsi="Verdana"/>
          <w:sz w:val="20"/>
          <w:szCs w:val="20"/>
        </w:rPr>
        <w:t xml:space="preserve"> </w:t>
      </w:r>
      <w:r w:rsidRPr="003E36D1">
        <w:rPr>
          <w:rFonts w:ascii="Verdana" w:hAnsi="Verdana"/>
          <w:sz w:val="20"/>
          <w:szCs w:val="20"/>
        </w:rPr>
        <w:t xml:space="preserve">ha elencato testualmente gli oneri in materia </w:t>
      </w:r>
      <w:r w:rsidR="00EC6DEF">
        <w:rPr>
          <w:rFonts w:ascii="Verdana" w:hAnsi="Verdana"/>
          <w:sz w:val="20"/>
          <w:szCs w:val="20"/>
        </w:rPr>
        <w:t xml:space="preserve">scolastica </w:t>
      </w:r>
      <w:r w:rsidRPr="003E36D1">
        <w:rPr>
          <w:rFonts w:ascii="Verdana" w:hAnsi="Verdana"/>
          <w:sz w:val="20"/>
          <w:szCs w:val="20"/>
        </w:rPr>
        <w:t xml:space="preserve">a carico dei Comuni: “Spetta ai </w:t>
      </w:r>
      <w:r>
        <w:rPr>
          <w:rFonts w:ascii="Verdana" w:hAnsi="Verdana"/>
          <w:sz w:val="20"/>
          <w:szCs w:val="20"/>
        </w:rPr>
        <w:t>C</w:t>
      </w:r>
      <w:r w:rsidRPr="003E36D1">
        <w:rPr>
          <w:rFonts w:ascii="Verdana" w:hAnsi="Verdana"/>
          <w:sz w:val="20"/>
          <w:szCs w:val="20"/>
        </w:rPr>
        <w:t>omuni provvedere al riscaldamento, alla illuminazione, ai servizi, alla custodia delle scuole e alle spese necessarie per l</w:t>
      </w:r>
      <w:r w:rsidR="0040710E">
        <w:rPr>
          <w:rFonts w:ascii="Verdana" w:hAnsi="Verdana"/>
          <w:sz w:val="20"/>
          <w:szCs w:val="20"/>
        </w:rPr>
        <w:t>’</w:t>
      </w:r>
      <w:r w:rsidRPr="003E36D1">
        <w:rPr>
          <w:rFonts w:ascii="Verdana" w:hAnsi="Verdana"/>
          <w:sz w:val="20"/>
          <w:szCs w:val="20"/>
        </w:rPr>
        <w:t>acquisto, la manutenzione, il rinnovamento del materiale didattico, degli arredi scolastici, ivi compresi gli armadi o scaffali per le biblioteche scolastiche, degli attrezzi ginnici e per le forniture dei registri e degli stampati occorrenti per tutte le scuole elementari, salvo che per le scuole annesse ai convitti nazionali ed agli educandati femminili dello Stato, per le quali si provvede ai sensi dell</w:t>
      </w:r>
      <w:r w:rsidR="0040710E">
        <w:rPr>
          <w:rFonts w:ascii="Verdana" w:hAnsi="Verdana"/>
          <w:sz w:val="20"/>
          <w:szCs w:val="20"/>
        </w:rPr>
        <w:t>’</w:t>
      </w:r>
      <w:r w:rsidRPr="003E36D1">
        <w:rPr>
          <w:rFonts w:ascii="Verdana" w:hAnsi="Verdana"/>
          <w:sz w:val="20"/>
          <w:szCs w:val="20"/>
        </w:rPr>
        <w:t>art</w:t>
      </w:r>
      <w:r w:rsidR="0040710E">
        <w:rPr>
          <w:rFonts w:ascii="Verdana" w:hAnsi="Verdana"/>
          <w:sz w:val="20"/>
          <w:szCs w:val="20"/>
        </w:rPr>
        <w:t>.</w:t>
      </w:r>
      <w:r w:rsidRPr="003E36D1">
        <w:rPr>
          <w:rFonts w:ascii="Verdana" w:hAnsi="Verdana"/>
          <w:sz w:val="20"/>
          <w:szCs w:val="20"/>
        </w:rPr>
        <w:t xml:space="preserve"> 139. Sono inoltre </w:t>
      </w:r>
      <w:r>
        <w:rPr>
          <w:rFonts w:ascii="Verdana" w:hAnsi="Verdana"/>
          <w:sz w:val="20"/>
          <w:szCs w:val="20"/>
        </w:rPr>
        <w:t>a carico dei C</w:t>
      </w:r>
      <w:r w:rsidRPr="003E36D1">
        <w:rPr>
          <w:rFonts w:ascii="Verdana" w:hAnsi="Verdana"/>
          <w:sz w:val="20"/>
          <w:szCs w:val="20"/>
        </w:rPr>
        <w:t>omuni le spese per l</w:t>
      </w:r>
      <w:r w:rsidR="0040710E">
        <w:rPr>
          <w:rFonts w:ascii="Verdana" w:hAnsi="Verdana"/>
          <w:sz w:val="20"/>
          <w:szCs w:val="20"/>
        </w:rPr>
        <w:t>’</w:t>
      </w:r>
      <w:r w:rsidRPr="003E36D1">
        <w:rPr>
          <w:rFonts w:ascii="Verdana" w:hAnsi="Verdana"/>
          <w:sz w:val="20"/>
          <w:szCs w:val="20"/>
        </w:rPr>
        <w:t>arredamento, l</w:t>
      </w:r>
      <w:r w:rsidR="0040710E">
        <w:rPr>
          <w:rFonts w:ascii="Verdana" w:hAnsi="Verdana"/>
          <w:sz w:val="20"/>
          <w:szCs w:val="20"/>
        </w:rPr>
        <w:t>’</w:t>
      </w:r>
      <w:r w:rsidRPr="003E36D1">
        <w:rPr>
          <w:rFonts w:ascii="Verdana" w:hAnsi="Verdana"/>
          <w:sz w:val="20"/>
          <w:szCs w:val="20"/>
        </w:rPr>
        <w:t>illuminazione, il riscaldamento, la custodia e la pulizia delle direzioni didattiche nonché la fornitura alle stesse degli stampati e degli oggetti di cancelleria”.</w:t>
      </w:r>
      <w:r w:rsidR="005E03F8">
        <w:rPr>
          <w:rFonts w:ascii="Verdana" w:hAnsi="Verdana"/>
          <w:sz w:val="20"/>
          <w:szCs w:val="20"/>
        </w:rPr>
        <w:t xml:space="preserve"> </w:t>
      </w:r>
    </w:p>
    <w:p w:rsidR="000F21A1" w:rsidRPr="003E36D1" w:rsidRDefault="000F21A1" w:rsidP="003E36D1">
      <w:pPr>
        <w:rPr>
          <w:rFonts w:ascii="Verdana" w:hAnsi="Verdana"/>
          <w:sz w:val="20"/>
          <w:szCs w:val="20"/>
        </w:rPr>
      </w:pPr>
      <w:r w:rsidRPr="003E36D1">
        <w:rPr>
          <w:rFonts w:ascii="Verdana" w:hAnsi="Verdana"/>
          <w:sz w:val="20"/>
          <w:szCs w:val="20"/>
        </w:rPr>
        <w:t>L’art. 107 dello stesso decreto ha previsto, inoltre, che “la manutenzione, il riscaldamento, le spese normali di gestione e la custodia degli edifici delle scuole mat</w:t>
      </w:r>
      <w:r>
        <w:rPr>
          <w:rFonts w:ascii="Verdana" w:hAnsi="Verdana"/>
          <w:sz w:val="20"/>
          <w:szCs w:val="20"/>
        </w:rPr>
        <w:t>erne statali sono a carico del C</w:t>
      </w:r>
      <w:r w:rsidRPr="003E36D1">
        <w:rPr>
          <w:rFonts w:ascii="Verdana" w:hAnsi="Verdana"/>
          <w:sz w:val="20"/>
          <w:szCs w:val="20"/>
        </w:rPr>
        <w:t>omune ove hanno sede le scu</w:t>
      </w:r>
      <w:r>
        <w:rPr>
          <w:rFonts w:ascii="Verdana" w:hAnsi="Verdana"/>
          <w:sz w:val="20"/>
          <w:szCs w:val="20"/>
        </w:rPr>
        <w:t>ole. È ugualmente a carico del C</w:t>
      </w:r>
      <w:r w:rsidRPr="003E36D1">
        <w:rPr>
          <w:rFonts w:ascii="Verdana" w:hAnsi="Verdana"/>
          <w:sz w:val="20"/>
          <w:szCs w:val="20"/>
        </w:rPr>
        <w:t>omune il personale di custodia. Gli oneri per l</w:t>
      </w:r>
      <w:r w:rsidR="0040710E">
        <w:rPr>
          <w:rFonts w:ascii="Verdana" w:hAnsi="Verdana"/>
          <w:sz w:val="20"/>
          <w:szCs w:val="20"/>
        </w:rPr>
        <w:t>’</w:t>
      </w:r>
      <w:r w:rsidRPr="003E36D1">
        <w:rPr>
          <w:rFonts w:ascii="Verdana" w:hAnsi="Verdana"/>
          <w:sz w:val="20"/>
          <w:szCs w:val="20"/>
        </w:rPr>
        <w:t>attrezzatura, l</w:t>
      </w:r>
      <w:r w:rsidR="0040710E">
        <w:rPr>
          <w:rFonts w:ascii="Verdana" w:hAnsi="Verdana"/>
          <w:sz w:val="20"/>
          <w:szCs w:val="20"/>
        </w:rPr>
        <w:t>’</w:t>
      </w:r>
      <w:r w:rsidRPr="003E36D1">
        <w:rPr>
          <w:rFonts w:ascii="Verdana" w:hAnsi="Verdana"/>
          <w:sz w:val="20"/>
          <w:szCs w:val="20"/>
        </w:rPr>
        <w:t>arredamento e il materiale di gioco delle scuole materne statali sono a carico dello Stato. Le attrezzature, l</w:t>
      </w:r>
      <w:r w:rsidR="0040710E">
        <w:rPr>
          <w:rFonts w:ascii="Verdana" w:hAnsi="Verdana"/>
          <w:sz w:val="20"/>
          <w:szCs w:val="20"/>
        </w:rPr>
        <w:t>’</w:t>
      </w:r>
      <w:r w:rsidRPr="003E36D1">
        <w:rPr>
          <w:rFonts w:ascii="Verdana" w:hAnsi="Verdana"/>
          <w:sz w:val="20"/>
          <w:szCs w:val="20"/>
        </w:rPr>
        <w:t xml:space="preserve">arredamento ed il materiale forniti dallo </w:t>
      </w:r>
      <w:r>
        <w:rPr>
          <w:rFonts w:ascii="Verdana" w:hAnsi="Verdana"/>
          <w:sz w:val="20"/>
          <w:szCs w:val="20"/>
        </w:rPr>
        <w:t>Stato restano in proprietà dei C</w:t>
      </w:r>
      <w:r w:rsidRPr="003E36D1">
        <w:rPr>
          <w:rFonts w:ascii="Verdana" w:hAnsi="Verdana"/>
          <w:sz w:val="20"/>
          <w:szCs w:val="20"/>
        </w:rPr>
        <w:t>omuni per essere utilizzati unicamente secondo l</w:t>
      </w:r>
      <w:r w:rsidR="0040710E">
        <w:rPr>
          <w:rFonts w:ascii="Verdana" w:hAnsi="Verdana"/>
          <w:sz w:val="20"/>
          <w:szCs w:val="20"/>
        </w:rPr>
        <w:t>’</w:t>
      </w:r>
      <w:r w:rsidRPr="003E36D1">
        <w:rPr>
          <w:rFonts w:ascii="Verdana" w:hAnsi="Verdana"/>
          <w:sz w:val="20"/>
          <w:szCs w:val="20"/>
        </w:rPr>
        <w:t xml:space="preserve">originaria destinazione”. </w:t>
      </w:r>
    </w:p>
    <w:p w:rsidR="00EC6DEF" w:rsidRDefault="000F21A1" w:rsidP="003E36D1">
      <w:pPr>
        <w:rPr>
          <w:rFonts w:ascii="Verdana" w:hAnsi="Verdana"/>
          <w:sz w:val="20"/>
          <w:szCs w:val="20"/>
        </w:rPr>
      </w:pPr>
      <w:r w:rsidRPr="003E36D1">
        <w:rPr>
          <w:rFonts w:ascii="Verdana" w:hAnsi="Verdana"/>
          <w:sz w:val="20"/>
          <w:szCs w:val="20"/>
        </w:rPr>
        <w:t xml:space="preserve">Infine, l’art. </w:t>
      </w:r>
      <w:smartTag w:uri="urn:schemas-microsoft-com:office:smarttags" w:element="metricconverter">
        <w:smartTagPr>
          <w:attr w:name="ProductID" w:val="190, in"/>
        </w:smartTagPr>
        <w:r w:rsidRPr="003E36D1">
          <w:rPr>
            <w:rFonts w:ascii="Verdana" w:hAnsi="Verdana"/>
            <w:sz w:val="20"/>
            <w:szCs w:val="20"/>
          </w:rPr>
          <w:t>190</w:t>
        </w:r>
        <w:r w:rsidR="006F39A1">
          <w:rPr>
            <w:rFonts w:ascii="Verdana" w:hAnsi="Verdana"/>
            <w:sz w:val="20"/>
            <w:szCs w:val="20"/>
          </w:rPr>
          <w:t>,</w:t>
        </w:r>
        <w:r>
          <w:rPr>
            <w:rFonts w:ascii="Verdana" w:hAnsi="Verdana"/>
            <w:sz w:val="20"/>
            <w:szCs w:val="20"/>
          </w:rPr>
          <w:t xml:space="preserve"> in</w:t>
        </w:r>
      </w:smartTag>
      <w:r>
        <w:rPr>
          <w:rFonts w:ascii="Verdana" w:hAnsi="Verdana"/>
          <w:sz w:val="20"/>
          <w:szCs w:val="20"/>
        </w:rPr>
        <w:t xml:space="preserve"> tema di </w:t>
      </w:r>
      <w:r w:rsidRPr="003E36D1">
        <w:rPr>
          <w:rFonts w:ascii="Verdana" w:hAnsi="Verdana"/>
          <w:sz w:val="20"/>
          <w:szCs w:val="20"/>
        </w:rPr>
        <w:t>gestione e manutenzione degli</w:t>
      </w:r>
      <w:r>
        <w:rPr>
          <w:rFonts w:ascii="Verdana" w:hAnsi="Verdana"/>
          <w:sz w:val="20"/>
          <w:szCs w:val="20"/>
        </w:rPr>
        <w:t xml:space="preserve"> edifici scolastici</w:t>
      </w:r>
      <w:r w:rsidR="006F39A1">
        <w:rPr>
          <w:rFonts w:ascii="Verdana" w:hAnsi="Verdana"/>
          <w:sz w:val="20"/>
          <w:szCs w:val="20"/>
        </w:rPr>
        <w:t>,</w:t>
      </w:r>
      <w:r w:rsidRPr="003E36D1">
        <w:rPr>
          <w:rFonts w:ascii="Verdana" w:hAnsi="Verdana"/>
          <w:sz w:val="20"/>
          <w:szCs w:val="20"/>
        </w:rPr>
        <w:t xml:space="preserve"> </w:t>
      </w:r>
      <w:r>
        <w:rPr>
          <w:rFonts w:ascii="Verdana" w:hAnsi="Verdana"/>
          <w:sz w:val="20"/>
          <w:szCs w:val="20"/>
        </w:rPr>
        <w:t xml:space="preserve">ha </w:t>
      </w:r>
      <w:r w:rsidR="00EC6DEF">
        <w:rPr>
          <w:rFonts w:ascii="Verdana" w:hAnsi="Verdana"/>
          <w:sz w:val="20"/>
          <w:szCs w:val="20"/>
        </w:rPr>
        <w:t xml:space="preserve">specificato </w:t>
      </w:r>
      <w:r>
        <w:rPr>
          <w:rFonts w:ascii="Verdana" w:hAnsi="Verdana"/>
          <w:sz w:val="20"/>
          <w:szCs w:val="20"/>
        </w:rPr>
        <w:t xml:space="preserve">che </w:t>
      </w:r>
      <w:r w:rsidRPr="003E36D1">
        <w:rPr>
          <w:rFonts w:ascii="Verdana" w:hAnsi="Verdana"/>
          <w:sz w:val="20"/>
          <w:szCs w:val="20"/>
        </w:rPr>
        <w:t xml:space="preserve">i Comuni </w:t>
      </w:r>
      <w:r>
        <w:rPr>
          <w:rFonts w:ascii="Verdana" w:hAnsi="Verdana"/>
          <w:sz w:val="20"/>
          <w:szCs w:val="20"/>
        </w:rPr>
        <w:t>son</w:t>
      </w:r>
      <w:r w:rsidRPr="003E36D1">
        <w:rPr>
          <w:rFonts w:ascii="Verdana" w:hAnsi="Verdana"/>
          <w:sz w:val="20"/>
          <w:szCs w:val="20"/>
        </w:rPr>
        <w:t xml:space="preserve">o tenuti a fornire, </w:t>
      </w:r>
      <w:r>
        <w:rPr>
          <w:rFonts w:ascii="Verdana" w:hAnsi="Verdana"/>
          <w:sz w:val="20"/>
          <w:szCs w:val="20"/>
        </w:rPr>
        <w:t>“</w:t>
      </w:r>
      <w:r w:rsidRPr="003E36D1">
        <w:rPr>
          <w:rFonts w:ascii="Verdana" w:hAnsi="Verdana"/>
          <w:sz w:val="20"/>
          <w:szCs w:val="20"/>
        </w:rPr>
        <w:t>oltre ai locali idonei, l</w:t>
      </w:r>
      <w:r w:rsidR="006F39A1">
        <w:rPr>
          <w:rFonts w:ascii="Verdana" w:hAnsi="Verdana"/>
          <w:sz w:val="20"/>
          <w:szCs w:val="20"/>
        </w:rPr>
        <w:t>’</w:t>
      </w:r>
      <w:r w:rsidRPr="003E36D1">
        <w:rPr>
          <w:rFonts w:ascii="Verdana" w:hAnsi="Verdana"/>
          <w:sz w:val="20"/>
          <w:szCs w:val="20"/>
        </w:rPr>
        <w:t>arredamento, l</w:t>
      </w:r>
      <w:r w:rsidR="006F39A1">
        <w:rPr>
          <w:rFonts w:ascii="Verdana" w:hAnsi="Verdana"/>
          <w:sz w:val="20"/>
          <w:szCs w:val="20"/>
        </w:rPr>
        <w:t>’</w:t>
      </w:r>
      <w:r w:rsidRPr="003E36D1">
        <w:rPr>
          <w:rFonts w:ascii="Verdana" w:hAnsi="Verdana"/>
          <w:sz w:val="20"/>
          <w:szCs w:val="20"/>
        </w:rPr>
        <w:t>acqua, il telefono, l</w:t>
      </w:r>
      <w:r w:rsidR="006F39A1">
        <w:rPr>
          <w:rFonts w:ascii="Verdana" w:hAnsi="Verdana"/>
          <w:sz w:val="20"/>
          <w:szCs w:val="20"/>
        </w:rPr>
        <w:t>’</w:t>
      </w:r>
      <w:r w:rsidRPr="003E36D1">
        <w:rPr>
          <w:rFonts w:ascii="Verdana" w:hAnsi="Verdana"/>
          <w:sz w:val="20"/>
          <w:szCs w:val="20"/>
        </w:rPr>
        <w:t>illuminazione, il riscaldamento, la manutenzione ordinaria e straordinaria, e a provvedere all</w:t>
      </w:r>
      <w:r w:rsidR="006F39A1">
        <w:rPr>
          <w:rFonts w:ascii="Verdana" w:hAnsi="Verdana"/>
          <w:sz w:val="20"/>
          <w:szCs w:val="20"/>
        </w:rPr>
        <w:t>’</w:t>
      </w:r>
      <w:r w:rsidRPr="003E36D1">
        <w:rPr>
          <w:rFonts w:ascii="Verdana" w:hAnsi="Verdana"/>
          <w:sz w:val="20"/>
          <w:szCs w:val="20"/>
        </w:rPr>
        <w:t xml:space="preserve">eventuale adattamento e ampliamento dei locali stessi”. </w:t>
      </w:r>
    </w:p>
    <w:p w:rsidR="000F21A1" w:rsidRPr="00EC6DEF" w:rsidRDefault="00EC6DEF" w:rsidP="003E36D1">
      <w:pPr>
        <w:rPr>
          <w:rFonts w:ascii="Verdana" w:hAnsi="Verdana"/>
          <w:sz w:val="20"/>
          <w:szCs w:val="20"/>
        </w:rPr>
      </w:pPr>
      <w:r>
        <w:rPr>
          <w:rFonts w:ascii="Verdana" w:hAnsi="Verdana"/>
          <w:sz w:val="20"/>
          <w:szCs w:val="20"/>
        </w:rPr>
        <w:t>Mentre, dunque, le prime due disposizioni (l’art. 159 e l’art. 107 d.lgs. n.</w:t>
      </w:r>
      <w:r w:rsidR="005E03F8">
        <w:rPr>
          <w:rFonts w:ascii="Verdana" w:hAnsi="Verdana"/>
          <w:sz w:val="20"/>
          <w:szCs w:val="20"/>
        </w:rPr>
        <w:t xml:space="preserve"> </w:t>
      </w:r>
      <w:r>
        <w:rPr>
          <w:rFonts w:ascii="Verdana" w:hAnsi="Verdana"/>
          <w:sz w:val="20"/>
          <w:szCs w:val="20"/>
        </w:rPr>
        <w:t xml:space="preserve">297/1994) si riferiscono, piuttosto genericamente, agli oneri per </w:t>
      </w:r>
      <w:r w:rsidR="005A3625">
        <w:rPr>
          <w:rFonts w:ascii="Verdana" w:hAnsi="Verdana"/>
          <w:sz w:val="20"/>
          <w:szCs w:val="20"/>
        </w:rPr>
        <w:t>provvedere a</w:t>
      </w:r>
      <w:r>
        <w:rPr>
          <w:rFonts w:ascii="Verdana" w:hAnsi="Verdana"/>
          <w:sz w:val="20"/>
          <w:szCs w:val="20"/>
        </w:rPr>
        <w:t>i “servizi” e alle “spese normali di gestione”, l’art. 190 cit. espressam</w:t>
      </w:r>
      <w:r w:rsidRPr="00EC6DEF">
        <w:rPr>
          <w:rFonts w:ascii="Verdana" w:hAnsi="Verdana"/>
          <w:sz w:val="20"/>
          <w:szCs w:val="20"/>
        </w:rPr>
        <w:t xml:space="preserve">ente </w:t>
      </w:r>
      <w:r w:rsidR="006F39A1" w:rsidRPr="00EC6DEF">
        <w:rPr>
          <w:rFonts w:ascii="Verdana" w:hAnsi="Verdana"/>
          <w:sz w:val="20"/>
          <w:szCs w:val="20"/>
        </w:rPr>
        <w:t>prevede</w:t>
      </w:r>
      <w:r w:rsidRPr="00EC6DEF">
        <w:rPr>
          <w:rFonts w:ascii="Verdana" w:hAnsi="Verdana"/>
          <w:sz w:val="20"/>
          <w:szCs w:val="20"/>
        </w:rPr>
        <w:t xml:space="preserve"> </w:t>
      </w:r>
      <w:r w:rsidR="006F39A1" w:rsidRPr="00EC6DEF">
        <w:rPr>
          <w:rFonts w:ascii="Verdana" w:hAnsi="Verdana"/>
          <w:sz w:val="20"/>
          <w:szCs w:val="20"/>
        </w:rPr>
        <w:lastRenderedPageBreak/>
        <w:t xml:space="preserve">l’obbligo dei Comuni di sostenere le spese per </w:t>
      </w:r>
      <w:r w:rsidRPr="00EC6DEF">
        <w:rPr>
          <w:rFonts w:ascii="Verdana" w:hAnsi="Verdana"/>
          <w:sz w:val="20"/>
          <w:szCs w:val="20"/>
        </w:rPr>
        <w:t xml:space="preserve">“il telefono” e, cioè, per </w:t>
      </w:r>
      <w:r w:rsidR="006F39A1" w:rsidRPr="00EC6DEF">
        <w:rPr>
          <w:rFonts w:ascii="Verdana" w:hAnsi="Verdana"/>
          <w:sz w:val="20"/>
          <w:szCs w:val="20"/>
        </w:rPr>
        <w:t>la fornitura del servizio telefonico, nel quale deve intendersi</w:t>
      </w:r>
      <w:r w:rsidR="00143622" w:rsidRPr="00EC6DEF">
        <w:rPr>
          <w:rFonts w:ascii="Verdana" w:hAnsi="Verdana"/>
          <w:sz w:val="20"/>
          <w:szCs w:val="20"/>
        </w:rPr>
        <w:t xml:space="preserve"> </w:t>
      </w:r>
      <w:r w:rsidR="0093382F" w:rsidRPr="00EC6DEF">
        <w:rPr>
          <w:rFonts w:ascii="Verdana" w:hAnsi="Verdana"/>
          <w:sz w:val="20"/>
          <w:szCs w:val="20"/>
        </w:rPr>
        <w:t xml:space="preserve">oggi </w:t>
      </w:r>
      <w:r w:rsidR="00143622" w:rsidRPr="00EC6DEF">
        <w:rPr>
          <w:rFonts w:ascii="Verdana" w:hAnsi="Verdana"/>
          <w:sz w:val="20"/>
          <w:szCs w:val="20"/>
        </w:rPr>
        <w:t>compreso</w:t>
      </w:r>
      <w:r w:rsidR="0093382F" w:rsidRPr="00EC6DEF">
        <w:rPr>
          <w:rFonts w:ascii="Verdana" w:hAnsi="Verdana"/>
          <w:sz w:val="20"/>
          <w:szCs w:val="20"/>
        </w:rPr>
        <w:t xml:space="preserve"> </w:t>
      </w:r>
      <w:r>
        <w:rPr>
          <w:rFonts w:ascii="Verdana" w:hAnsi="Verdana"/>
          <w:sz w:val="20"/>
          <w:szCs w:val="20"/>
        </w:rPr>
        <w:t>l</w:t>
      </w:r>
      <w:r w:rsidR="006F39A1" w:rsidRPr="00EC6DEF">
        <w:rPr>
          <w:rFonts w:ascii="Verdana" w:hAnsi="Verdana"/>
          <w:sz w:val="20"/>
          <w:szCs w:val="20"/>
        </w:rPr>
        <w:t>’accesso al</w:t>
      </w:r>
      <w:r w:rsidR="00143622" w:rsidRPr="00EC6DEF">
        <w:rPr>
          <w:rFonts w:ascii="Verdana" w:hAnsi="Verdana"/>
          <w:sz w:val="20"/>
          <w:szCs w:val="20"/>
        </w:rPr>
        <w:t xml:space="preserve">la rete </w:t>
      </w:r>
      <w:r w:rsidR="002B1325" w:rsidRPr="00EC6DEF">
        <w:rPr>
          <w:rFonts w:ascii="Verdana" w:hAnsi="Verdana"/>
          <w:sz w:val="20"/>
          <w:szCs w:val="20"/>
        </w:rPr>
        <w:t xml:space="preserve">Internet </w:t>
      </w:r>
      <w:r w:rsidR="00143622" w:rsidRPr="00EC6DEF">
        <w:rPr>
          <w:rFonts w:ascii="Verdana" w:hAnsi="Verdana"/>
          <w:sz w:val="20"/>
          <w:szCs w:val="20"/>
        </w:rPr>
        <w:t>mediante l</w:t>
      </w:r>
      <w:r w:rsidR="0093382F" w:rsidRPr="00EC6DEF">
        <w:rPr>
          <w:rFonts w:ascii="Verdana" w:hAnsi="Verdana"/>
          <w:sz w:val="20"/>
          <w:szCs w:val="20"/>
        </w:rPr>
        <w:t>a</w:t>
      </w:r>
      <w:r w:rsidR="00143622" w:rsidRPr="00EC6DEF">
        <w:rPr>
          <w:rFonts w:ascii="Verdana" w:hAnsi="Verdana"/>
          <w:sz w:val="20"/>
          <w:szCs w:val="20"/>
        </w:rPr>
        <w:t xml:space="preserve"> </w:t>
      </w:r>
      <w:r w:rsidR="0093382F" w:rsidRPr="00EC6DEF">
        <w:rPr>
          <w:rFonts w:ascii="Verdana" w:hAnsi="Verdana"/>
          <w:sz w:val="20"/>
          <w:szCs w:val="20"/>
        </w:rPr>
        <w:t>tecnologia</w:t>
      </w:r>
      <w:r w:rsidR="006F39A1" w:rsidRPr="00EC6DEF">
        <w:rPr>
          <w:rFonts w:ascii="Verdana" w:hAnsi="Verdana"/>
          <w:sz w:val="20"/>
          <w:szCs w:val="20"/>
        </w:rPr>
        <w:t xml:space="preserve"> </w:t>
      </w:r>
      <w:r w:rsidR="006F39A1" w:rsidRPr="00EC6DEF">
        <w:rPr>
          <w:rFonts w:ascii="Verdana" w:hAnsi="Verdana"/>
          <w:i/>
          <w:sz w:val="20"/>
          <w:szCs w:val="20"/>
        </w:rPr>
        <w:t>adsl</w:t>
      </w:r>
      <w:r w:rsidR="00143622" w:rsidRPr="00EC6DEF">
        <w:rPr>
          <w:rFonts w:ascii="Verdana" w:hAnsi="Verdana"/>
          <w:sz w:val="20"/>
          <w:szCs w:val="20"/>
        </w:rPr>
        <w:t>.</w:t>
      </w:r>
      <w:r w:rsidR="006F39A1" w:rsidRPr="00EC6DEF">
        <w:rPr>
          <w:rFonts w:ascii="Verdana" w:hAnsi="Verdana"/>
          <w:sz w:val="20"/>
          <w:szCs w:val="20"/>
        </w:rPr>
        <w:t xml:space="preserve"> </w:t>
      </w:r>
    </w:p>
    <w:p w:rsidR="00EC6DEF" w:rsidRDefault="000F21A1" w:rsidP="00FF1DFA">
      <w:pPr>
        <w:rPr>
          <w:rFonts w:ascii="Verdana" w:hAnsi="Verdana"/>
          <w:sz w:val="20"/>
          <w:szCs w:val="20"/>
        </w:rPr>
      </w:pPr>
      <w:r>
        <w:rPr>
          <w:rFonts w:ascii="Verdana" w:hAnsi="Verdana"/>
          <w:sz w:val="20"/>
          <w:szCs w:val="20"/>
        </w:rPr>
        <w:t>L'art. 3 della successiva l.</w:t>
      </w:r>
      <w:r w:rsidRPr="00FF1DFA">
        <w:rPr>
          <w:rFonts w:ascii="Verdana" w:hAnsi="Verdana"/>
          <w:sz w:val="20"/>
          <w:szCs w:val="20"/>
        </w:rPr>
        <w:t xml:space="preserve"> n. 23/1996</w:t>
      </w:r>
      <w:r w:rsidR="0093382F">
        <w:rPr>
          <w:rFonts w:ascii="Verdana" w:hAnsi="Verdana"/>
          <w:sz w:val="20"/>
          <w:szCs w:val="20"/>
        </w:rPr>
        <w:t xml:space="preserve">, </w:t>
      </w:r>
      <w:r w:rsidR="0093382F" w:rsidRPr="00EC6DEF">
        <w:rPr>
          <w:rFonts w:ascii="Verdana" w:hAnsi="Verdana"/>
          <w:sz w:val="20"/>
          <w:szCs w:val="20"/>
        </w:rPr>
        <w:t>nel confermare l’onere dei Comuni “per le utenze telefoniche”, ha poi</w:t>
      </w:r>
      <w:r w:rsidRPr="00EC6DEF">
        <w:rPr>
          <w:rFonts w:ascii="Verdana" w:hAnsi="Verdana"/>
          <w:sz w:val="20"/>
          <w:szCs w:val="20"/>
        </w:rPr>
        <w:t xml:space="preserve"> introdotto, rispetto alla precedente elencazione</w:t>
      </w:r>
      <w:r w:rsidR="0093382F" w:rsidRPr="00EC6DEF">
        <w:rPr>
          <w:rFonts w:ascii="Verdana" w:hAnsi="Verdana"/>
          <w:sz w:val="20"/>
          <w:szCs w:val="20"/>
        </w:rPr>
        <w:t xml:space="preserve"> tassativa</w:t>
      </w:r>
      <w:r w:rsidRPr="00EC6DEF">
        <w:rPr>
          <w:rFonts w:ascii="Verdana" w:hAnsi="Verdana"/>
          <w:sz w:val="20"/>
          <w:szCs w:val="20"/>
        </w:rPr>
        <w:t>, una più lata categoria</w:t>
      </w:r>
      <w:r w:rsidRPr="00FF1DFA">
        <w:rPr>
          <w:rFonts w:ascii="Verdana" w:hAnsi="Verdana"/>
          <w:sz w:val="20"/>
          <w:szCs w:val="20"/>
        </w:rPr>
        <w:t xml:space="preserve"> di “spese varie di u</w:t>
      </w:r>
      <w:r w:rsidRPr="00EC6DEF">
        <w:rPr>
          <w:rFonts w:ascii="Verdana" w:hAnsi="Verdana"/>
          <w:sz w:val="20"/>
          <w:szCs w:val="20"/>
        </w:rPr>
        <w:t>fficio” a carico d</w:t>
      </w:r>
      <w:r w:rsidR="0093382F" w:rsidRPr="00EC6DEF">
        <w:rPr>
          <w:rFonts w:ascii="Verdana" w:hAnsi="Verdana"/>
          <w:sz w:val="20"/>
          <w:szCs w:val="20"/>
        </w:rPr>
        <w:t>e</w:t>
      </w:r>
      <w:r w:rsidRPr="00EC6DEF">
        <w:rPr>
          <w:rFonts w:ascii="Verdana" w:hAnsi="Verdana"/>
          <w:sz w:val="20"/>
          <w:szCs w:val="20"/>
        </w:rPr>
        <w:t xml:space="preserve">i Comuni e </w:t>
      </w:r>
      <w:r w:rsidR="0093382F" w:rsidRPr="00EC6DEF">
        <w:rPr>
          <w:rFonts w:ascii="Verdana" w:hAnsi="Verdana"/>
          <w:sz w:val="20"/>
          <w:szCs w:val="20"/>
        </w:rPr>
        <w:t xml:space="preserve">delle </w:t>
      </w:r>
      <w:r w:rsidRPr="00EC6DEF">
        <w:rPr>
          <w:rFonts w:ascii="Verdana" w:hAnsi="Verdana"/>
          <w:sz w:val="20"/>
          <w:szCs w:val="20"/>
        </w:rPr>
        <w:t xml:space="preserve">Province, per gli istituti di rispettiva competenza. </w:t>
      </w:r>
      <w:r w:rsidR="0093382F" w:rsidRPr="00EC6DEF">
        <w:rPr>
          <w:rFonts w:ascii="Verdana" w:hAnsi="Verdana"/>
          <w:sz w:val="20"/>
          <w:szCs w:val="20"/>
        </w:rPr>
        <w:t>In tal modo</w:t>
      </w:r>
      <w:r w:rsidRPr="00EC6DEF">
        <w:rPr>
          <w:rFonts w:ascii="Verdana" w:hAnsi="Verdana"/>
          <w:sz w:val="20"/>
          <w:szCs w:val="20"/>
        </w:rPr>
        <w:t xml:space="preserve">, il legislatore ha inteso riferirsi a tutte quelle </w:t>
      </w:r>
      <w:r w:rsidR="0093382F" w:rsidRPr="00EC6DEF">
        <w:rPr>
          <w:rFonts w:ascii="Verdana" w:hAnsi="Verdana"/>
          <w:sz w:val="20"/>
          <w:szCs w:val="20"/>
        </w:rPr>
        <w:t xml:space="preserve">voci di spesa che corrispondono ai costi </w:t>
      </w:r>
      <w:r w:rsidR="001422C7" w:rsidRPr="00EC6DEF">
        <w:rPr>
          <w:rFonts w:ascii="Verdana" w:hAnsi="Verdana"/>
          <w:sz w:val="20"/>
          <w:szCs w:val="20"/>
        </w:rPr>
        <w:t xml:space="preserve">ordinari di </w:t>
      </w:r>
      <w:r w:rsidRPr="00EC6DEF">
        <w:rPr>
          <w:rFonts w:ascii="Verdana" w:hAnsi="Verdana"/>
          <w:sz w:val="20"/>
          <w:szCs w:val="20"/>
        </w:rPr>
        <w:t xml:space="preserve">funzionamento di una scuola, </w:t>
      </w:r>
      <w:r w:rsidR="00DB04F0" w:rsidRPr="00EC6DEF">
        <w:rPr>
          <w:rFonts w:ascii="Verdana" w:hAnsi="Verdana"/>
          <w:sz w:val="20"/>
          <w:szCs w:val="20"/>
        </w:rPr>
        <w:t xml:space="preserve">fra i quali vanno annoverati </w:t>
      </w:r>
      <w:r w:rsidR="001422C7" w:rsidRPr="00EC6DEF">
        <w:rPr>
          <w:rFonts w:ascii="Verdana" w:hAnsi="Verdana"/>
          <w:sz w:val="20"/>
          <w:szCs w:val="20"/>
        </w:rPr>
        <w:t>gli oneri</w:t>
      </w:r>
      <w:r w:rsidR="00EC6DEF">
        <w:rPr>
          <w:rFonts w:ascii="Verdana" w:hAnsi="Verdana"/>
          <w:sz w:val="20"/>
          <w:szCs w:val="20"/>
        </w:rPr>
        <w:t>, come quelli concernenti il servizio telefonico,</w:t>
      </w:r>
      <w:r w:rsidR="001422C7" w:rsidRPr="00EC6DEF">
        <w:rPr>
          <w:rFonts w:ascii="Verdana" w:hAnsi="Verdana"/>
          <w:sz w:val="20"/>
          <w:szCs w:val="20"/>
        </w:rPr>
        <w:t xml:space="preserve"> </w:t>
      </w:r>
      <w:r w:rsidR="00E057C8">
        <w:rPr>
          <w:rFonts w:ascii="Verdana" w:hAnsi="Verdana"/>
          <w:sz w:val="20"/>
          <w:szCs w:val="20"/>
        </w:rPr>
        <w:t xml:space="preserve">nel senso più sopra esposto, </w:t>
      </w:r>
      <w:r w:rsidR="002B1325" w:rsidRPr="00EC6DEF">
        <w:rPr>
          <w:rFonts w:ascii="Verdana" w:hAnsi="Verdana"/>
          <w:sz w:val="20"/>
          <w:szCs w:val="20"/>
        </w:rPr>
        <w:t xml:space="preserve">per </w:t>
      </w:r>
      <w:r w:rsidR="001422C7" w:rsidRPr="00EC6DEF">
        <w:rPr>
          <w:rFonts w:ascii="Verdana" w:hAnsi="Verdana"/>
          <w:sz w:val="20"/>
          <w:szCs w:val="20"/>
        </w:rPr>
        <w:t>i</w:t>
      </w:r>
      <w:r w:rsidRPr="00EC6DEF">
        <w:rPr>
          <w:rFonts w:ascii="Verdana" w:hAnsi="Verdana"/>
          <w:sz w:val="20"/>
          <w:szCs w:val="20"/>
        </w:rPr>
        <w:t>l corretto svolgimento dell’attività di sup</w:t>
      </w:r>
      <w:r>
        <w:rPr>
          <w:rFonts w:ascii="Verdana" w:hAnsi="Verdana"/>
          <w:sz w:val="20"/>
          <w:szCs w:val="20"/>
        </w:rPr>
        <w:t>porto alla didattica</w:t>
      </w:r>
      <w:r w:rsidRPr="00FF1DFA">
        <w:rPr>
          <w:rFonts w:ascii="Verdana" w:hAnsi="Verdana"/>
          <w:sz w:val="20"/>
          <w:szCs w:val="20"/>
        </w:rPr>
        <w:t xml:space="preserve">. </w:t>
      </w:r>
    </w:p>
    <w:p w:rsidR="000F21A1" w:rsidRPr="002B1325" w:rsidRDefault="000378B2" w:rsidP="00FF1DFA">
      <w:pPr>
        <w:rPr>
          <w:rFonts w:ascii="Verdana" w:hAnsi="Verdana"/>
          <w:sz w:val="20"/>
          <w:szCs w:val="20"/>
        </w:rPr>
      </w:pPr>
      <w:r>
        <w:rPr>
          <w:rFonts w:ascii="Verdana" w:hAnsi="Verdana"/>
          <w:sz w:val="20"/>
          <w:szCs w:val="20"/>
        </w:rPr>
        <w:t xml:space="preserve">La </w:t>
      </w:r>
      <w:r w:rsidR="000F21A1" w:rsidRPr="00FF1DFA">
        <w:rPr>
          <w:rFonts w:ascii="Verdana" w:hAnsi="Verdana"/>
          <w:sz w:val="20"/>
          <w:szCs w:val="20"/>
        </w:rPr>
        <w:t>giurisprudenza</w:t>
      </w:r>
      <w:r w:rsidR="001422C7">
        <w:rPr>
          <w:rFonts w:ascii="Verdana" w:hAnsi="Verdana"/>
          <w:sz w:val="20"/>
          <w:szCs w:val="20"/>
        </w:rPr>
        <w:t>,</w:t>
      </w:r>
      <w:r w:rsidR="000F21A1" w:rsidRPr="00FF1DFA">
        <w:rPr>
          <w:rFonts w:ascii="Verdana" w:hAnsi="Verdana"/>
          <w:sz w:val="20"/>
          <w:szCs w:val="20"/>
        </w:rPr>
        <w:t xml:space="preserve"> </w:t>
      </w:r>
      <w:r w:rsidR="000F21A1">
        <w:rPr>
          <w:rFonts w:ascii="Verdana" w:hAnsi="Verdana"/>
          <w:sz w:val="20"/>
          <w:szCs w:val="20"/>
        </w:rPr>
        <w:t>sia amministrativa</w:t>
      </w:r>
      <w:r w:rsidR="000F21A1" w:rsidRPr="00FF1DFA">
        <w:rPr>
          <w:rFonts w:ascii="Verdana" w:hAnsi="Verdana"/>
          <w:sz w:val="20"/>
          <w:szCs w:val="20"/>
        </w:rPr>
        <w:t xml:space="preserve"> </w:t>
      </w:r>
      <w:r w:rsidR="000F21A1">
        <w:rPr>
          <w:rFonts w:ascii="Verdana" w:hAnsi="Verdana"/>
          <w:sz w:val="20"/>
          <w:szCs w:val="20"/>
        </w:rPr>
        <w:t>che ordinaria</w:t>
      </w:r>
      <w:r w:rsidR="001422C7">
        <w:rPr>
          <w:rFonts w:ascii="Verdana" w:hAnsi="Verdana"/>
          <w:sz w:val="20"/>
          <w:szCs w:val="20"/>
        </w:rPr>
        <w:t>,</w:t>
      </w:r>
      <w:r w:rsidR="000F21A1">
        <w:rPr>
          <w:rFonts w:ascii="Verdana" w:hAnsi="Verdana"/>
          <w:sz w:val="20"/>
          <w:szCs w:val="20"/>
        </w:rPr>
        <w:t xml:space="preserve"> </w:t>
      </w:r>
      <w:r>
        <w:rPr>
          <w:rFonts w:ascii="Verdana" w:hAnsi="Verdana"/>
          <w:sz w:val="20"/>
          <w:szCs w:val="20"/>
        </w:rPr>
        <w:t xml:space="preserve">è, del resto, concorde nel ritenere, pur da diversi punti di vista, che </w:t>
      </w:r>
      <w:r w:rsidR="00144BF1" w:rsidRPr="00DB04F0">
        <w:rPr>
          <w:rFonts w:ascii="Verdana" w:hAnsi="Verdana"/>
          <w:sz w:val="20"/>
          <w:szCs w:val="20"/>
        </w:rPr>
        <w:t xml:space="preserve">rientrano fra </w:t>
      </w:r>
      <w:r w:rsidR="00144BF1" w:rsidRPr="002B1325">
        <w:rPr>
          <w:rFonts w:ascii="Verdana" w:hAnsi="Verdana"/>
          <w:sz w:val="20"/>
          <w:szCs w:val="20"/>
        </w:rPr>
        <w:t xml:space="preserve">le spese d’ufficio poste a carico degli enti locali </w:t>
      </w:r>
      <w:r w:rsidR="00144BF1">
        <w:rPr>
          <w:rFonts w:ascii="Verdana" w:hAnsi="Verdana"/>
          <w:sz w:val="20"/>
          <w:szCs w:val="20"/>
        </w:rPr>
        <w:t>tutte le spese – fra le quali non possono mancare quelle per i  servizi telefonici – necessarie ad assicurare il normale funzionamento del</w:t>
      </w:r>
      <w:r w:rsidR="00144BF1" w:rsidRPr="00FD5DC5">
        <w:rPr>
          <w:rFonts w:ascii="Verdana" w:hAnsi="Verdana"/>
          <w:sz w:val="20"/>
          <w:szCs w:val="20"/>
        </w:rPr>
        <w:t>le scuole (Cons. Stato, ad. gen., 25 ottobre 1978, n. 1527/77; Cons. Stato, par</w:t>
      </w:r>
      <w:r w:rsidR="00FD5DC5" w:rsidRPr="00FD5DC5">
        <w:rPr>
          <w:rFonts w:ascii="Verdana" w:hAnsi="Verdana"/>
          <w:sz w:val="20"/>
          <w:szCs w:val="20"/>
        </w:rPr>
        <w:t>.</w:t>
      </w:r>
      <w:r w:rsidR="00144BF1" w:rsidRPr="00FD5DC5">
        <w:rPr>
          <w:rFonts w:ascii="Verdana" w:hAnsi="Verdana"/>
          <w:sz w:val="20"/>
          <w:szCs w:val="20"/>
        </w:rPr>
        <w:t xml:space="preserve"> 25 settembre 1996, n. 1784) e </w:t>
      </w:r>
      <w:r w:rsidR="002B1325" w:rsidRPr="00FD5DC5">
        <w:rPr>
          <w:rFonts w:ascii="Verdana" w:hAnsi="Verdana"/>
          <w:sz w:val="20"/>
          <w:szCs w:val="20"/>
        </w:rPr>
        <w:t xml:space="preserve">che la </w:t>
      </w:r>
      <w:r w:rsidR="005A3625">
        <w:rPr>
          <w:rFonts w:ascii="Verdana" w:hAnsi="Verdana"/>
          <w:sz w:val="20"/>
          <w:szCs w:val="20"/>
        </w:rPr>
        <w:t xml:space="preserve">citata </w:t>
      </w:r>
      <w:r w:rsidR="002B1325" w:rsidRPr="00FD5DC5">
        <w:rPr>
          <w:rFonts w:ascii="Verdana" w:hAnsi="Verdana"/>
          <w:sz w:val="20"/>
          <w:szCs w:val="20"/>
        </w:rPr>
        <w:t>l. n. 23/1996 fa gravare sui comu</w:t>
      </w:r>
      <w:r w:rsidR="002B1325" w:rsidRPr="002B1325">
        <w:rPr>
          <w:rFonts w:ascii="Verdana" w:hAnsi="Verdana"/>
          <w:sz w:val="20"/>
          <w:szCs w:val="20"/>
        </w:rPr>
        <w:t>ni – per quanto qui interessa – gli oneri</w:t>
      </w:r>
      <w:r w:rsidR="00EC6DEF" w:rsidRPr="002B1325">
        <w:rPr>
          <w:rFonts w:ascii="Verdana" w:hAnsi="Verdana"/>
          <w:sz w:val="20"/>
          <w:szCs w:val="20"/>
        </w:rPr>
        <w:t xml:space="preserve">, </w:t>
      </w:r>
      <w:r w:rsidR="00FD5DC5">
        <w:rPr>
          <w:rFonts w:ascii="Verdana" w:hAnsi="Verdana"/>
          <w:sz w:val="20"/>
          <w:szCs w:val="20"/>
        </w:rPr>
        <w:t>f</w:t>
      </w:r>
      <w:r>
        <w:rPr>
          <w:rFonts w:ascii="Verdana" w:hAnsi="Verdana"/>
          <w:sz w:val="20"/>
          <w:szCs w:val="20"/>
        </w:rPr>
        <w:t xml:space="preserve">ra i </w:t>
      </w:r>
      <w:r w:rsidR="00EC6DEF" w:rsidRPr="002B1325">
        <w:rPr>
          <w:rFonts w:ascii="Verdana" w:hAnsi="Verdana"/>
          <w:sz w:val="20"/>
          <w:szCs w:val="20"/>
        </w:rPr>
        <w:t>quali quelli relativi alle utenze telefoniche</w:t>
      </w:r>
      <w:r w:rsidR="00EC6DEF">
        <w:rPr>
          <w:rFonts w:ascii="Verdana" w:hAnsi="Verdana"/>
          <w:sz w:val="20"/>
          <w:szCs w:val="20"/>
        </w:rPr>
        <w:t>,</w:t>
      </w:r>
      <w:r w:rsidR="00EC6DEF" w:rsidRPr="002B1325">
        <w:rPr>
          <w:rFonts w:ascii="Verdana" w:hAnsi="Verdana"/>
          <w:sz w:val="20"/>
          <w:szCs w:val="20"/>
        </w:rPr>
        <w:t xml:space="preserve"> </w:t>
      </w:r>
      <w:r w:rsidR="002B1325" w:rsidRPr="002B1325">
        <w:rPr>
          <w:rFonts w:ascii="Verdana" w:hAnsi="Verdana"/>
          <w:sz w:val="20"/>
          <w:szCs w:val="20"/>
        </w:rPr>
        <w:t>attinenti all’effettivo uso degli edifici scolastici (Cass.</w:t>
      </w:r>
      <w:r w:rsidR="00FD5DC5">
        <w:rPr>
          <w:rFonts w:ascii="Verdana" w:hAnsi="Verdana"/>
          <w:sz w:val="20"/>
          <w:szCs w:val="20"/>
        </w:rPr>
        <w:t>, se</w:t>
      </w:r>
      <w:r w:rsidR="002B1325" w:rsidRPr="002B1325">
        <w:rPr>
          <w:rFonts w:ascii="Verdana" w:hAnsi="Verdana"/>
          <w:sz w:val="20"/>
          <w:szCs w:val="20"/>
        </w:rPr>
        <w:t>z. trib., 1 settembre 2004, n. 17617)</w:t>
      </w:r>
      <w:r w:rsidR="000F21A1" w:rsidRPr="002B1325">
        <w:rPr>
          <w:rFonts w:ascii="Verdana" w:hAnsi="Verdana"/>
          <w:sz w:val="20"/>
          <w:szCs w:val="20"/>
        </w:rPr>
        <w:t>.</w:t>
      </w:r>
      <w:r w:rsidR="002B1325">
        <w:rPr>
          <w:rFonts w:ascii="Verdana" w:hAnsi="Verdana"/>
          <w:sz w:val="20"/>
          <w:szCs w:val="20"/>
        </w:rPr>
        <w:t xml:space="preserve"> </w:t>
      </w:r>
    </w:p>
    <w:p w:rsidR="000F21A1" w:rsidRPr="00144BF1" w:rsidRDefault="000F21A1" w:rsidP="00FF1DFA">
      <w:pPr>
        <w:rPr>
          <w:rFonts w:ascii="Verdana" w:hAnsi="Verdana"/>
          <w:sz w:val="20"/>
          <w:szCs w:val="20"/>
        </w:rPr>
      </w:pPr>
      <w:r w:rsidRPr="002B1325">
        <w:rPr>
          <w:rFonts w:ascii="Verdana" w:hAnsi="Verdana"/>
          <w:sz w:val="20"/>
          <w:szCs w:val="20"/>
        </w:rPr>
        <w:t>In conclusione, stante la formulazione dell'art. 3, co</w:t>
      </w:r>
      <w:r w:rsidR="002B1325">
        <w:rPr>
          <w:rFonts w:ascii="Verdana" w:hAnsi="Verdana"/>
          <w:sz w:val="20"/>
          <w:szCs w:val="20"/>
        </w:rPr>
        <w:t>mma</w:t>
      </w:r>
      <w:r w:rsidRPr="002B1325">
        <w:rPr>
          <w:rFonts w:ascii="Verdana" w:hAnsi="Verdana"/>
          <w:sz w:val="20"/>
          <w:szCs w:val="20"/>
        </w:rPr>
        <w:t xml:space="preserve"> 2, della </w:t>
      </w:r>
      <w:r w:rsidRPr="00FF1DFA">
        <w:rPr>
          <w:rFonts w:ascii="Verdana" w:hAnsi="Verdana"/>
          <w:sz w:val="20"/>
          <w:szCs w:val="20"/>
        </w:rPr>
        <w:t>l. n. 23/1996</w:t>
      </w:r>
      <w:r>
        <w:rPr>
          <w:rFonts w:ascii="Verdana" w:hAnsi="Verdana"/>
          <w:sz w:val="20"/>
          <w:szCs w:val="20"/>
        </w:rPr>
        <w:t>,</w:t>
      </w:r>
      <w:r w:rsidRPr="008221A3">
        <w:rPr>
          <w:rFonts w:ascii="Verdana" w:hAnsi="Verdana"/>
          <w:sz w:val="20"/>
          <w:szCs w:val="20"/>
        </w:rPr>
        <w:t xml:space="preserve"> </w:t>
      </w:r>
      <w:r w:rsidR="002B1325">
        <w:rPr>
          <w:rFonts w:ascii="Verdana" w:hAnsi="Verdana"/>
          <w:sz w:val="20"/>
          <w:szCs w:val="20"/>
        </w:rPr>
        <w:t xml:space="preserve">la Sezione </w:t>
      </w:r>
      <w:r>
        <w:rPr>
          <w:rFonts w:ascii="Verdana" w:hAnsi="Verdana"/>
          <w:sz w:val="20"/>
          <w:szCs w:val="20"/>
        </w:rPr>
        <w:t>ritiene che l</w:t>
      </w:r>
      <w:r w:rsidR="002B1325">
        <w:rPr>
          <w:rFonts w:ascii="Verdana" w:hAnsi="Verdana"/>
          <w:sz w:val="20"/>
          <w:szCs w:val="20"/>
        </w:rPr>
        <w:t>e</w:t>
      </w:r>
      <w:r>
        <w:rPr>
          <w:rFonts w:ascii="Verdana" w:hAnsi="Verdana"/>
          <w:sz w:val="20"/>
          <w:szCs w:val="20"/>
        </w:rPr>
        <w:t xml:space="preserve"> spes</w:t>
      </w:r>
      <w:r w:rsidR="002B1325">
        <w:rPr>
          <w:rFonts w:ascii="Verdana" w:hAnsi="Verdana"/>
          <w:sz w:val="20"/>
          <w:szCs w:val="20"/>
        </w:rPr>
        <w:t>e</w:t>
      </w:r>
      <w:r>
        <w:rPr>
          <w:rFonts w:ascii="Verdana" w:hAnsi="Verdana"/>
          <w:sz w:val="20"/>
          <w:szCs w:val="20"/>
        </w:rPr>
        <w:t xml:space="preserve"> per l</w:t>
      </w:r>
      <w:r w:rsidR="002B1325">
        <w:rPr>
          <w:rFonts w:ascii="Verdana" w:hAnsi="Verdana"/>
          <w:sz w:val="20"/>
          <w:szCs w:val="20"/>
        </w:rPr>
        <w:t>’installazione e l’</w:t>
      </w:r>
      <w:r>
        <w:rPr>
          <w:rFonts w:ascii="Verdana" w:hAnsi="Verdana"/>
          <w:sz w:val="20"/>
          <w:szCs w:val="20"/>
        </w:rPr>
        <w:t>e</w:t>
      </w:r>
      <w:r w:rsidR="002B1325">
        <w:rPr>
          <w:rFonts w:ascii="Verdana" w:hAnsi="Verdana"/>
          <w:sz w:val="20"/>
          <w:szCs w:val="20"/>
        </w:rPr>
        <w:t>sercizio</w:t>
      </w:r>
      <w:r w:rsidR="005E03F8">
        <w:rPr>
          <w:rFonts w:ascii="Verdana" w:hAnsi="Verdana"/>
          <w:sz w:val="20"/>
          <w:szCs w:val="20"/>
        </w:rPr>
        <w:t xml:space="preserve">, negli uffici amministrativi degli istituti scolastici, </w:t>
      </w:r>
      <w:r w:rsidR="002B1325">
        <w:rPr>
          <w:rFonts w:ascii="Verdana" w:hAnsi="Verdana"/>
          <w:sz w:val="20"/>
          <w:szCs w:val="20"/>
        </w:rPr>
        <w:t>della</w:t>
      </w:r>
      <w:r>
        <w:rPr>
          <w:rFonts w:ascii="Verdana" w:hAnsi="Verdana"/>
          <w:sz w:val="20"/>
          <w:szCs w:val="20"/>
        </w:rPr>
        <w:t xml:space="preserve"> line</w:t>
      </w:r>
      <w:r w:rsidR="002B1325">
        <w:rPr>
          <w:rFonts w:ascii="Verdana" w:hAnsi="Verdana"/>
          <w:sz w:val="20"/>
          <w:szCs w:val="20"/>
        </w:rPr>
        <w:t>a</w:t>
      </w:r>
      <w:r>
        <w:rPr>
          <w:rFonts w:ascii="Verdana" w:hAnsi="Verdana"/>
          <w:sz w:val="20"/>
          <w:szCs w:val="20"/>
        </w:rPr>
        <w:t xml:space="preserve"> </w:t>
      </w:r>
      <w:r w:rsidRPr="0050103C">
        <w:rPr>
          <w:rFonts w:ascii="Verdana" w:hAnsi="Verdana"/>
          <w:i/>
          <w:sz w:val="20"/>
          <w:szCs w:val="20"/>
        </w:rPr>
        <w:t xml:space="preserve">adsl </w:t>
      </w:r>
      <w:r w:rsidR="002B1325">
        <w:rPr>
          <w:rFonts w:ascii="Verdana" w:hAnsi="Verdana"/>
          <w:sz w:val="20"/>
          <w:szCs w:val="20"/>
        </w:rPr>
        <w:t>di accesso alla rete Internet debba</w:t>
      </w:r>
      <w:r w:rsidR="00E057C8">
        <w:rPr>
          <w:rFonts w:ascii="Verdana" w:hAnsi="Verdana"/>
          <w:sz w:val="20"/>
          <w:szCs w:val="20"/>
        </w:rPr>
        <w:t>no</w:t>
      </w:r>
      <w:r w:rsidR="002B1325">
        <w:rPr>
          <w:rFonts w:ascii="Verdana" w:hAnsi="Verdana"/>
          <w:sz w:val="20"/>
          <w:szCs w:val="20"/>
        </w:rPr>
        <w:t xml:space="preserve"> </w:t>
      </w:r>
      <w:r>
        <w:rPr>
          <w:rFonts w:ascii="Verdana" w:hAnsi="Verdana"/>
          <w:sz w:val="20"/>
          <w:szCs w:val="20"/>
        </w:rPr>
        <w:t xml:space="preserve">considerarsi </w:t>
      </w:r>
      <w:r w:rsidR="002B1325">
        <w:rPr>
          <w:rFonts w:ascii="Verdana" w:hAnsi="Verdana"/>
          <w:sz w:val="20"/>
          <w:szCs w:val="20"/>
        </w:rPr>
        <w:t>a carico de</w:t>
      </w:r>
      <w:r>
        <w:rPr>
          <w:rFonts w:ascii="Verdana" w:hAnsi="Verdana"/>
          <w:sz w:val="20"/>
          <w:szCs w:val="20"/>
        </w:rPr>
        <w:t>gli enti locali, sia che venga</w:t>
      </w:r>
      <w:r w:rsidR="00E057C8">
        <w:rPr>
          <w:rFonts w:ascii="Verdana" w:hAnsi="Verdana"/>
          <w:sz w:val="20"/>
          <w:szCs w:val="20"/>
        </w:rPr>
        <w:t>no</w:t>
      </w:r>
      <w:r>
        <w:rPr>
          <w:rFonts w:ascii="Verdana" w:hAnsi="Verdana"/>
          <w:sz w:val="20"/>
          <w:szCs w:val="20"/>
        </w:rPr>
        <w:t xml:space="preserve"> reputat</w:t>
      </w:r>
      <w:r w:rsidR="00E057C8">
        <w:rPr>
          <w:rFonts w:ascii="Verdana" w:hAnsi="Verdana"/>
          <w:sz w:val="20"/>
          <w:szCs w:val="20"/>
        </w:rPr>
        <w:t>e</w:t>
      </w:r>
      <w:r>
        <w:rPr>
          <w:rFonts w:ascii="Verdana" w:hAnsi="Verdana"/>
          <w:sz w:val="20"/>
          <w:szCs w:val="20"/>
        </w:rPr>
        <w:t xml:space="preserve"> rientrant</w:t>
      </w:r>
      <w:r w:rsidR="00E057C8">
        <w:rPr>
          <w:rFonts w:ascii="Verdana" w:hAnsi="Verdana"/>
          <w:sz w:val="20"/>
          <w:szCs w:val="20"/>
        </w:rPr>
        <w:t>i</w:t>
      </w:r>
      <w:r>
        <w:rPr>
          <w:rFonts w:ascii="Verdana" w:hAnsi="Verdana"/>
          <w:sz w:val="20"/>
          <w:szCs w:val="20"/>
        </w:rPr>
        <w:t xml:space="preserve"> nel novero delle </w:t>
      </w:r>
      <w:r w:rsidR="00E057C8">
        <w:rPr>
          <w:rFonts w:ascii="Verdana" w:hAnsi="Verdana"/>
          <w:sz w:val="20"/>
          <w:szCs w:val="20"/>
        </w:rPr>
        <w:t>spese</w:t>
      </w:r>
      <w:r>
        <w:rPr>
          <w:rFonts w:ascii="Verdana" w:hAnsi="Verdana"/>
          <w:sz w:val="20"/>
          <w:szCs w:val="20"/>
        </w:rPr>
        <w:t xml:space="preserve"> </w:t>
      </w:r>
      <w:r w:rsidR="00E057C8">
        <w:rPr>
          <w:rFonts w:ascii="Verdana" w:hAnsi="Verdana"/>
          <w:sz w:val="20"/>
          <w:szCs w:val="20"/>
        </w:rPr>
        <w:t xml:space="preserve">per le “utenze </w:t>
      </w:r>
      <w:r>
        <w:rPr>
          <w:rFonts w:ascii="Verdana" w:hAnsi="Verdana"/>
          <w:sz w:val="20"/>
          <w:szCs w:val="20"/>
        </w:rPr>
        <w:t>telefoniche</w:t>
      </w:r>
      <w:r w:rsidR="00E057C8">
        <w:rPr>
          <w:rFonts w:ascii="Verdana" w:hAnsi="Verdana"/>
          <w:sz w:val="20"/>
          <w:szCs w:val="20"/>
        </w:rPr>
        <w:t>”</w:t>
      </w:r>
      <w:r w:rsidR="002B1325">
        <w:rPr>
          <w:rFonts w:ascii="Verdana" w:hAnsi="Verdana"/>
          <w:sz w:val="20"/>
          <w:szCs w:val="20"/>
        </w:rPr>
        <w:t>,</w:t>
      </w:r>
      <w:r>
        <w:rPr>
          <w:rFonts w:ascii="Verdana" w:hAnsi="Verdana"/>
          <w:sz w:val="20"/>
          <w:szCs w:val="20"/>
        </w:rPr>
        <w:t xml:space="preserve"> sia che </w:t>
      </w:r>
      <w:r w:rsidR="00E057C8">
        <w:rPr>
          <w:rFonts w:ascii="Verdana" w:hAnsi="Verdana"/>
          <w:sz w:val="20"/>
          <w:szCs w:val="20"/>
        </w:rPr>
        <w:t xml:space="preserve">vengano </w:t>
      </w:r>
      <w:r>
        <w:rPr>
          <w:rFonts w:ascii="Verdana" w:hAnsi="Verdana"/>
          <w:sz w:val="20"/>
          <w:szCs w:val="20"/>
        </w:rPr>
        <w:t>annovera</w:t>
      </w:r>
      <w:r w:rsidR="00E057C8">
        <w:rPr>
          <w:rFonts w:ascii="Verdana" w:hAnsi="Verdana"/>
          <w:sz w:val="20"/>
          <w:szCs w:val="20"/>
        </w:rPr>
        <w:t>te</w:t>
      </w:r>
      <w:r>
        <w:rPr>
          <w:rFonts w:ascii="Verdana" w:hAnsi="Verdana"/>
          <w:sz w:val="20"/>
          <w:szCs w:val="20"/>
        </w:rPr>
        <w:t xml:space="preserve"> tra </w:t>
      </w:r>
      <w:r w:rsidRPr="00144BF1">
        <w:rPr>
          <w:rFonts w:ascii="Verdana" w:hAnsi="Verdana"/>
          <w:sz w:val="20"/>
          <w:szCs w:val="20"/>
        </w:rPr>
        <w:t>le suddette “spese varie</w:t>
      </w:r>
      <w:r w:rsidR="002B1325" w:rsidRPr="00144BF1">
        <w:rPr>
          <w:rFonts w:ascii="Verdana" w:hAnsi="Verdana"/>
          <w:sz w:val="20"/>
          <w:szCs w:val="20"/>
        </w:rPr>
        <w:t xml:space="preserve"> d’ufficio</w:t>
      </w:r>
      <w:r w:rsidRPr="00144BF1">
        <w:rPr>
          <w:rFonts w:ascii="Verdana" w:hAnsi="Verdana"/>
          <w:sz w:val="20"/>
          <w:szCs w:val="20"/>
        </w:rPr>
        <w:t>”.</w:t>
      </w:r>
      <w:r w:rsidR="005E03F8" w:rsidRPr="00144BF1">
        <w:rPr>
          <w:rFonts w:ascii="Verdana" w:hAnsi="Verdana"/>
          <w:sz w:val="20"/>
          <w:szCs w:val="20"/>
        </w:rPr>
        <w:t xml:space="preserve"> </w:t>
      </w:r>
    </w:p>
    <w:p w:rsidR="005E03F8" w:rsidRPr="00144BF1" w:rsidRDefault="005E03F8" w:rsidP="00FF1DFA">
      <w:pPr>
        <w:rPr>
          <w:rFonts w:ascii="Verdana" w:hAnsi="Verdana"/>
          <w:sz w:val="20"/>
          <w:szCs w:val="20"/>
        </w:rPr>
      </w:pPr>
      <w:r w:rsidRPr="00144BF1">
        <w:rPr>
          <w:rFonts w:ascii="Verdana" w:hAnsi="Verdana"/>
          <w:sz w:val="20"/>
          <w:szCs w:val="20"/>
        </w:rPr>
        <w:t>Spett</w:t>
      </w:r>
      <w:r w:rsidR="00144BF1">
        <w:rPr>
          <w:rFonts w:ascii="Verdana" w:hAnsi="Verdana"/>
          <w:sz w:val="20"/>
          <w:szCs w:val="20"/>
        </w:rPr>
        <w:t xml:space="preserve">erà </w:t>
      </w:r>
      <w:r w:rsidRPr="00144BF1">
        <w:rPr>
          <w:rFonts w:ascii="Verdana" w:hAnsi="Verdana"/>
          <w:sz w:val="20"/>
          <w:szCs w:val="20"/>
        </w:rPr>
        <w:t>ai responsabili degli uffici, secondo la disciplina vigente, la vigilanza sul corretto</w:t>
      </w:r>
      <w:r w:rsidR="00144BF1">
        <w:rPr>
          <w:rFonts w:ascii="Verdana" w:hAnsi="Verdana"/>
          <w:sz w:val="20"/>
          <w:szCs w:val="20"/>
        </w:rPr>
        <w:t xml:space="preserve"> ed economico</w:t>
      </w:r>
      <w:r w:rsidRPr="00144BF1">
        <w:rPr>
          <w:rFonts w:ascii="Verdana" w:hAnsi="Verdana"/>
          <w:sz w:val="20"/>
          <w:szCs w:val="20"/>
        </w:rPr>
        <w:t xml:space="preserve"> uso dell’accesso alla rete. </w:t>
      </w:r>
    </w:p>
    <w:p w:rsidR="000F21A1" w:rsidRPr="00144BF1" w:rsidRDefault="000F21A1" w:rsidP="00DC4BF7">
      <w:pPr>
        <w:rPr>
          <w:rFonts w:ascii="Verdana" w:hAnsi="Verdana"/>
          <w:sz w:val="20"/>
          <w:szCs w:val="20"/>
        </w:rPr>
      </w:pPr>
    </w:p>
    <w:p w:rsidR="000F21A1" w:rsidRDefault="000F21A1" w:rsidP="00DC4BF7">
      <w:pPr>
        <w:jc w:val="center"/>
        <w:rPr>
          <w:rFonts w:ascii="Verdana" w:hAnsi="Verdana"/>
          <w:sz w:val="20"/>
          <w:szCs w:val="20"/>
        </w:rPr>
      </w:pPr>
      <w:r w:rsidRPr="00DC4BF7">
        <w:rPr>
          <w:rFonts w:ascii="Verdana" w:hAnsi="Verdana"/>
          <w:sz w:val="20"/>
          <w:szCs w:val="20"/>
        </w:rPr>
        <w:t>* * *</w:t>
      </w:r>
    </w:p>
    <w:p w:rsidR="005E03F8" w:rsidRPr="00DC4BF7" w:rsidRDefault="005E03F8" w:rsidP="00DC4BF7">
      <w:pPr>
        <w:jc w:val="center"/>
        <w:rPr>
          <w:rFonts w:ascii="Verdana" w:hAnsi="Verdana"/>
          <w:sz w:val="20"/>
          <w:szCs w:val="20"/>
        </w:rPr>
      </w:pPr>
    </w:p>
    <w:p w:rsidR="000F21A1" w:rsidRPr="00DC4BF7" w:rsidRDefault="000F21A1" w:rsidP="00DC4BF7">
      <w:pPr>
        <w:rPr>
          <w:rFonts w:ascii="Verdana" w:hAnsi="Verdana"/>
          <w:sz w:val="20"/>
          <w:szCs w:val="20"/>
        </w:rPr>
      </w:pPr>
      <w:r w:rsidRPr="00DC4BF7">
        <w:rPr>
          <w:rFonts w:ascii="Verdana" w:hAnsi="Verdana"/>
          <w:sz w:val="20"/>
          <w:szCs w:val="20"/>
        </w:rPr>
        <w:t>Nelle considerazioni esposte è il parere d</w:t>
      </w:r>
      <w:r>
        <w:rPr>
          <w:rFonts w:ascii="Verdana" w:hAnsi="Verdana"/>
          <w:sz w:val="20"/>
          <w:szCs w:val="20"/>
        </w:rPr>
        <w:t>ella Corte dei conti-Sezione r</w:t>
      </w:r>
      <w:r w:rsidRPr="00DC4BF7">
        <w:rPr>
          <w:rFonts w:ascii="Verdana" w:hAnsi="Verdana"/>
          <w:sz w:val="20"/>
          <w:szCs w:val="20"/>
        </w:rPr>
        <w:t>egionale di controllo per la Toscana</w:t>
      </w:r>
      <w:r>
        <w:rPr>
          <w:rFonts w:ascii="Verdana" w:hAnsi="Verdana"/>
          <w:sz w:val="20"/>
          <w:szCs w:val="20"/>
        </w:rPr>
        <w:t>,</w:t>
      </w:r>
      <w:r w:rsidRPr="00DC4BF7">
        <w:rPr>
          <w:rFonts w:ascii="Verdana" w:hAnsi="Verdana"/>
          <w:sz w:val="20"/>
          <w:szCs w:val="20"/>
        </w:rPr>
        <w:t xml:space="preserve"> in relazione alla richiesta formulata dal Sindaco del Comune di Camaiore,</w:t>
      </w:r>
      <w:r>
        <w:rPr>
          <w:rFonts w:ascii="Verdana" w:hAnsi="Verdana"/>
          <w:sz w:val="20"/>
          <w:szCs w:val="20"/>
        </w:rPr>
        <w:t xml:space="preserve"> inoltrata dal Consiglio delle a</w:t>
      </w:r>
      <w:r w:rsidRPr="00DC4BF7">
        <w:rPr>
          <w:rFonts w:ascii="Verdana" w:hAnsi="Verdana"/>
          <w:sz w:val="20"/>
          <w:szCs w:val="20"/>
        </w:rPr>
        <w:t>utonomi</w:t>
      </w:r>
      <w:r>
        <w:rPr>
          <w:rFonts w:ascii="Verdana" w:hAnsi="Verdana"/>
          <w:sz w:val="20"/>
          <w:szCs w:val="20"/>
        </w:rPr>
        <w:t>e locali con nota 24</w:t>
      </w:r>
      <w:r w:rsidRPr="00DC4BF7">
        <w:rPr>
          <w:rFonts w:ascii="Verdana" w:hAnsi="Verdana"/>
          <w:sz w:val="20"/>
          <w:szCs w:val="20"/>
        </w:rPr>
        <w:t xml:space="preserve"> settembre 2014</w:t>
      </w:r>
      <w:r w:rsidR="00E057C8">
        <w:rPr>
          <w:rFonts w:ascii="Verdana" w:hAnsi="Verdana"/>
          <w:sz w:val="20"/>
          <w:szCs w:val="20"/>
        </w:rPr>
        <w:t>,</w:t>
      </w:r>
      <w:r w:rsidR="00E057C8" w:rsidRPr="00E057C8">
        <w:rPr>
          <w:rFonts w:ascii="Verdana" w:hAnsi="Verdana"/>
          <w:sz w:val="20"/>
          <w:szCs w:val="20"/>
        </w:rPr>
        <w:t xml:space="preserve"> </w:t>
      </w:r>
      <w:r w:rsidR="00E057C8">
        <w:rPr>
          <w:rFonts w:ascii="Verdana" w:hAnsi="Verdana"/>
          <w:sz w:val="20"/>
          <w:szCs w:val="20"/>
        </w:rPr>
        <w:t>prot. n. 25121/1.13.9</w:t>
      </w:r>
      <w:r w:rsidRPr="00DC4BF7">
        <w:rPr>
          <w:rFonts w:ascii="Verdana" w:hAnsi="Verdana"/>
          <w:sz w:val="20"/>
          <w:szCs w:val="20"/>
        </w:rPr>
        <w:t>.</w:t>
      </w:r>
    </w:p>
    <w:p w:rsidR="000F21A1" w:rsidRPr="00DC4BF7" w:rsidRDefault="000F21A1" w:rsidP="00DC4BF7">
      <w:pPr>
        <w:rPr>
          <w:rFonts w:ascii="Verdana" w:hAnsi="Verdana"/>
          <w:sz w:val="20"/>
          <w:szCs w:val="20"/>
        </w:rPr>
      </w:pPr>
      <w:r w:rsidRPr="00DC4BF7">
        <w:rPr>
          <w:rFonts w:ascii="Verdana" w:hAnsi="Verdana"/>
          <w:sz w:val="20"/>
          <w:szCs w:val="20"/>
        </w:rPr>
        <w:t xml:space="preserve">Copia della presente deliberazione sarà trasmessa al Presidente del Consiglio delle autonomie locali della Regione Toscana, al Sindaco del Comune di Camaiore </w:t>
      </w:r>
      <w:r w:rsidRPr="00DC4BF7">
        <w:rPr>
          <w:rFonts w:ascii="Verdana" w:hAnsi="Verdana"/>
          <w:sz w:val="20"/>
          <w:szCs w:val="20"/>
        </w:rPr>
        <w:lastRenderedPageBreak/>
        <w:t>ed al Presidente del relativo Consiglio, nonché al Presidente della Sezione delle autonomie della Corte dei conti.</w:t>
      </w:r>
    </w:p>
    <w:p w:rsidR="000F21A1" w:rsidRPr="00DC4BF7" w:rsidRDefault="000F21A1" w:rsidP="00DC4BF7">
      <w:pPr>
        <w:rPr>
          <w:rFonts w:ascii="Verdana" w:hAnsi="Verdana"/>
          <w:sz w:val="20"/>
          <w:szCs w:val="20"/>
        </w:rPr>
      </w:pPr>
    </w:p>
    <w:p w:rsidR="000F21A1" w:rsidRPr="00DC4BF7" w:rsidRDefault="000F21A1" w:rsidP="00DC4BF7">
      <w:pPr>
        <w:rPr>
          <w:rFonts w:ascii="Verdana" w:hAnsi="Verdana"/>
          <w:sz w:val="20"/>
          <w:szCs w:val="20"/>
        </w:rPr>
      </w:pPr>
      <w:r>
        <w:rPr>
          <w:rFonts w:ascii="Verdana" w:hAnsi="Verdana"/>
          <w:sz w:val="20"/>
          <w:szCs w:val="20"/>
        </w:rPr>
        <w:t>Firenze, li</w:t>
      </w:r>
      <w:r w:rsidR="00562588">
        <w:rPr>
          <w:rFonts w:ascii="Verdana" w:hAnsi="Verdana"/>
          <w:sz w:val="20"/>
          <w:szCs w:val="20"/>
        </w:rPr>
        <w:t xml:space="preserve"> 17 dicembre 2014.</w:t>
      </w:r>
    </w:p>
    <w:p w:rsidR="000F21A1" w:rsidRPr="00DC4BF7" w:rsidRDefault="000F21A1" w:rsidP="00DC4BF7">
      <w:pPr>
        <w:rPr>
          <w:rFonts w:ascii="Verdana" w:hAnsi="Verdana"/>
          <w:sz w:val="20"/>
          <w:szCs w:val="20"/>
        </w:rPr>
      </w:pPr>
    </w:p>
    <w:p w:rsidR="000F21A1" w:rsidRPr="00DC4BF7" w:rsidRDefault="000F21A1" w:rsidP="00DC4BF7">
      <w:pPr>
        <w:rPr>
          <w:rFonts w:ascii="Verdana" w:hAnsi="Verdana"/>
          <w:sz w:val="20"/>
          <w:szCs w:val="20"/>
        </w:rPr>
      </w:pPr>
    </w:p>
    <w:p w:rsidR="000F21A1" w:rsidRPr="00DC4BF7" w:rsidRDefault="00CB5E16" w:rsidP="00B673FF">
      <w:pPr>
        <w:spacing w:line="240" w:lineRule="auto"/>
        <w:rPr>
          <w:rFonts w:ascii="Verdana" w:hAnsi="Verdana"/>
          <w:sz w:val="20"/>
          <w:szCs w:val="20"/>
        </w:rPr>
      </w:pPr>
      <w:r>
        <w:rPr>
          <w:rFonts w:ascii="Verdana" w:hAnsi="Verdana"/>
          <w:sz w:val="20"/>
          <w:szCs w:val="20"/>
        </w:rPr>
        <w:t xml:space="preserve"> </w:t>
      </w:r>
      <w:r w:rsidR="005E03F8">
        <w:rPr>
          <w:rFonts w:ascii="Verdana" w:hAnsi="Verdana"/>
          <w:sz w:val="20"/>
          <w:szCs w:val="20"/>
        </w:rPr>
        <w:t xml:space="preserve"> </w:t>
      </w:r>
      <w:r>
        <w:rPr>
          <w:rFonts w:ascii="Verdana" w:hAnsi="Verdana"/>
          <w:sz w:val="20"/>
          <w:szCs w:val="20"/>
        </w:rPr>
        <w:t xml:space="preserve">  </w:t>
      </w:r>
      <w:r w:rsidR="000F21A1">
        <w:rPr>
          <w:rFonts w:ascii="Verdana" w:hAnsi="Verdana"/>
          <w:sz w:val="20"/>
          <w:szCs w:val="20"/>
        </w:rPr>
        <w:t>Il relatore</w:t>
      </w:r>
      <w:r w:rsidR="000F21A1">
        <w:rPr>
          <w:rFonts w:ascii="Verdana" w:hAnsi="Verdana"/>
          <w:sz w:val="20"/>
          <w:szCs w:val="20"/>
        </w:rPr>
        <w:tab/>
      </w:r>
      <w:r w:rsidR="000F21A1">
        <w:rPr>
          <w:rFonts w:ascii="Verdana" w:hAnsi="Verdana"/>
          <w:sz w:val="20"/>
          <w:szCs w:val="20"/>
        </w:rPr>
        <w:tab/>
      </w:r>
      <w:r w:rsidR="000F21A1">
        <w:rPr>
          <w:rFonts w:ascii="Verdana" w:hAnsi="Verdana"/>
          <w:sz w:val="20"/>
          <w:szCs w:val="20"/>
        </w:rPr>
        <w:tab/>
      </w:r>
      <w:r w:rsidR="000F21A1">
        <w:rPr>
          <w:rFonts w:ascii="Verdana" w:hAnsi="Verdana"/>
          <w:sz w:val="20"/>
          <w:szCs w:val="20"/>
        </w:rPr>
        <w:tab/>
      </w:r>
      <w:r w:rsidR="000F21A1">
        <w:rPr>
          <w:rFonts w:ascii="Verdana" w:hAnsi="Verdana"/>
          <w:sz w:val="20"/>
          <w:szCs w:val="20"/>
        </w:rPr>
        <w:tab/>
      </w:r>
      <w:r w:rsidR="000F21A1">
        <w:rPr>
          <w:rFonts w:ascii="Verdana" w:hAnsi="Verdana"/>
          <w:sz w:val="20"/>
          <w:szCs w:val="20"/>
        </w:rPr>
        <w:tab/>
      </w:r>
      <w:r w:rsidR="000F21A1">
        <w:rPr>
          <w:rFonts w:ascii="Verdana" w:hAnsi="Verdana"/>
          <w:sz w:val="20"/>
          <w:szCs w:val="20"/>
        </w:rPr>
        <w:tab/>
      </w:r>
      <w:r>
        <w:rPr>
          <w:rFonts w:ascii="Verdana" w:hAnsi="Verdana"/>
          <w:sz w:val="20"/>
          <w:szCs w:val="20"/>
        </w:rPr>
        <w:t xml:space="preserve">   </w:t>
      </w:r>
      <w:r w:rsidR="002F2DCD">
        <w:rPr>
          <w:rFonts w:ascii="Verdana" w:hAnsi="Verdana"/>
          <w:sz w:val="20"/>
          <w:szCs w:val="20"/>
        </w:rPr>
        <w:t xml:space="preserve">  </w:t>
      </w:r>
      <w:bookmarkStart w:id="0" w:name="_GoBack"/>
      <w:bookmarkEnd w:id="0"/>
      <w:r w:rsidR="000F21A1" w:rsidRPr="00DC4BF7">
        <w:rPr>
          <w:rFonts w:ascii="Verdana" w:hAnsi="Verdana"/>
          <w:sz w:val="20"/>
          <w:szCs w:val="20"/>
        </w:rPr>
        <w:t>Il presidente</w:t>
      </w:r>
    </w:p>
    <w:p w:rsidR="000F21A1" w:rsidRPr="00DC4BF7" w:rsidRDefault="002F2DCD" w:rsidP="00B673FF">
      <w:pPr>
        <w:spacing w:line="240" w:lineRule="auto"/>
        <w:rPr>
          <w:rFonts w:ascii="Verdana" w:hAnsi="Verdana"/>
          <w:sz w:val="20"/>
          <w:szCs w:val="20"/>
        </w:rPr>
      </w:pPr>
      <w:r>
        <w:rPr>
          <w:rFonts w:ascii="Verdana" w:hAnsi="Verdana"/>
          <w:sz w:val="20"/>
          <w:szCs w:val="20"/>
        </w:rPr>
        <w:t>f.to</w:t>
      </w:r>
      <w:r w:rsidR="005E03F8">
        <w:rPr>
          <w:rFonts w:ascii="Verdana" w:hAnsi="Verdana"/>
          <w:sz w:val="20"/>
          <w:szCs w:val="20"/>
        </w:rPr>
        <w:t xml:space="preserve"> </w:t>
      </w:r>
      <w:r w:rsidR="000F21A1">
        <w:rPr>
          <w:rFonts w:ascii="Verdana" w:hAnsi="Verdana"/>
          <w:sz w:val="20"/>
          <w:szCs w:val="20"/>
        </w:rPr>
        <w:t>Paolo Peluffo</w:t>
      </w:r>
      <w:r w:rsidR="000F21A1">
        <w:rPr>
          <w:rFonts w:ascii="Verdana" w:hAnsi="Verdana"/>
          <w:sz w:val="20"/>
          <w:szCs w:val="20"/>
        </w:rPr>
        <w:tab/>
      </w:r>
      <w:r w:rsidR="000F21A1">
        <w:rPr>
          <w:rFonts w:ascii="Verdana" w:hAnsi="Verdana"/>
          <w:sz w:val="20"/>
          <w:szCs w:val="20"/>
        </w:rPr>
        <w:tab/>
      </w:r>
      <w:r w:rsidR="000F21A1">
        <w:rPr>
          <w:rFonts w:ascii="Verdana" w:hAnsi="Verdana"/>
          <w:sz w:val="20"/>
          <w:szCs w:val="20"/>
        </w:rPr>
        <w:tab/>
      </w:r>
      <w:r w:rsidR="000F21A1">
        <w:rPr>
          <w:rFonts w:ascii="Verdana" w:hAnsi="Verdana"/>
          <w:sz w:val="20"/>
          <w:szCs w:val="20"/>
        </w:rPr>
        <w:tab/>
      </w:r>
      <w:r w:rsidR="000F21A1">
        <w:rPr>
          <w:rFonts w:ascii="Verdana" w:hAnsi="Verdana"/>
          <w:sz w:val="20"/>
          <w:szCs w:val="20"/>
        </w:rPr>
        <w:tab/>
      </w:r>
      <w:r w:rsidR="000F21A1">
        <w:rPr>
          <w:rFonts w:ascii="Verdana" w:hAnsi="Verdana"/>
          <w:sz w:val="20"/>
          <w:szCs w:val="20"/>
        </w:rPr>
        <w:tab/>
      </w:r>
      <w:r w:rsidR="000F21A1">
        <w:rPr>
          <w:rFonts w:ascii="Verdana" w:hAnsi="Verdana"/>
          <w:sz w:val="20"/>
          <w:szCs w:val="20"/>
        </w:rPr>
        <w:tab/>
      </w:r>
      <w:r>
        <w:rPr>
          <w:rFonts w:ascii="Verdana" w:hAnsi="Verdana"/>
          <w:sz w:val="20"/>
          <w:szCs w:val="20"/>
        </w:rPr>
        <w:t>f.to</w:t>
      </w:r>
      <w:r w:rsidR="005E03F8">
        <w:rPr>
          <w:rFonts w:ascii="Verdana" w:hAnsi="Verdana"/>
          <w:sz w:val="20"/>
          <w:szCs w:val="20"/>
        </w:rPr>
        <w:t xml:space="preserve"> </w:t>
      </w:r>
      <w:r w:rsidR="000F21A1" w:rsidRPr="00DC4BF7">
        <w:rPr>
          <w:rFonts w:ascii="Verdana" w:hAnsi="Verdana"/>
          <w:sz w:val="20"/>
          <w:szCs w:val="20"/>
        </w:rPr>
        <w:t>Gaetano D’Auria</w:t>
      </w:r>
    </w:p>
    <w:p w:rsidR="000F21A1" w:rsidRDefault="000F21A1" w:rsidP="00B673FF">
      <w:pPr>
        <w:spacing w:line="240" w:lineRule="auto"/>
        <w:rPr>
          <w:rFonts w:ascii="Verdana" w:hAnsi="Verdana"/>
          <w:sz w:val="20"/>
          <w:szCs w:val="20"/>
        </w:rPr>
      </w:pPr>
    </w:p>
    <w:p w:rsidR="000F21A1" w:rsidRPr="00DC4BF7" w:rsidRDefault="000F21A1" w:rsidP="00B673FF">
      <w:pPr>
        <w:spacing w:line="240" w:lineRule="auto"/>
        <w:rPr>
          <w:rFonts w:ascii="Verdana" w:hAnsi="Verdana"/>
          <w:sz w:val="20"/>
          <w:szCs w:val="20"/>
        </w:rPr>
      </w:pPr>
    </w:p>
    <w:p w:rsidR="000F21A1" w:rsidRPr="00DC4BF7" w:rsidRDefault="000F21A1" w:rsidP="00DC4BF7">
      <w:pPr>
        <w:rPr>
          <w:rFonts w:ascii="Verdana" w:hAnsi="Verdana"/>
          <w:sz w:val="20"/>
          <w:szCs w:val="20"/>
        </w:rPr>
      </w:pPr>
    </w:p>
    <w:p w:rsidR="000F21A1" w:rsidRPr="00DC4BF7" w:rsidRDefault="000F21A1" w:rsidP="00DC4BF7">
      <w:pPr>
        <w:rPr>
          <w:rFonts w:ascii="Verdana" w:hAnsi="Verdana"/>
          <w:sz w:val="20"/>
          <w:szCs w:val="20"/>
        </w:rPr>
      </w:pPr>
      <w:r>
        <w:rPr>
          <w:rFonts w:ascii="Verdana" w:hAnsi="Verdana"/>
          <w:sz w:val="20"/>
          <w:szCs w:val="20"/>
        </w:rPr>
        <w:t xml:space="preserve">Depositata in Segreteria il </w:t>
      </w:r>
      <w:r w:rsidR="002F2DCD">
        <w:rPr>
          <w:rFonts w:ascii="Verdana" w:hAnsi="Verdana"/>
          <w:sz w:val="20"/>
          <w:szCs w:val="20"/>
        </w:rPr>
        <w:t>7 gennaio 2015</w:t>
      </w:r>
    </w:p>
    <w:p w:rsidR="000F21A1" w:rsidRPr="00DC4BF7" w:rsidRDefault="000F21A1" w:rsidP="00DC4BF7">
      <w:pPr>
        <w:rPr>
          <w:rFonts w:ascii="Verdana" w:hAnsi="Verdana"/>
          <w:sz w:val="20"/>
          <w:szCs w:val="20"/>
        </w:rPr>
      </w:pPr>
    </w:p>
    <w:p w:rsidR="000F21A1" w:rsidRPr="00DC4BF7" w:rsidRDefault="000F21A1" w:rsidP="00B673FF">
      <w:pPr>
        <w:spacing w:line="240" w:lineRule="auto"/>
        <w:rPr>
          <w:rFonts w:ascii="Verdana" w:hAnsi="Verdana"/>
          <w:sz w:val="20"/>
          <w:szCs w:val="20"/>
        </w:rPr>
      </w:pPr>
      <w:r w:rsidRPr="00DC4BF7">
        <w:rPr>
          <w:rFonts w:ascii="Verdana" w:hAnsi="Verdana"/>
          <w:sz w:val="20"/>
          <w:szCs w:val="20"/>
        </w:rPr>
        <w:t>Il funzionario preposto al Servizio di supporto</w:t>
      </w:r>
    </w:p>
    <w:p w:rsidR="000F21A1" w:rsidRPr="00DC4BF7" w:rsidRDefault="00CB5E16" w:rsidP="00B673FF">
      <w:pPr>
        <w:spacing w:line="240" w:lineRule="auto"/>
        <w:ind w:left="708" w:firstLine="708"/>
        <w:rPr>
          <w:rFonts w:ascii="Verdana" w:hAnsi="Verdana"/>
          <w:sz w:val="20"/>
          <w:szCs w:val="20"/>
        </w:rPr>
      </w:pPr>
      <w:r>
        <w:rPr>
          <w:rFonts w:ascii="Verdana" w:hAnsi="Verdana"/>
          <w:sz w:val="20"/>
          <w:szCs w:val="20"/>
        </w:rPr>
        <w:t xml:space="preserve">    </w:t>
      </w:r>
      <w:r w:rsidR="002F2DCD">
        <w:rPr>
          <w:rFonts w:ascii="Verdana" w:hAnsi="Verdana"/>
          <w:sz w:val="20"/>
          <w:szCs w:val="20"/>
        </w:rPr>
        <w:t>f.to</w:t>
      </w:r>
      <w:r w:rsidR="005E03F8">
        <w:rPr>
          <w:rFonts w:ascii="Verdana" w:hAnsi="Verdana"/>
          <w:sz w:val="20"/>
          <w:szCs w:val="20"/>
        </w:rPr>
        <w:t xml:space="preserve"> </w:t>
      </w:r>
      <w:r w:rsidR="000F21A1" w:rsidRPr="00DC4BF7">
        <w:rPr>
          <w:rFonts w:ascii="Verdana" w:hAnsi="Verdana"/>
          <w:sz w:val="20"/>
          <w:szCs w:val="20"/>
        </w:rPr>
        <w:t>Claudio Felli</w:t>
      </w:r>
    </w:p>
    <w:p w:rsidR="000F21A1" w:rsidRPr="00DC4BF7" w:rsidRDefault="000F21A1" w:rsidP="00B673FF">
      <w:pPr>
        <w:spacing w:line="240" w:lineRule="auto"/>
        <w:rPr>
          <w:rFonts w:ascii="Verdana" w:hAnsi="Verdana"/>
          <w:sz w:val="20"/>
          <w:szCs w:val="20"/>
        </w:rPr>
      </w:pPr>
    </w:p>
    <w:sectPr w:rsidR="000F21A1" w:rsidRPr="00DC4BF7" w:rsidSect="00DB1C23">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6A9" w:rsidRDefault="008666A9" w:rsidP="00DB1C23">
      <w:pPr>
        <w:spacing w:line="240" w:lineRule="auto"/>
      </w:pPr>
      <w:r>
        <w:separator/>
      </w:r>
    </w:p>
  </w:endnote>
  <w:endnote w:type="continuationSeparator" w:id="0">
    <w:p w:rsidR="008666A9" w:rsidRDefault="008666A9" w:rsidP="00DB1C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16" w:rsidRPr="00DB1C23" w:rsidRDefault="00CB5E16">
    <w:pPr>
      <w:pStyle w:val="Pidipagina"/>
      <w:jc w:val="center"/>
      <w:rPr>
        <w:rFonts w:ascii="Verdana" w:hAnsi="Verdana"/>
        <w:sz w:val="16"/>
        <w:szCs w:val="16"/>
      </w:rPr>
    </w:pPr>
    <w:r w:rsidRPr="00DB1C23">
      <w:rPr>
        <w:rFonts w:ascii="Verdana" w:hAnsi="Verdana"/>
        <w:sz w:val="16"/>
        <w:szCs w:val="16"/>
      </w:rPr>
      <w:fldChar w:fldCharType="begin"/>
    </w:r>
    <w:r w:rsidRPr="00DB1C23">
      <w:rPr>
        <w:rFonts w:ascii="Verdana" w:hAnsi="Verdana"/>
        <w:sz w:val="16"/>
        <w:szCs w:val="16"/>
      </w:rPr>
      <w:instrText>PAGE   \* MERGEFORMAT</w:instrText>
    </w:r>
    <w:r w:rsidRPr="00DB1C23">
      <w:rPr>
        <w:rFonts w:ascii="Verdana" w:hAnsi="Verdana"/>
        <w:sz w:val="16"/>
        <w:szCs w:val="16"/>
      </w:rPr>
      <w:fldChar w:fldCharType="separate"/>
    </w:r>
    <w:r w:rsidR="002F2DCD">
      <w:rPr>
        <w:rFonts w:ascii="Verdana" w:hAnsi="Verdana"/>
        <w:noProof/>
        <w:sz w:val="16"/>
        <w:szCs w:val="16"/>
      </w:rPr>
      <w:t>5</w:t>
    </w:r>
    <w:r w:rsidRPr="00DB1C23">
      <w:rPr>
        <w:rFonts w:ascii="Verdana" w:hAnsi="Verdana"/>
        <w:sz w:val="16"/>
        <w:szCs w:val="16"/>
      </w:rPr>
      <w:fldChar w:fldCharType="end"/>
    </w:r>
  </w:p>
  <w:p w:rsidR="00CB5E16" w:rsidRDefault="00CB5E1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6A9" w:rsidRDefault="008666A9" w:rsidP="00DB1C23">
      <w:pPr>
        <w:spacing w:line="240" w:lineRule="auto"/>
      </w:pPr>
      <w:r>
        <w:separator/>
      </w:r>
    </w:p>
  </w:footnote>
  <w:footnote w:type="continuationSeparator" w:id="0">
    <w:p w:rsidR="008666A9" w:rsidRDefault="008666A9" w:rsidP="00DB1C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72D"/>
    <w:rsid w:val="00032DEF"/>
    <w:rsid w:val="000378B2"/>
    <w:rsid w:val="000465AD"/>
    <w:rsid w:val="000B62D9"/>
    <w:rsid w:val="000B7202"/>
    <w:rsid w:val="000D4073"/>
    <w:rsid w:val="000E53CC"/>
    <w:rsid w:val="000F21A1"/>
    <w:rsid w:val="001015DE"/>
    <w:rsid w:val="001355D8"/>
    <w:rsid w:val="001422C7"/>
    <w:rsid w:val="00143356"/>
    <w:rsid w:val="00143622"/>
    <w:rsid w:val="00144BF1"/>
    <w:rsid w:val="001508CE"/>
    <w:rsid w:val="00186E3D"/>
    <w:rsid w:val="001C3DBA"/>
    <w:rsid w:val="001F26B4"/>
    <w:rsid w:val="002739BE"/>
    <w:rsid w:val="0028616B"/>
    <w:rsid w:val="002B1325"/>
    <w:rsid w:val="002B5B28"/>
    <w:rsid w:val="002F2DCD"/>
    <w:rsid w:val="00313AF0"/>
    <w:rsid w:val="003A24B1"/>
    <w:rsid w:val="003E18E9"/>
    <w:rsid w:val="003E36D1"/>
    <w:rsid w:val="003E7E49"/>
    <w:rsid w:val="0040710E"/>
    <w:rsid w:val="00411BA6"/>
    <w:rsid w:val="00414A6E"/>
    <w:rsid w:val="004365F0"/>
    <w:rsid w:val="00441CE7"/>
    <w:rsid w:val="004608C9"/>
    <w:rsid w:val="00464DE5"/>
    <w:rsid w:val="00491289"/>
    <w:rsid w:val="004D4348"/>
    <w:rsid w:val="004E305A"/>
    <w:rsid w:val="0050103C"/>
    <w:rsid w:val="005263B1"/>
    <w:rsid w:val="0053001B"/>
    <w:rsid w:val="00556121"/>
    <w:rsid w:val="00562588"/>
    <w:rsid w:val="005A3625"/>
    <w:rsid w:val="005E03F8"/>
    <w:rsid w:val="0063774D"/>
    <w:rsid w:val="0066150E"/>
    <w:rsid w:val="006E4B2C"/>
    <w:rsid w:val="006F39A1"/>
    <w:rsid w:val="006F7047"/>
    <w:rsid w:val="00722CAF"/>
    <w:rsid w:val="00736740"/>
    <w:rsid w:val="007C2CDB"/>
    <w:rsid w:val="008221A3"/>
    <w:rsid w:val="0082319B"/>
    <w:rsid w:val="00852167"/>
    <w:rsid w:val="008666A9"/>
    <w:rsid w:val="008A267D"/>
    <w:rsid w:val="008E489E"/>
    <w:rsid w:val="00926442"/>
    <w:rsid w:val="0093382F"/>
    <w:rsid w:val="009424F6"/>
    <w:rsid w:val="00956898"/>
    <w:rsid w:val="009934DA"/>
    <w:rsid w:val="009B6528"/>
    <w:rsid w:val="009D7EF7"/>
    <w:rsid w:val="00A04436"/>
    <w:rsid w:val="00A25EF4"/>
    <w:rsid w:val="00A260C5"/>
    <w:rsid w:val="00A333A2"/>
    <w:rsid w:val="00A669D0"/>
    <w:rsid w:val="00B6468F"/>
    <w:rsid w:val="00B673FF"/>
    <w:rsid w:val="00BC00A0"/>
    <w:rsid w:val="00BC661E"/>
    <w:rsid w:val="00BD38F0"/>
    <w:rsid w:val="00C5296A"/>
    <w:rsid w:val="00C61EE1"/>
    <w:rsid w:val="00C62983"/>
    <w:rsid w:val="00C76A33"/>
    <w:rsid w:val="00CA3C52"/>
    <w:rsid w:val="00CB5E16"/>
    <w:rsid w:val="00CF5244"/>
    <w:rsid w:val="00D2372D"/>
    <w:rsid w:val="00D5772B"/>
    <w:rsid w:val="00D60069"/>
    <w:rsid w:val="00D72682"/>
    <w:rsid w:val="00DB04F0"/>
    <w:rsid w:val="00DB1C23"/>
    <w:rsid w:val="00DC0641"/>
    <w:rsid w:val="00DC4BF7"/>
    <w:rsid w:val="00DF0B98"/>
    <w:rsid w:val="00E057C8"/>
    <w:rsid w:val="00E218E6"/>
    <w:rsid w:val="00E772E6"/>
    <w:rsid w:val="00E77896"/>
    <w:rsid w:val="00E81A5C"/>
    <w:rsid w:val="00E848B8"/>
    <w:rsid w:val="00EC6DEF"/>
    <w:rsid w:val="00F41491"/>
    <w:rsid w:val="00F64EB1"/>
    <w:rsid w:val="00F67806"/>
    <w:rsid w:val="00F86647"/>
    <w:rsid w:val="00F938D2"/>
    <w:rsid w:val="00F977EA"/>
    <w:rsid w:val="00FC68A7"/>
    <w:rsid w:val="00FD5DC5"/>
    <w:rsid w:val="00FE2B46"/>
    <w:rsid w:val="00FF1D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2372D"/>
    <w:pPr>
      <w:spacing w:line="360" w:lineRule="auto"/>
      <w:ind w:firstLine="284"/>
      <w:jc w:val="both"/>
    </w:pPr>
    <w:rPr>
      <w:rFonts w:eastAsia="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E218E6"/>
    <w:pPr>
      <w:ind w:left="720"/>
      <w:contextualSpacing/>
    </w:pPr>
  </w:style>
  <w:style w:type="paragraph" w:styleId="Intestazione">
    <w:name w:val="header"/>
    <w:basedOn w:val="Normale"/>
    <w:link w:val="IntestazioneCarattere"/>
    <w:rsid w:val="00DB1C23"/>
    <w:pPr>
      <w:tabs>
        <w:tab w:val="center" w:pos="4819"/>
        <w:tab w:val="right" w:pos="9638"/>
      </w:tabs>
      <w:spacing w:line="240" w:lineRule="auto"/>
    </w:pPr>
  </w:style>
  <w:style w:type="character" w:customStyle="1" w:styleId="IntestazioneCarattere">
    <w:name w:val="Intestazione Carattere"/>
    <w:basedOn w:val="Carpredefinitoparagrafo"/>
    <w:link w:val="Intestazione"/>
    <w:locked/>
    <w:rsid w:val="00DB1C23"/>
    <w:rPr>
      <w:rFonts w:cs="Times New Roman"/>
    </w:rPr>
  </w:style>
  <w:style w:type="paragraph" w:styleId="Pidipagina">
    <w:name w:val="footer"/>
    <w:basedOn w:val="Normale"/>
    <w:link w:val="PidipaginaCarattere"/>
    <w:rsid w:val="00DB1C23"/>
    <w:pPr>
      <w:tabs>
        <w:tab w:val="center" w:pos="4819"/>
        <w:tab w:val="right" w:pos="9638"/>
      </w:tabs>
      <w:spacing w:line="240" w:lineRule="auto"/>
    </w:pPr>
  </w:style>
  <w:style w:type="character" w:customStyle="1" w:styleId="PidipaginaCarattere">
    <w:name w:val="Piè di pagina Carattere"/>
    <w:basedOn w:val="Carpredefinitoparagrafo"/>
    <w:link w:val="Pidipagina"/>
    <w:locked/>
    <w:rsid w:val="00DB1C2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2372D"/>
    <w:pPr>
      <w:spacing w:line="360" w:lineRule="auto"/>
      <w:ind w:firstLine="284"/>
      <w:jc w:val="both"/>
    </w:pPr>
    <w:rPr>
      <w:rFonts w:eastAsia="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E218E6"/>
    <w:pPr>
      <w:ind w:left="720"/>
      <w:contextualSpacing/>
    </w:pPr>
  </w:style>
  <w:style w:type="paragraph" w:styleId="Intestazione">
    <w:name w:val="header"/>
    <w:basedOn w:val="Normale"/>
    <w:link w:val="IntestazioneCarattere"/>
    <w:rsid w:val="00DB1C23"/>
    <w:pPr>
      <w:tabs>
        <w:tab w:val="center" w:pos="4819"/>
        <w:tab w:val="right" w:pos="9638"/>
      </w:tabs>
      <w:spacing w:line="240" w:lineRule="auto"/>
    </w:pPr>
  </w:style>
  <w:style w:type="character" w:customStyle="1" w:styleId="IntestazioneCarattere">
    <w:name w:val="Intestazione Carattere"/>
    <w:basedOn w:val="Carpredefinitoparagrafo"/>
    <w:link w:val="Intestazione"/>
    <w:locked/>
    <w:rsid w:val="00DB1C23"/>
    <w:rPr>
      <w:rFonts w:cs="Times New Roman"/>
    </w:rPr>
  </w:style>
  <w:style w:type="paragraph" w:styleId="Pidipagina">
    <w:name w:val="footer"/>
    <w:basedOn w:val="Normale"/>
    <w:link w:val="PidipaginaCarattere"/>
    <w:rsid w:val="00DB1C23"/>
    <w:pPr>
      <w:tabs>
        <w:tab w:val="center" w:pos="4819"/>
        <w:tab w:val="right" w:pos="9638"/>
      </w:tabs>
      <w:spacing w:line="240" w:lineRule="auto"/>
    </w:pPr>
  </w:style>
  <w:style w:type="character" w:customStyle="1" w:styleId="PidipaginaCarattere">
    <w:name w:val="Piè di pagina Carattere"/>
    <w:basedOn w:val="Carpredefinitoparagrafo"/>
    <w:link w:val="Pidipagina"/>
    <w:locked/>
    <w:rsid w:val="00DB1C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1339</Words>
  <Characters>7634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Prudente Valentina</dc:creator>
  <cp:lastModifiedBy>mfedini</cp:lastModifiedBy>
  <cp:revision>4</cp:revision>
  <dcterms:created xsi:type="dcterms:W3CDTF">2015-01-05T09:00:00Z</dcterms:created>
  <dcterms:modified xsi:type="dcterms:W3CDTF">2015-01-07T11:37:00Z</dcterms:modified>
</cp:coreProperties>
</file>