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0242" w14:textId="79CF575E" w:rsidR="00C512E3" w:rsidRDefault="00FA2ABE">
      <w:pPr>
        <w:ind w:right="98"/>
        <w:rPr>
          <w:rStyle w:val="Nessuno"/>
          <w:rFonts w:ascii="Bodoni MT" w:eastAsia="Bodoni MT" w:hAnsi="Bodoni MT" w:cs="Bodoni MT"/>
        </w:rPr>
      </w:pPr>
      <w:bookmarkStart w:id="0" w:name="_GoBack"/>
      <w:bookmarkEnd w:id="0"/>
      <w:r>
        <w:rPr>
          <w:rStyle w:val="Nessuno"/>
          <w:rFonts w:ascii="Bodoni MT" w:eastAsia="Bodoni MT" w:hAnsi="Bodoni MT" w:cs="Bodoni MT"/>
        </w:rPr>
        <w:t xml:space="preserve">Del. n. </w:t>
      </w:r>
      <w:r w:rsidR="00B867CB">
        <w:rPr>
          <w:rStyle w:val="Nessuno"/>
          <w:rFonts w:ascii="Bodoni MT" w:eastAsia="Bodoni MT" w:hAnsi="Bodoni MT" w:cs="Bodoni MT"/>
        </w:rPr>
        <w:t>4</w:t>
      </w:r>
      <w:r>
        <w:rPr>
          <w:rStyle w:val="Nessuno"/>
          <w:rFonts w:ascii="Bodoni MT" w:eastAsia="Bodoni MT" w:hAnsi="Bodoni MT" w:cs="Bodoni MT"/>
        </w:rPr>
        <w:t>/2018/PAR</w:t>
      </w:r>
    </w:p>
    <w:p w14:paraId="748A8E97" w14:textId="77777777" w:rsidR="00C512E3" w:rsidRDefault="00C512E3">
      <w:pPr>
        <w:ind w:right="98"/>
        <w:rPr>
          <w:rStyle w:val="Nessuno"/>
          <w:rFonts w:ascii="Bodoni MT" w:eastAsia="Bodoni MT" w:hAnsi="Bodoni MT" w:cs="Bodoni MT"/>
        </w:rPr>
      </w:pPr>
    </w:p>
    <w:p w14:paraId="028D375D" w14:textId="77777777" w:rsidR="00C512E3" w:rsidRDefault="00C512E3">
      <w:pPr>
        <w:ind w:right="98"/>
        <w:rPr>
          <w:rStyle w:val="Nessuno"/>
          <w:rFonts w:ascii="Bodoni MT" w:eastAsia="Bodoni MT" w:hAnsi="Bodoni MT" w:cs="Bodoni MT"/>
        </w:rPr>
      </w:pPr>
    </w:p>
    <w:p w14:paraId="7E918BAD" w14:textId="77777777" w:rsidR="00C512E3" w:rsidRDefault="00FA2ABE">
      <w:pPr>
        <w:ind w:left="180" w:right="98" w:firstLine="284"/>
        <w:jc w:val="center"/>
        <w:rPr>
          <w:rStyle w:val="Nessuno"/>
          <w:rFonts w:ascii="Bodoni MT" w:eastAsia="Bodoni MT" w:hAnsi="Bodoni MT" w:cs="Bodoni MT"/>
        </w:rPr>
      </w:pPr>
      <w:r>
        <w:rPr>
          <w:rStyle w:val="Nessuno"/>
          <w:rFonts w:ascii="Bodoni MT" w:eastAsia="Bodoni MT" w:hAnsi="Bodoni MT" w:cs="Bodoni MT"/>
          <w:noProof/>
        </w:rPr>
        <w:drawing>
          <wp:inline distT="0" distB="0" distL="0" distR="0" wp14:anchorId="7FD087EE" wp14:editId="7DFBA8EC">
            <wp:extent cx="1657350" cy="914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6">
                      <a:extLst/>
                    </a:blip>
                    <a:stretch>
                      <a:fillRect/>
                    </a:stretch>
                  </pic:blipFill>
                  <pic:spPr>
                    <a:xfrm>
                      <a:off x="0" y="0"/>
                      <a:ext cx="1657350" cy="914400"/>
                    </a:xfrm>
                    <a:prstGeom prst="rect">
                      <a:avLst/>
                    </a:prstGeom>
                    <a:ln w="12700" cap="flat">
                      <a:noFill/>
                      <a:miter lim="400000"/>
                    </a:ln>
                    <a:effectLst/>
                  </pic:spPr>
                </pic:pic>
              </a:graphicData>
            </a:graphic>
          </wp:inline>
        </w:drawing>
      </w:r>
    </w:p>
    <w:p w14:paraId="30A86217" w14:textId="77777777" w:rsidR="00C512E3" w:rsidRDefault="00FA2ABE">
      <w:pPr>
        <w:ind w:right="96"/>
        <w:jc w:val="center"/>
        <w:rPr>
          <w:rStyle w:val="Nessuno"/>
          <w:rFonts w:ascii="Bodoni MT" w:eastAsia="Bodoni MT" w:hAnsi="Bodoni MT" w:cs="Bodoni MT"/>
        </w:rPr>
      </w:pPr>
      <w:r>
        <w:rPr>
          <w:rStyle w:val="Nessuno"/>
          <w:rFonts w:ascii="Bodoni MT" w:eastAsia="Bodoni MT" w:hAnsi="Bodoni MT" w:cs="Bodoni MT"/>
        </w:rPr>
        <w:t>Sezione regionale di controllo per la Toscana</w:t>
      </w:r>
    </w:p>
    <w:p w14:paraId="46C7C8AC" w14:textId="77777777" w:rsidR="00C512E3" w:rsidRDefault="00C512E3">
      <w:pPr>
        <w:spacing w:before="120"/>
        <w:rPr>
          <w:rStyle w:val="Nessuno"/>
          <w:rFonts w:ascii="Bodoni MT" w:eastAsia="Bodoni MT" w:hAnsi="Bodoni MT" w:cs="Bodoni MT"/>
        </w:rPr>
      </w:pPr>
    </w:p>
    <w:p w14:paraId="796A50CA" w14:textId="77777777" w:rsidR="00C512E3" w:rsidRDefault="00FA2ABE">
      <w:pPr>
        <w:spacing w:before="120"/>
        <w:ind w:firstLine="708"/>
        <w:rPr>
          <w:rStyle w:val="Nessuno"/>
          <w:rFonts w:ascii="Bodoni MT" w:eastAsia="Bodoni MT" w:hAnsi="Bodoni MT" w:cs="Bodoni MT"/>
        </w:rPr>
      </w:pPr>
      <w:r>
        <w:rPr>
          <w:rStyle w:val="Nessuno"/>
          <w:rFonts w:ascii="Bodoni MT" w:eastAsia="Bodoni MT" w:hAnsi="Bodoni MT" w:cs="Bodoni MT"/>
        </w:rPr>
        <w:t>composta dai magistrati:</w:t>
      </w:r>
    </w:p>
    <w:p w14:paraId="7EAA3B35" w14:textId="77777777" w:rsidR="00C512E3" w:rsidRDefault="00FA2ABE">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Cristina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ZUCCHERETTI </w:t>
      </w:r>
      <w:r>
        <w:rPr>
          <w:rStyle w:val="Nessuno"/>
          <w:rFonts w:ascii="Bodoni MT" w:eastAsia="Bodoni MT" w:hAnsi="Bodoni MT" w:cs="Bodoni MT"/>
        </w:rPr>
        <w:tab/>
        <w:t>Presidente</w:t>
      </w:r>
    </w:p>
    <w:p w14:paraId="63AE5AC3" w14:textId="77777777" w:rsidR="00C512E3" w:rsidRDefault="00FA2ABE">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Paolo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PELUFFO </w:t>
      </w:r>
      <w:r>
        <w:rPr>
          <w:rStyle w:val="Nessuno"/>
          <w:rFonts w:ascii="Bodoni MT" w:eastAsia="Bodoni MT" w:hAnsi="Bodoni MT" w:cs="Bodoni MT"/>
        </w:rPr>
        <w:tab/>
      </w:r>
      <w:r>
        <w:rPr>
          <w:rStyle w:val="Nessuno"/>
          <w:rFonts w:ascii="Bodoni MT" w:eastAsia="Bodoni MT" w:hAnsi="Bodoni MT" w:cs="Bodoni MT"/>
        </w:rPr>
        <w:tab/>
        <w:t>Consigliere</w:t>
      </w:r>
    </w:p>
    <w:p w14:paraId="32DCC415" w14:textId="77777777" w:rsidR="00C512E3" w:rsidRDefault="00FA2ABE">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Nicola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BONTEMPO </w:t>
      </w:r>
      <w:r>
        <w:rPr>
          <w:rStyle w:val="Nessuno"/>
          <w:rFonts w:ascii="Bodoni MT" w:eastAsia="Bodoni MT" w:hAnsi="Bodoni MT" w:cs="Bodoni MT"/>
        </w:rPr>
        <w:tab/>
        <w:t>Consigliere</w:t>
      </w:r>
    </w:p>
    <w:p w14:paraId="5A5B19EB" w14:textId="77777777" w:rsidR="00C512E3" w:rsidRDefault="00FA2ABE">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Mauro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NORI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 relatore</w:t>
      </w:r>
    </w:p>
    <w:p w14:paraId="73FE205D" w14:textId="77777777" w:rsidR="00C512E3" w:rsidRDefault="00FA2ABE">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Giancarlo Carmelo </w:t>
      </w:r>
      <w:r>
        <w:rPr>
          <w:rStyle w:val="Nessuno"/>
          <w:rFonts w:ascii="Bodoni MT" w:eastAsia="Bodoni MT" w:hAnsi="Bodoni MT" w:cs="Bodoni MT"/>
        </w:rPr>
        <w:tab/>
        <w:t xml:space="preserve">PEZZUTO </w:t>
      </w:r>
      <w:r>
        <w:rPr>
          <w:rStyle w:val="Nessuno"/>
          <w:rFonts w:ascii="Bodoni MT" w:eastAsia="Bodoni MT" w:hAnsi="Bodoni MT" w:cs="Bodoni MT"/>
        </w:rPr>
        <w:tab/>
      </w:r>
      <w:r>
        <w:rPr>
          <w:rStyle w:val="Nessuno"/>
          <w:rFonts w:ascii="Bodoni MT" w:eastAsia="Bodoni MT" w:hAnsi="Bodoni MT" w:cs="Bodoni MT"/>
        </w:rPr>
        <w:tab/>
        <w:t>Consigliere</w:t>
      </w:r>
    </w:p>
    <w:p w14:paraId="772C8160" w14:textId="77777777" w:rsidR="00C512E3" w:rsidRDefault="00FA2ABE">
      <w:pPr>
        <w:spacing w:line="320" w:lineRule="exact"/>
        <w:ind w:left="708" w:right="96" w:firstLine="284"/>
        <w:rPr>
          <w:rStyle w:val="Nessuno"/>
          <w:rFonts w:ascii="Bodoni MT" w:eastAsia="Bodoni MT" w:hAnsi="Bodoni MT" w:cs="Bodoni MT"/>
        </w:rPr>
      </w:pPr>
      <w:r>
        <w:rPr>
          <w:rStyle w:val="Nessuno"/>
          <w:rFonts w:ascii="Bodoni MT" w:eastAsia="Bodoni MT" w:hAnsi="Bodoni MT" w:cs="Bodoni MT"/>
        </w:rPr>
        <w:t xml:space="preserve">Fabio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ALPINI </w:t>
      </w:r>
      <w:r>
        <w:rPr>
          <w:rStyle w:val="Nessuno"/>
          <w:rFonts w:ascii="Bodoni MT" w:eastAsia="Bodoni MT" w:hAnsi="Bodoni MT" w:cs="Bodoni MT"/>
        </w:rPr>
        <w:tab/>
      </w:r>
      <w:r>
        <w:rPr>
          <w:rStyle w:val="Nessuno"/>
          <w:rFonts w:ascii="Bodoni MT" w:eastAsia="Bodoni MT" w:hAnsi="Bodoni MT" w:cs="Bodoni MT"/>
        </w:rPr>
        <w:tab/>
        <w:t>Referendario</w:t>
      </w:r>
    </w:p>
    <w:p w14:paraId="016C27CE" w14:textId="316A7B0E" w:rsidR="00C512E3" w:rsidRDefault="00B867CB">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 xml:space="preserve">nell’adunanza dell’8 febbraio </w:t>
      </w:r>
      <w:r w:rsidR="00FA2ABE">
        <w:rPr>
          <w:rStyle w:val="Nessuno"/>
          <w:rFonts w:ascii="Bodoni MT" w:eastAsia="Bodoni MT" w:hAnsi="Bodoni MT" w:cs="Bodoni MT"/>
        </w:rPr>
        <w:t>2018;</w:t>
      </w:r>
    </w:p>
    <w:p w14:paraId="2D3FBAEA" w14:textId="77777777" w:rsidR="00C512E3" w:rsidRDefault="00C512E3">
      <w:pPr>
        <w:spacing w:before="120" w:line="320" w:lineRule="exact"/>
        <w:ind w:firstLine="708"/>
        <w:rPr>
          <w:rStyle w:val="Nessuno"/>
          <w:rFonts w:ascii="Bodoni MT" w:eastAsia="Bodoni MT" w:hAnsi="Bodoni MT" w:cs="Bodoni MT"/>
        </w:rPr>
      </w:pPr>
    </w:p>
    <w:p w14:paraId="00F27BE1"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l’art. 100, comma 2, della Costituzione;</w:t>
      </w:r>
    </w:p>
    <w:p w14:paraId="71870FAF"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il t.u. delle leggi sulla Corte dei conti, approvato con r.d. 12.7.1934 n.1214, e successive modificazioni;</w:t>
      </w:r>
    </w:p>
    <w:p w14:paraId="6571A3D2"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VISTA la l. 14.1.1994, n.20, recante disposizioni in materia di giurisdizione e controllo della Corte dei conti, e successive modificazioni; </w:t>
      </w:r>
    </w:p>
    <w:p w14:paraId="53A6AAFF" w14:textId="77777777" w:rsidR="00C512E3" w:rsidRDefault="00FA2AB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VISTO il regolamento (14/2000) per l’organizzazione delle funzioni di controllo della Corte dei conti, deliberato dalle Sezioni riunite della Corte dei conti in data 16.6.2000 e successive modifiche; </w:t>
      </w:r>
    </w:p>
    <w:p w14:paraId="3BFACE35" w14:textId="77777777" w:rsidR="00C512E3" w:rsidRDefault="00FA2AB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l.r. n.22/1998, poi sostituita dalla l.r. n.36/2000, istitutiva del Consiglio delle Autonomie Locali;</w:t>
      </w:r>
    </w:p>
    <w:p w14:paraId="1FC58B5E" w14:textId="77777777" w:rsidR="00C512E3" w:rsidRDefault="00FA2AB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 5.6.2003 n.131, recante disposizioni per l’adeguamento dell’ordinamento della Repubblica alla l. cost. 18.10.2001 n.3;</w:t>
      </w:r>
    </w:p>
    <w:p w14:paraId="78804CE4" w14:textId="77777777" w:rsidR="00C512E3" w:rsidRDefault="00FA2AB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VISTE le deliberazioni della Sezione Autonomie approvate nelle adunanze del 27.4.2004 e del 4.6.2009, aventi ad oggetto indirizzi e criteri generali per l’esercizio dell’attività consultiva da parte delle Sezioni regionali di controllo;</w:t>
      </w:r>
    </w:p>
    <w:p w14:paraId="6D12CC6C"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la convenzione del 16.6.2006 tra Sezione regionale, Consiglio delle autonomie locali e Giunta regionale Toscana in materia di “</w:t>
      </w:r>
      <w:r>
        <w:rPr>
          <w:rStyle w:val="Nessuno"/>
          <w:rFonts w:ascii="Bodoni MT" w:eastAsia="Bodoni MT" w:hAnsi="Bodoni MT" w:cs="Bodoni MT"/>
          <w:i/>
          <w:iCs/>
        </w:rPr>
        <w:t>ulteriori forme di collaborazione</w:t>
      </w:r>
      <w:r>
        <w:rPr>
          <w:rStyle w:val="Nessuno"/>
          <w:rFonts w:ascii="Bodoni MT" w:eastAsia="Bodoni MT" w:hAnsi="Bodoni MT" w:cs="Bodoni MT"/>
        </w:rPr>
        <w:t>” tra Corte ed autonomie, ai sensi dell’art.7 co. 8 della l. n.131/2003;</w:t>
      </w:r>
    </w:p>
    <w:p w14:paraId="05394658"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 xml:space="preserve">VISTA la richiesta di parere come </w:t>
      </w:r>
      <w:r>
        <w:rPr>
          <w:rStyle w:val="Nessuno"/>
          <w:rFonts w:ascii="Bodoni MT" w:eastAsia="Bodoni MT" w:hAnsi="Bodoni MT" w:cs="Bodoni MT"/>
          <w:i/>
          <w:iCs/>
        </w:rPr>
        <w:t>infra</w:t>
      </w:r>
      <w:r>
        <w:rPr>
          <w:rStyle w:val="Nessuno"/>
          <w:rFonts w:ascii="Bodoni MT" w:eastAsia="Bodoni MT" w:hAnsi="Bodoni MT" w:cs="Bodoni MT"/>
        </w:rPr>
        <w:t xml:space="preserve"> meglio indicata;</w:t>
      </w:r>
    </w:p>
    <w:p w14:paraId="014C623C" w14:textId="77777777" w:rsidR="00C512E3" w:rsidRDefault="00FA2ABE">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l’ordinanza presidenziale con cui è stata convocata la Sezione per l’odierna adunanza;</w:t>
      </w:r>
    </w:p>
    <w:p w14:paraId="6A61371D" w14:textId="77777777" w:rsidR="00C512E3" w:rsidRDefault="00FA2ABE">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UDITO il relatore Cons. Mauro Nori;</w:t>
      </w:r>
    </w:p>
    <w:p w14:paraId="2E8C50E5" w14:textId="77777777" w:rsidR="00C512E3" w:rsidRDefault="00FA2ABE">
      <w:pPr>
        <w:pStyle w:val="Corpotesto"/>
        <w:spacing w:before="240" w:after="240" w:line="400" w:lineRule="exact"/>
        <w:jc w:val="center"/>
        <w:rPr>
          <w:rStyle w:val="Nessuno"/>
          <w:rFonts w:ascii="Bodoni MT" w:eastAsia="Bodoni MT" w:hAnsi="Bodoni MT" w:cs="Bodoni MT"/>
          <w:b/>
          <w:bCs/>
        </w:rPr>
      </w:pPr>
      <w:r>
        <w:rPr>
          <w:rStyle w:val="Nessuno"/>
          <w:rFonts w:ascii="Bodoni MT" w:eastAsia="Bodoni MT" w:hAnsi="Bodoni MT" w:cs="Bodoni MT"/>
          <w:b/>
          <w:bCs/>
        </w:rPr>
        <w:t>RITENUTO IN FATTO</w:t>
      </w:r>
    </w:p>
    <w:p w14:paraId="58081BB6" w14:textId="77777777" w:rsidR="00C512E3" w:rsidRDefault="00FA2ABE">
      <w:pPr>
        <w:pStyle w:val="Rientrocorpodeltesto"/>
        <w:spacing w:after="0" w:line="400" w:lineRule="exact"/>
        <w:ind w:firstLine="425"/>
        <w:jc w:val="both"/>
        <w:rPr>
          <w:rStyle w:val="Nessuno"/>
          <w:rFonts w:ascii="Bodoni MT" w:eastAsia="Bodoni MT" w:hAnsi="Bodoni MT" w:cs="Bodoni MT"/>
        </w:rPr>
      </w:pPr>
      <w:r>
        <w:rPr>
          <w:rStyle w:val="Nessuno"/>
          <w:rFonts w:ascii="Bodoni MT" w:eastAsia="Bodoni MT" w:hAnsi="Bodoni MT" w:cs="Bodoni MT"/>
        </w:rPr>
        <w:t xml:space="preserve">Il comune di </w:t>
      </w:r>
      <w:r w:rsidR="00643B93">
        <w:rPr>
          <w:rStyle w:val="Nessuno"/>
          <w:rFonts w:ascii="Bodoni MT" w:eastAsia="Bodoni MT" w:hAnsi="Bodoni MT" w:cs="Bodoni MT"/>
        </w:rPr>
        <w:t>P</w:t>
      </w:r>
      <w:r w:rsidR="00393F63">
        <w:rPr>
          <w:rStyle w:val="Nessuno"/>
          <w:rFonts w:ascii="Bodoni MT" w:eastAsia="Bodoni MT" w:hAnsi="Bodoni MT" w:cs="Bodoni MT"/>
        </w:rPr>
        <w:t>escia, in occasione del collocamento in quiescenza di un dirigente al 31.12.2016</w:t>
      </w:r>
      <w:r>
        <w:rPr>
          <w:rStyle w:val="Nessuno"/>
          <w:rFonts w:ascii="Bodoni MT" w:eastAsia="Bodoni MT" w:hAnsi="Bodoni MT" w:cs="Bodoni MT"/>
        </w:rPr>
        <w:t xml:space="preserve">, </w:t>
      </w:r>
      <w:r w:rsidR="00393F63">
        <w:rPr>
          <w:rStyle w:val="Nessuno"/>
          <w:rFonts w:ascii="Bodoni MT" w:eastAsia="Bodoni MT" w:hAnsi="Bodoni MT" w:cs="Bodoni MT"/>
        </w:rPr>
        <w:t xml:space="preserve">ex art. 2, comma 11, del D.L.  95/2012  con conseguente soppressione del posto in dotazione organica, </w:t>
      </w:r>
      <w:r>
        <w:rPr>
          <w:rStyle w:val="Nessuno"/>
          <w:rFonts w:ascii="Bodoni MT" w:eastAsia="Bodoni MT" w:hAnsi="Bodoni MT" w:cs="Bodoni MT"/>
        </w:rPr>
        <w:t>ha provveduto</w:t>
      </w:r>
      <w:r w:rsidR="00393F63">
        <w:rPr>
          <w:rStyle w:val="Nessuno"/>
          <w:rFonts w:ascii="Bodoni MT" w:eastAsia="Bodoni MT" w:hAnsi="Bodoni MT" w:cs="Bodoni MT"/>
        </w:rPr>
        <w:t xml:space="preserve"> a ridistribuire le funzioni del dirigente in quiescenza fra i dirigenti rimasti in servizio, con apposita riorganizzazione a far data dal 1.1</w:t>
      </w:r>
      <w:r w:rsidR="000439BF">
        <w:rPr>
          <w:rStyle w:val="Nessuno"/>
          <w:rFonts w:ascii="Bodoni MT" w:eastAsia="Bodoni MT" w:hAnsi="Bodoni MT" w:cs="Bodoni MT"/>
        </w:rPr>
        <w:t>.</w:t>
      </w:r>
      <w:r w:rsidR="00393F63">
        <w:rPr>
          <w:rStyle w:val="Nessuno"/>
          <w:rFonts w:ascii="Bodoni MT" w:eastAsia="Bodoni MT" w:hAnsi="Bodoni MT" w:cs="Bodoni MT"/>
        </w:rPr>
        <w:t>201</w:t>
      </w:r>
      <w:r w:rsidR="000439BF">
        <w:rPr>
          <w:rStyle w:val="Nessuno"/>
          <w:rFonts w:ascii="Bodoni MT" w:eastAsia="Bodoni MT" w:hAnsi="Bodoni MT" w:cs="Bodoni MT"/>
        </w:rPr>
        <w:t>7</w:t>
      </w:r>
      <w:r>
        <w:rPr>
          <w:rStyle w:val="Nessuno"/>
          <w:rFonts w:ascii="Bodoni MT" w:eastAsia="Bodoni MT" w:hAnsi="Bodoni MT" w:cs="Bodoni MT"/>
        </w:rPr>
        <w:t>.</w:t>
      </w:r>
    </w:p>
    <w:p w14:paraId="4A1BE9A3" w14:textId="77777777" w:rsidR="007E76CA" w:rsidRDefault="00FA2ABE" w:rsidP="00643B93">
      <w:pPr>
        <w:pStyle w:val="Rientrocorpodeltesto"/>
        <w:spacing w:after="0" w:line="400" w:lineRule="exact"/>
        <w:ind w:firstLine="425"/>
        <w:jc w:val="both"/>
        <w:rPr>
          <w:rStyle w:val="Nessuno"/>
          <w:rFonts w:ascii="Bodoni MT" w:eastAsia="Bodoni MT" w:hAnsi="Bodoni MT" w:cs="Bodoni MT"/>
          <w:i/>
        </w:rPr>
      </w:pPr>
      <w:r>
        <w:rPr>
          <w:rStyle w:val="Nessuno"/>
          <w:rFonts w:ascii="Bodoni MT" w:eastAsia="Bodoni MT" w:hAnsi="Bodoni MT" w:cs="Bodoni MT"/>
        </w:rPr>
        <w:t>Considerato che</w:t>
      </w:r>
      <w:r w:rsidR="00393F63">
        <w:rPr>
          <w:rStyle w:val="Nessuno"/>
          <w:rFonts w:ascii="Bodoni MT" w:eastAsia="Bodoni MT" w:hAnsi="Bodoni MT" w:cs="Bodoni MT"/>
        </w:rPr>
        <w:t xml:space="preserve"> la normativa </w:t>
      </w:r>
      <w:r w:rsidR="005F4FFD">
        <w:rPr>
          <w:rStyle w:val="Nessuno"/>
          <w:rFonts w:ascii="Bodoni MT" w:eastAsia="Bodoni MT" w:hAnsi="Bodoni MT" w:cs="Bodoni MT"/>
        </w:rPr>
        <w:t>di cui all’art. 23 del D. Lgs</w:t>
      </w:r>
      <w:r w:rsidR="007E76CA">
        <w:rPr>
          <w:rStyle w:val="Nessuno"/>
          <w:rFonts w:ascii="Bodoni MT" w:eastAsia="Bodoni MT" w:hAnsi="Bodoni MT" w:cs="Bodoni MT"/>
        </w:rPr>
        <w:t xml:space="preserve"> 75/2017 prevede che “</w:t>
      </w:r>
      <w:r w:rsidR="007E76CA">
        <w:rPr>
          <w:rStyle w:val="Nessuno"/>
          <w:rFonts w:ascii="Bodoni MT" w:eastAsia="Bodoni MT" w:hAnsi="Bodoni MT" w:cs="Bodoni MT"/>
          <w:i/>
        </w:rPr>
        <w:t>a decorrere dal 1 gennaio 2017, l’ammontare complessivo delle risorse destinate annualmente al trattamento accessorio del personale anche di livello dirigenziale, di ciascuna delle amministrazioni pubbliche di cui all’art. 1, comma 2, del decreto legislativo 30 marzo 2001, n. 165 non può superare il corrispondente importo determinato per l’anno 2016. A decorrere dalla predetta data l’articolo 1, comma 236 della legge 28 dicembre 2015, n. 208 è abrogato”.</w:t>
      </w:r>
    </w:p>
    <w:p w14:paraId="2BDEE7DC" w14:textId="77777777" w:rsidR="00C512E3" w:rsidRDefault="007E76CA" w:rsidP="00643B93">
      <w:pPr>
        <w:pStyle w:val="Rientrocorpodeltesto"/>
        <w:spacing w:after="0" w:line="400" w:lineRule="exact"/>
        <w:ind w:firstLine="425"/>
        <w:jc w:val="both"/>
        <w:rPr>
          <w:rStyle w:val="Nessuno"/>
          <w:rFonts w:ascii="Bodoni MT" w:eastAsia="Bodoni MT" w:hAnsi="Bodoni MT" w:cs="Bodoni MT"/>
        </w:rPr>
      </w:pPr>
      <w:r>
        <w:rPr>
          <w:rStyle w:val="Nessuno"/>
          <w:rFonts w:ascii="Bodoni MT" w:eastAsia="Bodoni MT" w:hAnsi="Bodoni MT" w:cs="Bodoni MT"/>
        </w:rPr>
        <w:t xml:space="preserve">Considerato, altresì, che </w:t>
      </w:r>
      <w:r w:rsidRPr="007E76CA">
        <w:rPr>
          <w:rStyle w:val="Nessuno"/>
          <w:rFonts w:ascii="Bodoni MT" w:eastAsia="Bodoni MT" w:hAnsi="Bodoni MT" w:cs="Bodoni MT"/>
          <w:i/>
        </w:rPr>
        <w:t>“la parte finale del comma abrogato</w:t>
      </w:r>
      <w:r>
        <w:rPr>
          <w:rStyle w:val="Nessuno"/>
          <w:rFonts w:ascii="Bodoni MT" w:eastAsia="Bodoni MT" w:hAnsi="Bodoni MT" w:cs="Bodoni MT"/>
          <w:i/>
        </w:rPr>
        <w:t>…imponeva che il tetto di spesa complessivo annuale per il trattamento accessorio del personale, venisse automaticamente ridotto in misura proporzionale alla riduzione del personale in servizio. Tenendo conto del personale assumibile ai sensi della normativa vigente”</w:t>
      </w:r>
      <w:r w:rsidR="000439BF">
        <w:rPr>
          <w:rStyle w:val="Nessuno"/>
          <w:rFonts w:ascii="Bodoni MT" w:eastAsia="Bodoni MT" w:hAnsi="Bodoni MT" w:cs="Bodoni MT"/>
          <w:i/>
        </w:rPr>
        <w:t>, se ne dovrebbe dedurre che l’ammontare del fondo anno 2017 possa essere uguale a quello del 2016.</w:t>
      </w:r>
      <w:r>
        <w:rPr>
          <w:rStyle w:val="Nessuno"/>
          <w:rFonts w:ascii="Bodoni MT" w:eastAsia="Bodoni MT" w:hAnsi="Bodoni MT" w:cs="Bodoni MT"/>
          <w:i/>
        </w:rPr>
        <w:t xml:space="preserve"> </w:t>
      </w:r>
      <w:r>
        <w:rPr>
          <w:rStyle w:val="Nessuno"/>
          <w:rFonts w:ascii="Bodoni MT" w:eastAsia="Bodoni MT" w:hAnsi="Bodoni MT" w:cs="Bodoni MT"/>
        </w:rPr>
        <w:t xml:space="preserve">  </w:t>
      </w:r>
      <w:r w:rsidRPr="007E76CA">
        <w:rPr>
          <w:rStyle w:val="Nessuno"/>
          <w:rFonts w:ascii="Bodoni MT" w:eastAsia="Bodoni MT" w:hAnsi="Bodoni MT" w:cs="Bodoni MT"/>
        </w:rPr>
        <w:t xml:space="preserve"> </w:t>
      </w:r>
      <w:r w:rsidR="00FA2ABE">
        <w:rPr>
          <w:rStyle w:val="Nessuno"/>
          <w:rFonts w:ascii="Bodoni MT" w:eastAsia="Bodoni MT" w:hAnsi="Bodoni MT" w:cs="Bodoni MT"/>
        </w:rPr>
        <w:t xml:space="preserve"> </w:t>
      </w:r>
    </w:p>
    <w:p w14:paraId="2171AE01" w14:textId="77777777" w:rsidR="00C512E3" w:rsidRPr="008D5DD6" w:rsidRDefault="00DD649D" w:rsidP="008D5DD6">
      <w:pPr>
        <w:pStyle w:val="Rientrocorpodeltesto"/>
        <w:spacing w:after="0" w:line="400" w:lineRule="exact"/>
        <w:ind w:firstLine="425"/>
        <w:jc w:val="both"/>
        <w:rPr>
          <w:rStyle w:val="Nessuno"/>
          <w:rFonts w:ascii="Bodoni MT" w:eastAsia="Bodoni MT" w:hAnsi="Bodoni MT" w:cs="Bodoni MT"/>
          <w:i/>
          <w:iCs/>
        </w:rPr>
      </w:pPr>
      <w:r>
        <w:rPr>
          <w:rStyle w:val="Nessuno"/>
          <w:rFonts w:ascii="Bodoni MT" w:eastAsia="Bodoni MT" w:hAnsi="Bodoni MT" w:cs="Bodoni MT"/>
          <w:i/>
          <w:iCs/>
        </w:rPr>
        <w:t>Mantenere l’intero import</w:t>
      </w:r>
      <w:r w:rsidR="008D5DD6">
        <w:rPr>
          <w:rStyle w:val="Nessuno"/>
          <w:rFonts w:ascii="Bodoni MT" w:eastAsia="Bodoni MT" w:hAnsi="Bodoni MT" w:cs="Bodoni MT"/>
          <w:i/>
          <w:iCs/>
        </w:rPr>
        <w:t xml:space="preserve">o dell’anno 2016 comporterebbe per i Dirigenti rimasti in servizio un automatico aumento della retribuzione che, ancorchè con maggiori carichi di lavoro, non pare del tutto giustificato….si chiede se il fondo debba comunque essere diminuito alla cessazione di una posizione dirigenziale e, nel caso, con quali criteri”.  </w:t>
      </w:r>
      <w:r w:rsidR="00FA2ABE">
        <w:rPr>
          <w:rStyle w:val="Nessuno"/>
          <w:rFonts w:ascii="Bodoni MT" w:eastAsia="Bodoni MT" w:hAnsi="Bodoni MT" w:cs="Bodoni MT"/>
          <w:i/>
          <w:iCs/>
        </w:rPr>
        <w:t xml:space="preserve"> </w:t>
      </w:r>
    </w:p>
    <w:p w14:paraId="212D0FFE" w14:textId="77777777" w:rsidR="00C512E3" w:rsidRDefault="00C512E3" w:rsidP="008D5DD6">
      <w:pPr>
        <w:pStyle w:val="Rientrocorpodeltesto"/>
        <w:spacing w:after="0" w:line="400" w:lineRule="exact"/>
        <w:ind w:left="0"/>
        <w:jc w:val="both"/>
        <w:rPr>
          <w:rStyle w:val="Nessuno"/>
          <w:rFonts w:ascii="Bodoni MT" w:eastAsia="Bodoni MT" w:hAnsi="Bodoni MT" w:cs="Bodoni MT"/>
        </w:rPr>
      </w:pPr>
    </w:p>
    <w:p w14:paraId="58CB3C84" w14:textId="77777777" w:rsidR="00C512E3" w:rsidRDefault="00FA2ABE">
      <w:pPr>
        <w:pStyle w:val="Corpotesto"/>
        <w:spacing w:before="240" w:after="240" w:line="400" w:lineRule="exact"/>
        <w:jc w:val="center"/>
        <w:rPr>
          <w:rStyle w:val="Nessuno"/>
          <w:rFonts w:ascii="Bodoni MT" w:eastAsia="Bodoni MT" w:hAnsi="Bodoni MT" w:cs="Bodoni MT"/>
          <w:b/>
          <w:bCs/>
        </w:rPr>
      </w:pPr>
      <w:r>
        <w:rPr>
          <w:rStyle w:val="Nessuno"/>
          <w:rFonts w:ascii="Bodoni MT" w:eastAsia="Bodoni MT" w:hAnsi="Bodoni MT" w:cs="Bodoni MT"/>
          <w:b/>
          <w:bCs/>
        </w:rPr>
        <w:t>CONSIDERATO IN DIRITTO</w:t>
      </w:r>
    </w:p>
    <w:p w14:paraId="07DD8B78" w14:textId="77777777" w:rsidR="00C512E3" w:rsidRDefault="00FA2ABE">
      <w:pPr>
        <w:pStyle w:val="Rientrocorpodeltesto"/>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Secondo consolidati orientamenti dell’A.G. contabile occorre verificare in via preliminare se la richiesta di parere ex art.7, comma 8, l. n. 131/2003, presenti i </w:t>
      </w:r>
      <w:r>
        <w:rPr>
          <w:rStyle w:val="Nessuno"/>
          <w:rFonts w:ascii="Bodoni MT" w:eastAsia="Bodoni MT" w:hAnsi="Bodoni MT" w:cs="Bodoni MT"/>
        </w:rPr>
        <w:lastRenderedPageBreak/>
        <w:t>necessari requisiti di ammis</w:t>
      </w:r>
      <w:r w:rsidR="00204347">
        <w:rPr>
          <w:rStyle w:val="Nessuno"/>
          <w:rFonts w:ascii="Bodoni MT" w:eastAsia="Bodoni MT" w:hAnsi="Bodoni MT" w:cs="Bodoni MT"/>
        </w:rPr>
        <w:t>sibilità, sia sul piano soggettivo con riferimento alla legittimazione dell’organo richiedente e sia sotto il profilo</w:t>
      </w:r>
      <w:r>
        <w:rPr>
          <w:rStyle w:val="Nessuno"/>
          <w:rFonts w:ascii="Bodoni MT" w:eastAsia="Bodoni MT" w:hAnsi="Bodoni MT" w:cs="Bodoni MT"/>
        </w:rPr>
        <w:t xml:space="preserve"> oggettivo </w:t>
      </w:r>
      <w:r w:rsidR="00204347">
        <w:rPr>
          <w:rStyle w:val="Nessuno"/>
          <w:rFonts w:ascii="Bodoni MT" w:eastAsia="Bodoni MT" w:hAnsi="Bodoni MT" w:cs="Bodoni MT"/>
        </w:rPr>
        <w:t>concernente l’</w:t>
      </w:r>
      <w:r>
        <w:rPr>
          <w:rStyle w:val="Nessuno"/>
          <w:rFonts w:ascii="Bodoni MT" w:eastAsia="Bodoni MT" w:hAnsi="Bodoni MT" w:cs="Bodoni MT"/>
        </w:rPr>
        <w:t>attinenza dei quesiti alla materia della contabilità pubblica</w:t>
      </w:r>
      <w:r w:rsidR="00204347">
        <w:rPr>
          <w:rStyle w:val="Nessuno"/>
          <w:rFonts w:ascii="Bodoni MT" w:eastAsia="Bodoni MT" w:hAnsi="Bodoni MT" w:cs="Bodoni MT"/>
        </w:rPr>
        <w:t xml:space="preserve"> e la generalità ed astrattezza del quesito</w:t>
      </w:r>
      <w:r>
        <w:rPr>
          <w:rStyle w:val="Nessuno"/>
          <w:rFonts w:ascii="Bodoni MT" w:eastAsia="Bodoni MT" w:hAnsi="Bodoni MT" w:cs="Bodoni MT"/>
        </w:rPr>
        <w:t>.</w:t>
      </w:r>
    </w:p>
    <w:p w14:paraId="593C2334" w14:textId="77777777" w:rsidR="00C512E3" w:rsidRDefault="00FA2AB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 Per quanto concerne il profilo soggettivo, si ritiene che la </w:t>
      </w:r>
      <w:r w:rsidR="008D5DD6">
        <w:rPr>
          <w:rStyle w:val="Nessuno"/>
          <w:rFonts w:ascii="Bodoni MT" w:eastAsia="Bodoni MT" w:hAnsi="Bodoni MT" w:cs="Bodoni MT"/>
        </w:rPr>
        <w:t>richiesta del comune di Pescia</w:t>
      </w:r>
      <w:r>
        <w:rPr>
          <w:rStyle w:val="Nessuno"/>
          <w:rFonts w:ascii="Bodoni MT" w:eastAsia="Bodoni MT" w:hAnsi="Bodoni MT" w:cs="Bodoni MT"/>
        </w:rPr>
        <w:t xml:space="preserve"> sia ammissibile, in quanto formulata dal sindaco tramite il Consiglio delle Autonomie Locali.</w:t>
      </w:r>
    </w:p>
    <w:p w14:paraId="731F6CF6" w14:textId="77777777" w:rsidR="008D5DD6" w:rsidRDefault="00A3517E" w:rsidP="00A3517E">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Anche per quanto attiene a</w:t>
      </w:r>
      <w:r w:rsidR="00FA2ABE">
        <w:rPr>
          <w:rStyle w:val="Nessuno"/>
          <w:rFonts w:ascii="Bodoni MT" w:eastAsia="Bodoni MT" w:hAnsi="Bodoni MT" w:cs="Bodoni MT"/>
        </w:rPr>
        <w:t>l profil</w:t>
      </w:r>
      <w:r>
        <w:rPr>
          <w:rStyle w:val="Nessuno"/>
          <w:rFonts w:ascii="Bodoni MT" w:eastAsia="Bodoni MT" w:hAnsi="Bodoni MT" w:cs="Bodoni MT"/>
        </w:rPr>
        <w:t xml:space="preserve">o oggettivo, </w:t>
      </w:r>
      <w:r w:rsidR="00464B00">
        <w:rPr>
          <w:rStyle w:val="Nessuno"/>
          <w:rFonts w:ascii="Bodoni MT" w:eastAsia="Bodoni MT" w:hAnsi="Bodoni MT" w:cs="Bodoni MT"/>
        </w:rPr>
        <w:t>si rileva</w:t>
      </w:r>
      <w:r w:rsidR="00464B00" w:rsidRPr="00464B00">
        <w:rPr>
          <w:rStyle w:val="Nessuno"/>
          <w:rFonts w:ascii="Bodoni MT" w:eastAsia="Bodoni MT" w:hAnsi="Bodoni MT" w:cs="Bodoni MT"/>
        </w:rPr>
        <w:t xml:space="preserve"> </w:t>
      </w:r>
      <w:r w:rsidR="00464B00">
        <w:rPr>
          <w:rStyle w:val="Nessuno"/>
          <w:rFonts w:ascii="Bodoni MT" w:eastAsia="Bodoni MT" w:hAnsi="Bodoni MT" w:cs="Bodoni MT"/>
        </w:rPr>
        <w:t>che i quesiti in cui si articola la richiesta di parere</w:t>
      </w:r>
      <w:r w:rsidR="00FA2ABE">
        <w:rPr>
          <w:rStyle w:val="Nessuno"/>
          <w:rFonts w:ascii="Bodoni MT" w:eastAsia="Bodoni MT" w:hAnsi="Bodoni MT" w:cs="Bodoni MT"/>
        </w:rPr>
        <w:t xml:space="preserve"> formulata dal Sindaco del comune di</w:t>
      </w:r>
      <w:r>
        <w:rPr>
          <w:rStyle w:val="Nessuno"/>
          <w:rFonts w:ascii="Bodoni MT" w:eastAsia="Bodoni MT" w:hAnsi="Bodoni MT" w:cs="Bodoni MT"/>
        </w:rPr>
        <w:t xml:space="preserve"> Pescia sia ammissibile in quanto i quesiti posti riguardano l’</w:t>
      </w:r>
      <w:r w:rsidR="00BD4A48">
        <w:rPr>
          <w:rStyle w:val="Nessuno"/>
          <w:rFonts w:ascii="Bodoni MT" w:eastAsia="Bodoni MT" w:hAnsi="Bodoni MT" w:cs="Bodoni MT"/>
        </w:rPr>
        <w:t xml:space="preserve">interpretazione di disposizioni di legge che pongono vincoli alla spesa </w:t>
      </w:r>
      <w:r>
        <w:rPr>
          <w:rStyle w:val="Nessuno"/>
          <w:rFonts w:ascii="Bodoni MT" w:eastAsia="Bodoni MT" w:hAnsi="Bodoni MT" w:cs="Bodoni MT"/>
        </w:rPr>
        <w:t xml:space="preserve">pubblica, in particolare alle spese </w:t>
      </w:r>
      <w:r w:rsidR="00BD4A48">
        <w:rPr>
          <w:rStyle w:val="Nessuno"/>
          <w:rFonts w:ascii="Bodoni MT" w:eastAsia="Bodoni MT" w:hAnsi="Bodoni MT" w:cs="Bodoni MT"/>
        </w:rPr>
        <w:t>di personale per g</w:t>
      </w:r>
      <w:r>
        <w:rPr>
          <w:rStyle w:val="Nessuno"/>
          <w:rFonts w:ascii="Bodoni MT" w:eastAsia="Bodoni MT" w:hAnsi="Bodoni MT" w:cs="Bodoni MT"/>
        </w:rPr>
        <w:t>li enti locali</w:t>
      </w:r>
      <w:r w:rsidR="00BD4A48">
        <w:rPr>
          <w:rStyle w:val="Nessuno"/>
          <w:rFonts w:ascii="Bodoni MT" w:eastAsia="Bodoni MT" w:hAnsi="Bodoni MT" w:cs="Bodoni MT"/>
        </w:rPr>
        <w:t>.</w:t>
      </w:r>
    </w:p>
    <w:p w14:paraId="17A408DD" w14:textId="77777777" w:rsidR="00785C9F" w:rsidRDefault="00785C9F" w:rsidP="00785C9F">
      <w:pPr>
        <w:spacing w:line="276" w:lineRule="auto"/>
        <w:jc w:val="both"/>
        <w:rPr>
          <w:rFonts w:ascii="Bodoni MT" w:hAnsi="Bodoni MT"/>
        </w:rPr>
      </w:pPr>
    </w:p>
    <w:p w14:paraId="0AF4C48E" w14:textId="77777777" w:rsidR="00785C9F" w:rsidRPr="00FA2092" w:rsidRDefault="000C2219" w:rsidP="000C2219">
      <w:pPr>
        <w:spacing w:line="276" w:lineRule="auto"/>
        <w:ind w:firstLine="708"/>
        <w:jc w:val="both"/>
        <w:rPr>
          <w:rFonts w:ascii="Bodoni MT" w:hAnsi="Bodoni MT"/>
        </w:rPr>
      </w:pPr>
      <w:r>
        <w:rPr>
          <w:rFonts w:ascii="Bodoni MT" w:hAnsi="Bodoni MT"/>
        </w:rPr>
        <w:t>Il quesito scaturisce</w:t>
      </w:r>
      <w:r w:rsidR="00785C9F" w:rsidRPr="00FA2092">
        <w:rPr>
          <w:rFonts w:ascii="Bodoni MT" w:hAnsi="Bodoni MT"/>
        </w:rPr>
        <w:t xml:space="preserve"> dalla nuova formulazione dell’art. 23 </w:t>
      </w:r>
      <w:r w:rsidR="00785C9F">
        <w:rPr>
          <w:rFonts w:ascii="Bodoni MT" w:hAnsi="Bodoni MT"/>
        </w:rPr>
        <w:t xml:space="preserve">comma 2 </w:t>
      </w:r>
      <w:r w:rsidR="00785C9F" w:rsidRPr="00FA2092">
        <w:rPr>
          <w:rFonts w:ascii="Bodoni MT" w:hAnsi="Bodoni MT"/>
        </w:rPr>
        <w:t>del D. Lgs. 75/2017, nella parte in cui</w:t>
      </w:r>
      <w:r w:rsidR="0017417D">
        <w:rPr>
          <w:rFonts w:ascii="Bodoni MT" w:hAnsi="Bodoni MT"/>
        </w:rPr>
        <w:t xml:space="preserve"> </w:t>
      </w:r>
      <w:r w:rsidR="00785C9F" w:rsidRPr="00FA2092">
        <w:rPr>
          <w:rFonts w:ascii="Bodoni MT" w:hAnsi="Bodoni MT"/>
        </w:rPr>
        <w:t xml:space="preserve">– </w:t>
      </w:r>
      <w:r w:rsidR="0017417D">
        <w:rPr>
          <w:rFonts w:ascii="Bodoni MT" w:hAnsi="Bodoni MT"/>
        </w:rPr>
        <w:t xml:space="preserve">per </w:t>
      </w:r>
      <w:r w:rsidR="00785C9F" w:rsidRPr="00FA2092">
        <w:rPr>
          <w:rFonts w:ascii="Bodoni MT" w:hAnsi="Bodoni MT"/>
        </w:rPr>
        <w:t>l’abrogazione dell’art. 1 co. 236 L. n. 208/2015 – non riproduce la precedente previsione normativa riguardante l’automatica riduzione del tetto di spesa complessiva annuale per il tratt</w:t>
      </w:r>
      <w:r w:rsidR="00785C9F">
        <w:rPr>
          <w:rFonts w:ascii="Bodoni MT" w:hAnsi="Bodoni MT"/>
        </w:rPr>
        <w:t>amento accessorio del personale</w:t>
      </w:r>
      <w:r w:rsidR="00785C9F" w:rsidRPr="00FA2092">
        <w:rPr>
          <w:rFonts w:ascii="Bodoni MT" w:hAnsi="Bodoni MT"/>
        </w:rPr>
        <w:t xml:space="preserve"> in misura proporzionale alla riduzione del personale in servizio e tenendo conto del personale assumibile ai sensi della normativa vigente.</w:t>
      </w:r>
    </w:p>
    <w:p w14:paraId="6B252CE3" w14:textId="77777777" w:rsidR="00785C9F" w:rsidRDefault="000C2219" w:rsidP="000C2219">
      <w:pPr>
        <w:spacing w:line="276" w:lineRule="auto"/>
        <w:ind w:firstLine="708"/>
        <w:jc w:val="both"/>
        <w:rPr>
          <w:rFonts w:ascii="Bodoni MT" w:hAnsi="Bodoni MT"/>
        </w:rPr>
      </w:pPr>
      <w:r>
        <w:rPr>
          <w:rFonts w:ascii="Bodoni MT" w:hAnsi="Bodoni MT"/>
        </w:rPr>
        <w:t>In effetti d</w:t>
      </w:r>
      <w:r w:rsidR="00785C9F">
        <w:rPr>
          <w:rFonts w:ascii="Bodoni MT" w:hAnsi="Bodoni MT"/>
        </w:rPr>
        <w:t xml:space="preserve">ispone l’art. 23 citato </w:t>
      </w:r>
      <w:r w:rsidR="00785C9F" w:rsidRPr="0062167F">
        <w:rPr>
          <w:rFonts w:ascii="Bodoni MT" w:hAnsi="Bodoni MT"/>
          <w:i/>
        </w:rPr>
        <w:t>“… a decorrere dal 1°</w:t>
      </w:r>
      <w:r w:rsidR="00785C9F" w:rsidRPr="0062167F">
        <w:rPr>
          <w:rFonts w:ascii="Bodoni MT" w:hAnsi="Bodoni MT"/>
          <w:i/>
          <w:vanish/>
        </w:rPr>
        <w:t>(gradi)</w:t>
      </w:r>
      <w:r w:rsidR="00785C9F" w:rsidRPr="0062167F">
        <w:rPr>
          <w:rFonts w:ascii="Bodoni MT" w:hAnsi="Bodoni MT"/>
          <w:i/>
        </w:rPr>
        <w:t xml:space="preserve"> gennaio 2017, l'ammontare complessivo delle risorse destinate annualmente al trattamento accessorio del personale, anche di livello dirigenziale, di ciascuna delle amministrazioni pubbliche di cui all'articolo 1, comma 2, del decreto legislativo 30 marzo 2001, n. 165, non può superare il corrispondente importo determinato per l'anno 2016. A decorrere dalla predetta data l'articolo 1, comma 236, della legge 28 dicembre 2015, n. 208 è abrogato</w:t>
      </w:r>
      <w:r w:rsidR="00785C9F">
        <w:rPr>
          <w:rFonts w:ascii="Bodoni MT" w:hAnsi="Bodoni MT"/>
        </w:rPr>
        <w:t>”</w:t>
      </w:r>
      <w:r w:rsidR="00785C9F" w:rsidRPr="00884BF6">
        <w:rPr>
          <w:rFonts w:ascii="Bodoni MT" w:hAnsi="Bodoni MT"/>
        </w:rPr>
        <w:t xml:space="preserve">. </w:t>
      </w:r>
    </w:p>
    <w:p w14:paraId="0C37EE3D" w14:textId="77777777" w:rsidR="0017417D" w:rsidRDefault="0017417D" w:rsidP="0017417D">
      <w:pPr>
        <w:spacing w:line="276" w:lineRule="auto"/>
        <w:ind w:firstLine="708"/>
        <w:jc w:val="both"/>
        <w:rPr>
          <w:rFonts w:ascii="Bodoni MT" w:hAnsi="Bodoni MT"/>
        </w:rPr>
      </w:pPr>
    </w:p>
    <w:p w14:paraId="58BB51AE" w14:textId="77777777" w:rsidR="0017417D" w:rsidRDefault="0017417D" w:rsidP="0017417D">
      <w:pPr>
        <w:spacing w:line="276" w:lineRule="auto"/>
        <w:ind w:firstLine="708"/>
        <w:jc w:val="both"/>
        <w:rPr>
          <w:rFonts w:ascii="Bodoni MT" w:hAnsi="Bodoni MT"/>
        </w:rPr>
      </w:pPr>
      <w:r>
        <w:rPr>
          <w:rFonts w:ascii="Bodoni MT" w:hAnsi="Bodoni MT"/>
        </w:rPr>
        <w:t>Pertanto, l</w:t>
      </w:r>
      <w:r w:rsidR="00785C9F">
        <w:rPr>
          <w:rFonts w:ascii="Bodoni MT" w:hAnsi="Bodoni MT"/>
        </w:rPr>
        <w:t>a normati</w:t>
      </w:r>
      <w:r>
        <w:rPr>
          <w:rFonts w:ascii="Bodoni MT" w:hAnsi="Bodoni MT"/>
        </w:rPr>
        <w:t>va attualmente in vigore dispone</w:t>
      </w:r>
      <w:r w:rsidR="00785C9F">
        <w:rPr>
          <w:rFonts w:ascii="Bodoni MT" w:hAnsi="Bodoni MT"/>
        </w:rPr>
        <w:t xml:space="preserve"> l</w:t>
      </w:r>
      <w:r w:rsidR="00785C9F" w:rsidRPr="00E7093C">
        <w:rPr>
          <w:rFonts w:ascii="Bodoni MT" w:hAnsi="Bodoni MT"/>
        </w:rPr>
        <w:t xml:space="preserve">’automatica </w:t>
      </w:r>
      <w:r w:rsidR="00F30221">
        <w:rPr>
          <w:rFonts w:ascii="Bodoni MT" w:hAnsi="Bodoni MT"/>
        </w:rPr>
        <w:t xml:space="preserve">diminuzione del Fondo, </w:t>
      </w:r>
      <w:r w:rsidR="00785C9F" w:rsidRPr="00E7093C">
        <w:rPr>
          <w:rFonts w:ascii="Bodoni MT" w:hAnsi="Bodoni MT"/>
        </w:rPr>
        <w:t>in misura proporzionale alla riduzione del personale in servizio</w:t>
      </w:r>
      <w:r w:rsidR="00F30221">
        <w:rPr>
          <w:rFonts w:ascii="Bodoni MT" w:hAnsi="Bodoni MT"/>
        </w:rPr>
        <w:t>,</w:t>
      </w:r>
      <w:r w:rsidR="00785C9F" w:rsidRPr="00E7093C">
        <w:rPr>
          <w:rFonts w:ascii="Bodoni MT" w:hAnsi="Bodoni MT"/>
        </w:rPr>
        <w:t xml:space="preserve"> </w:t>
      </w:r>
      <w:r w:rsidR="00785C9F">
        <w:rPr>
          <w:rFonts w:ascii="Bodoni MT" w:hAnsi="Bodoni MT"/>
        </w:rPr>
        <w:t>solo con riferimento a</w:t>
      </w:r>
      <w:r w:rsidR="00785C9F" w:rsidRPr="00884BF6">
        <w:rPr>
          <w:rFonts w:ascii="Bodoni MT" w:hAnsi="Bodoni MT"/>
        </w:rPr>
        <w:t xml:space="preserve">gli </w:t>
      </w:r>
      <w:r w:rsidR="00785C9F">
        <w:rPr>
          <w:rFonts w:ascii="Bodoni MT" w:hAnsi="Bodoni MT"/>
        </w:rPr>
        <w:t xml:space="preserve">enti locali </w:t>
      </w:r>
      <w:r w:rsidR="00785C9F" w:rsidRPr="00884BF6">
        <w:rPr>
          <w:rFonts w:ascii="Bodoni MT" w:hAnsi="Bodoni MT"/>
        </w:rPr>
        <w:t xml:space="preserve">che non hanno </w:t>
      </w:r>
      <w:r w:rsidR="00F30221">
        <w:rPr>
          <w:rFonts w:ascii="Bodoni MT" w:hAnsi="Bodoni MT"/>
        </w:rPr>
        <w:t>rispettato</w:t>
      </w:r>
      <w:r w:rsidR="00785C9F" w:rsidRPr="00884BF6">
        <w:rPr>
          <w:rFonts w:ascii="Bodoni MT" w:hAnsi="Bodoni MT"/>
        </w:rPr>
        <w:t xml:space="preserve"> </w:t>
      </w:r>
      <w:r w:rsidR="00F30221">
        <w:rPr>
          <w:rFonts w:ascii="Bodoni MT" w:hAnsi="Bodoni MT"/>
        </w:rPr>
        <w:t xml:space="preserve">i vincoli </w:t>
      </w:r>
      <w:r w:rsidR="00785C9F" w:rsidRPr="00884BF6">
        <w:rPr>
          <w:rFonts w:ascii="Bodoni MT" w:hAnsi="Bodoni MT"/>
        </w:rPr>
        <w:t xml:space="preserve">del patto di stabilità interno del 2015, </w:t>
      </w:r>
      <w:r w:rsidR="00F30221">
        <w:rPr>
          <w:rFonts w:ascii="Bodoni MT" w:hAnsi="Bodoni MT"/>
        </w:rPr>
        <w:t xml:space="preserve">fornendo, peraltro, anche un criterio generale di commisurazione </w:t>
      </w:r>
      <w:r w:rsidR="00D4615C">
        <w:rPr>
          <w:rFonts w:ascii="Bodoni MT" w:hAnsi="Bodoni MT"/>
        </w:rPr>
        <w:t>laddove, per questi casi, si dispone</w:t>
      </w:r>
      <w:r w:rsidR="00785C9F">
        <w:rPr>
          <w:rFonts w:ascii="Bodoni MT" w:hAnsi="Bodoni MT"/>
        </w:rPr>
        <w:t xml:space="preserve"> che “ </w:t>
      </w:r>
      <w:r w:rsidR="00785C9F" w:rsidRPr="005B7225">
        <w:rPr>
          <w:rFonts w:ascii="Bodoni MT" w:hAnsi="Bodoni MT"/>
          <w:i/>
        </w:rPr>
        <w:t>… l'ammontare complessivo delle risorse di cui al primo periodo del presente comma non può superare il corrispondente importo determinato per l'anno 2015, ridotto in misura proporzionale alla riduzione del personale in servizio nell'anno 2016</w:t>
      </w:r>
      <w:r w:rsidR="00785C9F">
        <w:rPr>
          <w:rFonts w:ascii="Bodoni MT" w:hAnsi="Bodoni MT"/>
        </w:rPr>
        <w:t>” (art. 23 cit., comma 2 ultimo periodo).</w:t>
      </w:r>
    </w:p>
    <w:p w14:paraId="253970E8" w14:textId="77777777" w:rsidR="00785C9F" w:rsidRDefault="00785C9F" w:rsidP="0017417D">
      <w:pPr>
        <w:spacing w:line="276" w:lineRule="auto"/>
        <w:ind w:firstLine="708"/>
        <w:jc w:val="both"/>
        <w:rPr>
          <w:rFonts w:ascii="Bodoni MT" w:hAnsi="Bodoni MT"/>
        </w:rPr>
      </w:pPr>
      <w:r>
        <w:rPr>
          <w:rFonts w:ascii="Bodoni MT" w:hAnsi="Bodoni MT"/>
        </w:rPr>
        <w:t xml:space="preserve"> </w:t>
      </w:r>
      <w:r w:rsidRPr="00FA2092">
        <w:rPr>
          <w:rFonts w:ascii="Bodoni MT" w:hAnsi="Bodoni MT"/>
        </w:rPr>
        <w:t xml:space="preserve"> </w:t>
      </w:r>
    </w:p>
    <w:p w14:paraId="27AD2EF4" w14:textId="41EBDBB6" w:rsidR="00D4615C" w:rsidRDefault="00D4615C" w:rsidP="0017417D">
      <w:pPr>
        <w:spacing w:line="276" w:lineRule="auto"/>
        <w:ind w:firstLine="708"/>
        <w:jc w:val="both"/>
        <w:rPr>
          <w:rFonts w:ascii="Bodoni MT" w:hAnsi="Bodoni MT"/>
        </w:rPr>
      </w:pPr>
      <w:r>
        <w:rPr>
          <w:rFonts w:ascii="Bodoni MT" w:hAnsi="Bodoni MT"/>
        </w:rPr>
        <w:t>In effetti, l’interpretazione letter</w:t>
      </w:r>
      <w:r w:rsidR="00C45401">
        <w:rPr>
          <w:rFonts w:ascii="Bodoni MT" w:hAnsi="Bodoni MT"/>
        </w:rPr>
        <w:t>ale</w:t>
      </w:r>
      <w:r>
        <w:rPr>
          <w:rFonts w:ascii="Bodoni MT" w:hAnsi="Bodoni MT"/>
        </w:rPr>
        <w:t xml:space="preserve"> delle disposizioni in questione</w:t>
      </w:r>
      <w:r w:rsidR="00785C9F">
        <w:rPr>
          <w:rFonts w:ascii="Bodoni MT" w:hAnsi="Bodoni MT"/>
        </w:rPr>
        <w:t xml:space="preserve"> conduce dunque a ritenere che dal 2017 non debbano più operarsi decurtazioni in ragione della riduzione di personale.</w:t>
      </w:r>
      <w:r w:rsidR="0017417D">
        <w:rPr>
          <w:rFonts w:ascii="Bodoni MT" w:hAnsi="Bodoni MT"/>
        </w:rPr>
        <w:t xml:space="preserve"> </w:t>
      </w:r>
      <w:r>
        <w:rPr>
          <w:rFonts w:ascii="Bodoni MT" w:hAnsi="Bodoni MT"/>
        </w:rPr>
        <w:t xml:space="preserve">Anche una </w:t>
      </w:r>
      <w:r w:rsidR="00785C9F">
        <w:rPr>
          <w:rFonts w:ascii="Bodoni MT" w:hAnsi="Bodoni MT"/>
        </w:rPr>
        <w:t xml:space="preserve">interpretazione sistematica del dato normativo </w:t>
      </w:r>
      <w:r w:rsidR="00785C9F">
        <w:rPr>
          <w:rFonts w:ascii="Bodoni MT" w:hAnsi="Bodoni MT"/>
        </w:rPr>
        <w:lastRenderedPageBreak/>
        <w:t xml:space="preserve">sembrerebbe deporre in tal senso: come evidenziato dalle </w:t>
      </w:r>
      <w:r w:rsidR="00785C9F" w:rsidRPr="007A32A6">
        <w:rPr>
          <w:rFonts w:ascii="Bodoni MT" w:hAnsi="Bodoni MT"/>
        </w:rPr>
        <w:t xml:space="preserve">Sezioni Riunite (20/SEZAUT/2017/QMIG) </w:t>
      </w:r>
      <w:r w:rsidR="00785C9F">
        <w:rPr>
          <w:rFonts w:ascii="Bodoni MT" w:hAnsi="Bodoni MT"/>
        </w:rPr>
        <w:t>“</w:t>
      </w:r>
      <w:r w:rsidR="00785C9F" w:rsidRPr="007A32A6">
        <w:rPr>
          <w:rFonts w:ascii="Bodoni MT" w:hAnsi="Bodoni MT"/>
          <w:i/>
        </w:rPr>
        <w:t>La novella legislativa attua, sia pure in parte, il richiamato presupposto normativo del comma 236, introducendo all’art. 23 del Capo IX, dedicato alle disposizioni transitorie e finali, nuove disposizioni volte a promuovere la graduale convergenza del trattamento accessorio del personale e a favorire, nel corso di un periodo di sperimentazione triennale decorrente dal l° gennaio 2018, l’incremento della componente variabile dei fondi per la contrattazione integrativa nonché il superamento dei vincoli assunzionali</w:t>
      </w:r>
      <w:r w:rsidR="00785C9F">
        <w:rPr>
          <w:rFonts w:ascii="Bodoni MT" w:hAnsi="Bodoni MT"/>
        </w:rPr>
        <w:t>”</w:t>
      </w:r>
      <w:r w:rsidR="00785C9F" w:rsidRPr="007A32A6">
        <w:rPr>
          <w:rFonts w:ascii="Bodoni MT" w:hAnsi="Bodoni MT"/>
        </w:rPr>
        <w:t>.</w:t>
      </w:r>
      <w:r w:rsidR="00785C9F">
        <w:rPr>
          <w:rFonts w:ascii="Bodoni MT" w:hAnsi="Bodoni MT"/>
        </w:rPr>
        <w:t xml:space="preserve"> La mancata indicazione dell’obbligo di ridurre in maniera proporzionale alle cessazioni di personale il fondo per la contrattazione integrativa sarebbe dunque riconducibile alla volontà del legislatore di </w:t>
      </w:r>
      <w:r>
        <w:rPr>
          <w:rFonts w:ascii="Bodoni MT" w:hAnsi="Bodoni MT"/>
        </w:rPr>
        <w:t>non diminuire</w:t>
      </w:r>
      <w:r w:rsidR="00785C9F">
        <w:rPr>
          <w:rFonts w:ascii="Bodoni MT" w:hAnsi="Bodoni MT"/>
        </w:rPr>
        <w:t xml:space="preserve"> il fondo per la contrattazione integrativa</w:t>
      </w:r>
      <w:r>
        <w:rPr>
          <w:rFonts w:ascii="Bodoni MT" w:hAnsi="Bodoni MT"/>
        </w:rPr>
        <w:t>.</w:t>
      </w:r>
    </w:p>
    <w:p w14:paraId="7D22A5DA" w14:textId="45A5A400" w:rsidR="0017417D" w:rsidRDefault="0017417D" w:rsidP="00785C9F">
      <w:pPr>
        <w:spacing w:line="276" w:lineRule="auto"/>
        <w:jc w:val="both"/>
        <w:rPr>
          <w:rFonts w:ascii="Bodoni MT" w:hAnsi="Bodoni MT"/>
        </w:rPr>
      </w:pPr>
    </w:p>
    <w:p w14:paraId="35419581" w14:textId="77777777" w:rsidR="00785C9F" w:rsidRDefault="00785C9F" w:rsidP="0017417D">
      <w:pPr>
        <w:spacing w:line="276" w:lineRule="auto"/>
        <w:ind w:firstLine="708"/>
        <w:jc w:val="both"/>
        <w:rPr>
          <w:rFonts w:ascii="Bodoni MT" w:hAnsi="Bodoni MT"/>
        </w:rPr>
      </w:pPr>
      <w:r>
        <w:rPr>
          <w:rFonts w:ascii="Bodoni MT" w:hAnsi="Bodoni MT"/>
        </w:rPr>
        <w:t>In tal senso si ricorda Sezione Puglia delib. 110/2017: nel caso sottoposto al giudice contabile pugliese, un Comune chiedeva se, in caso di</w:t>
      </w:r>
      <w:r w:rsidRPr="00E10BE6">
        <w:rPr>
          <w:rFonts w:ascii="Bodoni MT" w:hAnsi="Bodoni MT"/>
        </w:rPr>
        <w:t xml:space="preserve"> cessazione di personale, nel rispetto del tetto fissato per l’anno 2016, le risorse di riferimento incidenti sulla parte stabile delle risorse decentrate possano restare definitivamente acquisite alla medesima parte stabile del fondo decentrato ovvero se costituiscano residui della parte stabile da destinare alla parte variabile del fondo decentrato dell’anno successivo ai sensi dell’art.17, co.5, del Ccnl del personale degli enti locali dell’1 aprile 1999</w:t>
      </w:r>
      <w:r>
        <w:rPr>
          <w:rFonts w:ascii="Bodoni MT" w:hAnsi="Bodoni MT"/>
        </w:rPr>
        <w:t>. La risposta della Sezione – la quale implicitamente esclude la riduzione del fondo in ragione delle cessazioni di personale - è la seguente</w:t>
      </w:r>
      <w:r w:rsidR="0092738F">
        <w:rPr>
          <w:rFonts w:ascii="Bodoni MT" w:hAnsi="Bodoni MT"/>
        </w:rPr>
        <w:t>: “….</w:t>
      </w:r>
      <w:r w:rsidRPr="004D6E62">
        <w:rPr>
          <w:rFonts w:ascii="Bodoni MT" w:hAnsi="Bodoni MT"/>
          <w:i/>
        </w:rPr>
        <w:t>L’espressa abrogazione dell’art.1, co.236, della legge n.208/2015, tuttavia, ha fatto venir meno l’ulteriore obbligo, per l’ente, di ridurre automaticamente il suddetto fondo in misura proporzionale alla riduzione del personale in servizio. (…) In caso di cessazione di unità di personale, quindi, le risorse, destinate al personale cessato, incidenti sulla parte stabile del fondo per il trattamento accessorio, sono riacquisite alla suddetta parte stabile, nei limiti quantitativi stabiliti dalla legge e, quindi, attualmente, nei limiti dell’importo complessivo del fondo determinato per l’anno 2016. (…) In sede di contrattazione integrativa decentrata, è comunque consentito trasferire, per il solo anno immediatamente successivo, nella parte variabile del fondo, le risorse della parte stabile non utilizzate</w:t>
      </w:r>
      <w:r>
        <w:rPr>
          <w:rFonts w:ascii="Bodoni MT" w:hAnsi="Bodoni MT"/>
        </w:rPr>
        <w:t xml:space="preserve">”. </w:t>
      </w:r>
    </w:p>
    <w:p w14:paraId="301152B3" w14:textId="77777777" w:rsidR="0017417D" w:rsidRDefault="0017417D" w:rsidP="0017417D">
      <w:pPr>
        <w:spacing w:line="276" w:lineRule="auto"/>
        <w:ind w:firstLine="708"/>
        <w:jc w:val="both"/>
        <w:rPr>
          <w:rFonts w:ascii="Bodoni MT" w:hAnsi="Bodoni MT"/>
        </w:rPr>
      </w:pPr>
    </w:p>
    <w:p w14:paraId="239E78E4" w14:textId="77777777" w:rsidR="00785C9F" w:rsidRDefault="00785C9F" w:rsidP="0017417D">
      <w:pPr>
        <w:spacing w:line="276" w:lineRule="auto"/>
        <w:ind w:firstLine="708"/>
        <w:jc w:val="both"/>
        <w:rPr>
          <w:rFonts w:ascii="Bodoni MT" w:hAnsi="Bodoni MT"/>
        </w:rPr>
      </w:pPr>
      <w:r>
        <w:rPr>
          <w:rFonts w:ascii="Bodoni MT" w:hAnsi="Bodoni MT"/>
        </w:rPr>
        <w:t>A</w:t>
      </w:r>
      <w:r w:rsidR="0017417D">
        <w:rPr>
          <w:rFonts w:ascii="Bodoni MT" w:hAnsi="Bodoni MT"/>
        </w:rPr>
        <w:t>lle</w:t>
      </w:r>
      <w:r>
        <w:rPr>
          <w:rFonts w:ascii="Bodoni MT" w:hAnsi="Bodoni MT"/>
        </w:rPr>
        <w:t xml:space="preserve"> medesime conclusioni giunge</w:t>
      </w:r>
      <w:r w:rsidRPr="0094455A">
        <w:rPr>
          <w:rFonts w:ascii="Bodoni MT" w:hAnsi="Bodoni MT"/>
        </w:rPr>
        <w:t xml:space="preserve"> Sezione Liguria (delib. n. 64/2017/PAR)</w:t>
      </w:r>
      <w:r>
        <w:rPr>
          <w:rFonts w:ascii="Bodoni MT" w:hAnsi="Bodoni MT"/>
        </w:rPr>
        <w:t xml:space="preserve">: </w:t>
      </w:r>
      <w:r w:rsidRPr="0094455A">
        <w:rPr>
          <w:rFonts w:ascii="Bodoni MT" w:hAnsi="Bodoni MT"/>
        </w:rPr>
        <w:t>dopo aver ripercorso l’evoluzione normativa in materia</w:t>
      </w:r>
      <w:r>
        <w:rPr>
          <w:rFonts w:ascii="Bodoni MT" w:hAnsi="Bodoni MT"/>
        </w:rPr>
        <w:t>, i giudici liguri affermano</w:t>
      </w:r>
      <w:r w:rsidR="0092738F">
        <w:rPr>
          <w:rFonts w:ascii="Bodoni MT" w:hAnsi="Bodoni MT"/>
        </w:rPr>
        <w:t xml:space="preserve"> “</w:t>
      </w:r>
      <w:r w:rsidRPr="0094455A">
        <w:rPr>
          <w:rFonts w:ascii="Bodoni MT" w:hAnsi="Bodoni MT"/>
          <w:i/>
        </w:rPr>
        <w:t>… la principale novità della disposizione</w:t>
      </w:r>
      <w:r w:rsidR="0092738F">
        <w:rPr>
          <w:rFonts w:ascii="Bodoni MT" w:hAnsi="Bodoni MT"/>
          <w:i/>
        </w:rPr>
        <w:t xml:space="preserve"> - </w:t>
      </w:r>
      <w:r w:rsidR="0092738F" w:rsidRPr="0092738F">
        <w:rPr>
          <w:rFonts w:ascii="Bodoni MT" w:hAnsi="Bodoni MT"/>
        </w:rPr>
        <w:t>art. 23, comma 2, del d.lgs. n. 75/2017</w:t>
      </w:r>
      <w:r w:rsidR="0092738F">
        <w:rPr>
          <w:rFonts w:ascii="Bodoni MT" w:hAnsi="Bodoni MT"/>
        </w:rPr>
        <w:t xml:space="preserve"> </w:t>
      </w:r>
      <w:r w:rsidR="0092738F">
        <w:rPr>
          <w:rFonts w:ascii="Bodoni MT" w:hAnsi="Bodoni MT"/>
          <w:i/>
        </w:rPr>
        <w:t>-</w:t>
      </w:r>
      <w:r w:rsidR="0092738F" w:rsidRPr="0094455A">
        <w:rPr>
          <w:rFonts w:ascii="Bodoni MT" w:hAnsi="Bodoni MT"/>
          <w:i/>
        </w:rPr>
        <w:t xml:space="preserve"> </w:t>
      </w:r>
      <w:r w:rsidR="0092738F">
        <w:rPr>
          <w:rFonts w:ascii="Bodoni MT" w:hAnsi="Bodoni MT"/>
          <w:i/>
        </w:rPr>
        <w:t>(</w:t>
      </w:r>
      <w:r w:rsidRPr="0094455A">
        <w:rPr>
          <w:rFonts w:ascii="Bodoni MT" w:hAnsi="Bodoni MT"/>
          <w:i/>
        </w:rPr>
        <w:t>oltre al mutamento del</w:t>
      </w:r>
      <w:r w:rsidR="0092738F">
        <w:rPr>
          <w:rFonts w:ascii="Bodoni MT" w:hAnsi="Bodoni MT"/>
          <w:i/>
        </w:rPr>
        <w:t>l’anno base, che slitta al 2016)</w:t>
      </w:r>
      <w:r w:rsidRPr="0094455A">
        <w:rPr>
          <w:rFonts w:ascii="Bodoni MT" w:hAnsi="Bodoni MT"/>
          <w:i/>
        </w:rPr>
        <w:t xml:space="preserve"> è costituita dal venir meno del concorrente obbligo di riduzione proporzionale alle cessazioni dal servizio (che potrebbe permettere, a risorse complessive invariate, di incrementare il trattamento accessorio pro capite)… . Pertanto, dal 2017, opera come tetto l’ammontare del fondo costituito per dell’anno 2016, mentre non è più operante l’obbligo della decurtazione in misura proporzionale alle cessazioni del personale dal servizio (parimenti non presente nel 2015 e attenuato, grazie </w:t>
      </w:r>
      <w:r w:rsidRPr="0094455A">
        <w:rPr>
          <w:rFonts w:ascii="Bodoni MT" w:hAnsi="Bodoni MT"/>
          <w:i/>
        </w:rPr>
        <w:lastRenderedPageBreak/>
        <w:t>alla considerazione di quello assumibile, nel 2016). In conclusione, l’obbligo di ridurre il fondo per la contrattazione integrativa in misura pari ai risparmi conseguiti nel quadriennio 2011-2014 (di vigenza della prima formulazione del più volte citato art. 9, comma 2-bis) non è più operante dal 2016 (anno in cui, con l’introduzione dell’art. 1, comma 236, della legge n. 208/2015, la norma di finanza pubblica in materia è mutata), né riprodotto dal 2017 (in cui è stata abrogata anche la norma precedente, sostituita con altra, anche se similare). Tuttavia, i soli effetti della ridetta decurtazione continuano ad operare, costituendo uno degli elementi numerici in base ai quali è stato costituito, concretamente, il fondo per la contrattazione integrativa del 2015, che ha operato come tetto di riferimento per il successivo anno 2016, e, di conseguenza, per il corrente anno 2017”</w:t>
      </w:r>
      <w:r w:rsidRPr="0094455A">
        <w:rPr>
          <w:rFonts w:ascii="Bodoni MT" w:hAnsi="Bodoni MT"/>
        </w:rPr>
        <w:t>.</w:t>
      </w:r>
    </w:p>
    <w:p w14:paraId="119090D5" w14:textId="77777777" w:rsidR="00785C9F" w:rsidRPr="00A55714" w:rsidRDefault="00785C9F" w:rsidP="00785C9F">
      <w:pPr>
        <w:spacing w:line="276" w:lineRule="auto"/>
        <w:jc w:val="both"/>
        <w:rPr>
          <w:rFonts w:ascii="Bodoni MT" w:hAnsi="Bodoni MT"/>
        </w:rPr>
      </w:pPr>
      <w:r>
        <w:rPr>
          <w:rFonts w:ascii="Bodoni MT" w:hAnsi="Bodoni MT"/>
        </w:rPr>
        <w:t>Si veda anche Sezione Lombardia n. 264/2017 “</w:t>
      </w:r>
      <w:r w:rsidRPr="00A55714">
        <w:rPr>
          <w:rFonts w:ascii="Bodoni MT" w:hAnsi="Bodoni MT"/>
          <w:i/>
        </w:rPr>
        <w:t xml:space="preserve">L'art. 23, comma 2, del decreto legislativo 25 maggio 2017, n. 75 -a decorrere dal 1à gennaio 2017- abroga espressamente il previgente comma 236 dell’art. 1 della legge n. 208 del 2015 </w:t>
      </w:r>
      <w:r>
        <w:rPr>
          <w:rFonts w:ascii="Bodoni MT" w:hAnsi="Bodoni MT"/>
          <w:i/>
        </w:rPr>
        <w:t xml:space="preserve">(…). </w:t>
      </w:r>
      <w:r w:rsidRPr="00A55714">
        <w:rPr>
          <w:rFonts w:ascii="Bodoni MT" w:hAnsi="Bodoni MT"/>
          <w:i/>
        </w:rPr>
        <w:t>Ne consegue che il “tetto” del trattamento accessorio (alias, “l'ammontare complessivo delle risorse destinate annualmente al trattamento accessorio del personale, anche di livello dirigenziale”, degli enti comunali) è costituito dall'ammontare “complessivo delle risorse destinate annualmente al trattamento accessorio del personale, anche di livello dirigenziale”, di ciascun ente comunale determinato per l'anno 2016.</w:t>
      </w:r>
      <w:r>
        <w:rPr>
          <w:rFonts w:ascii="Bodoni MT" w:hAnsi="Bodoni MT"/>
          <w:i/>
        </w:rPr>
        <w:t xml:space="preserve"> </w:t>
      </w:r>
      <w:r w:rsidRPr="00A55714">
        <w:rPr>
          <w:rFonts w:ascii="Bodoni MT" w:hAnsi="Bodoni MT"/>
          <w:i/>
        </w:rPr>
        <w:t>La norma in discorso prevede solo un’eccezione, ossia quella fissata dal terzo periodo del secondo comma cit. che agli “enti locali che non hanno potuto destinare nell'anno 2016 risorse aggiuntive alla contrattazione integrativa a causa del mancato rispetto del patto di stabilità interno del 2015”, consente di fissare il “tetto” del trattamento accessorio nell’importo “determinato per l'anno 2015, ridotto in misura proporzionale alla riduzione del personale in servizio nell'anno 2016</w:t>
      </w:r>
      <w:r>
        <w:rPr>
          <w:rFonts w:ascii="Bodoni MT" w:hAnsi="Bodoni MT"/>
        </w:rPr>
        <w:t>”</w:t>
      </w:r>
      <w:r w:rsidRPr="00A55714">
        <w:rPr>
          <w:rFonts w:ascii="Bodoni MT" w:hAnsi="Bodoni MT"/>
        </w:rPr>
        <w:t>.</w:t>
      </w:r>
    </w:p>
    <w:p w14:paraId="7210F239" w14:textId="77777777" w:rsidR="0017417D" w:rsidRDefault="0017417D" w:rsidP="00785C9F">
      <w:pPr>
        <w:spacing w:line="276" w:lineRule="auto"/>
        <w:jc w:val="both"/>
        <w:rPr>
          <w:rFonts w:ascii="Bodoni MT" w:hAnsi="Bodoni MT"/>
        </w:rPr>
      </w:pPr>
    </w:p>
    <w:p w14:paraId="0F29736A" w14:textId="77777777" w:rsidR="00785C9F" w:rsidRPr="00375B57" w:rsidRDefault="00785C9F" w:rsidP="0017417D">
      <w:pPr>
        <w:spacing w:line="276" w:lineRule="auto"/>
        <w:ind w:firstLine="708"/>
        <w:jc w:val="both"/>
        <w:rPr>
          <w:rFonts w:ascii="Bodoni MT" w:hAnsi="Bodoni MT"/>
        </w:rPr>
      </w:pPr>
      <w:r w:rsidRPr="00375B57">
        <w:rPr>
          <w:rFonts w:ascii="Bodoni MT" w:hAnsi="Bodoni MT"/>
        </w:rPr>
        <w:t xml:space="preserve">Si ricorda infine che le Sezioni Riunite (20/SEZAUT/2017/QMIG) hanno affermato che “ </w:t>
      </w:r>
      <w:r w:rsidRPr="00375B57">
        <w:rPr>
          <w:rFonts w:ascii="Bodoni MT" w:hAnsi="Bodoni MT"/>
          <w:i/>
        </w:rPr>
        <w:t>… il mancato richiamo alla riduzione del fondo in ragione della diminuzione del personale e di quello assumibile e il regime speciale previsto per gli enti locali che non hanno rispettato il patto di stabilità interno del 2015, costituiscono aspetti della recente disciplina che connotano le modalità applicative del nuovo tetto di spesa senza incidere sulla struttura di fondo del meccanismo di calcolo con il quale, dal 2011, il legislatore ha inteso congelare le risorse per la contrattazione integrativa”</w:t>
      </w:r>
      <w:r w:rsidRPr="00375B57">
        <w:rPr>
          <w:rFonts w:ascii="Bodoni MT" w:hAnsi="Bodoni MT"/>
        </w:rPr>
        <w:t xml:space="preserve">. </w:t>
      </w:r>
    </w:p>
    <w:p w14:paraId="443D62FA" w14:textId="77777777" w:rsidR="0017417D" w:rsidRDefault="0017417D" w:rsidP="00785C9F">
      <w:pPr>
        <w:spacing w:line="276" w:lineRule="auto"/>
        <w:jc w:val="both"/>
        <w:rPr>
          <w:rFonts w:ascii="Bodoni MT" w:hAnsi="Bodoni MT"/>
        </w:rPr>
      </w:pPr>
    </w:p>
    <w:p w14:paraId="020AF6E0" w14:textId="77777777" w:rsidR="00785C9F" w:rsidRDefault="00785C9F" w:rsidP="0092738F">
      <w:pPr>
        <w:spacing w:line="276" w:lineRule="auto"/>
        <w:ind w:firstLine="708"/>
        <w:jc w:val="both"/>
        <w:rPr>
          <w:rFonts w:ascii="Bodoni MT" w:hAnsi="Bodoni MT"/>
        </w:rPr>
      </w:pPr>
      <w:r>
        <w:rPr>
          <w:rFonts w:ascii="Bodoni MT" w:hAnsi="Bodoni MT"/>
        </w:rPr>
        <w:t>Peraltro con riferimento alla previsione contenuta nell’</w:t>
      </w:r>
      <w:r w:rsidRPr="00AD045D">
        <w:rPr>
          <w:rFonts w:ascii="Bodoni MT" w:hAnsi="Bodoni MT"/>
        </w:rPr>
        <w:t xml:space="preserve">art. 23 cit., comma 2 ultimo periodo </w:t>
      </w:r>
      <w:r>
        <w:rPr>
          <w:rFonts w:ascii="Bodoni MT" w:hAnsi="Bodoni MT"/>
        </w:rPr>
        <w:t>(</w:t>
      </w:r>
      <w:r w:rsidRPr="004218EF">
        <w:rPr>
          <w:rFonts w:ascii="Bodoni MT" w:hAnsi="Bodoni MT"/>
        </w:rPr>
        <w:t>“</w:t>
      </w:r>
      <w:r w:rsidRPr="00AD045D">
        <w:rPr>
          <w:rFonts w:ascii="Bodoni MT" w:hAnsi="Bodoni MT"/>
          <w:i/>
        </w:rPr>
        <w:t>Per gli enti locali che non hanno potuto destinare nell'anno 2016 risorse aggiuntive alla contrattazione integrativa a causa del mancato rispetto del patto di stabilità interno del 2015, l'ammontare complessivo delle risorse di cui al primo periodo del presente comma non può superare il corrispondente importo determinato per l'anno 2015, ridotto in misura proporzionale alla riduzione del personale in servizio nell'anno 2016</w:t>
      </w:r>
      <w:r>
        <w:rPr>
          <w:rFonts w:ascii="Bodoni MT" w:hAnsi="Bodoni MT"/>
        </w:rPr>
        <w:t>”</w:t>
      </w:r>
      <w:r w:rsidR="0092738F">
        <w:rPr>
          <w:rFonts w:ascii="Bodoni MT" w:hAnsi="Bodoni MT"/>
        </w:rPr>
        <w:t xml:space="preserve">), si ritiene che </w:t>
      </w:r>
      <w:r>
        <w:rPr>
          <w:rFonts w:ascii="Bodoni MT" w:hAnsi="Bodoni MT"/>
        </w:rPr>
        <w:t xml:space="preserve">la </w:t>
      </w:r>
      <w:r w:rsidR="0092738F">
        <w:rPr>
          <w:rFonts w:ascii="Bodoni MT" w:hAnsi="Bodoni MT"/>
        </w:rPr>
        <w:t>disposizione in esame</w:t>
      </w:r>
      <w:r>
        <w:rPr>
          <w:rFonts w:ascii="Bodoni MT" w:hAnsi="Bodoni MT"/>
        </w:rPr>
        <w:t xml:space="preserve"> sia motivata dalla necessità di “</w:t>
      </w:r>
      <w:r w:rsidR="0092738F">
        <w:rPr>
          <w:rFonts w:ascii="Bodoni MT" w:hAnsi="Bodoni MT"/>
        </w:rPr>
        <w:t>ri-</w:t>
      </w:r>
      <w:r>
        <w:rPr>
          <w:rFonts w:ascii="Bodoni MT" w:hAnsi="Bodoni MT"/>
        </w:rPr>
        <w:t>allineare” tutti gli enti locali.</w:t>
      </w:r>
      <w:r w:rsidR="0092738F">
        <w:rPr>
          <w:rFonts w:ascii="Bodoni MT" w:hAnsi="Bodoni MT"/>
        </w:rPr>
        <w:t xml:space="preserve">   In effetti</w:t>
      </w:r>
      <w:r>
        <w:rPr>
          <w:rFonts w:ascii="Bodoni MT" w:hAnsi="Bodoni MT"/>
        </w:rPr>
        <w:t xml:space="preserve">, gli enti che non hanno rispettato il patto di stabilità interno nel 2015 </w:t>
      </w:r>
      <w:r>
        <w:rPr>
          <w:rFonts w:ascii="Bodoni MT" w:hAnsi="Bodoni MT"/>
        </w:rPr>
        <w:lastRenderedPageBreak/>
        <w:t>sono privi di un fondo per la contrattazione integrativa 2016</w:t>
      </w:r>
      <w:r w:rsidR="0092738F">
        <w:rPr>
          <w:rFonts w:ascii="Bodoni MT" w:hAnsi="Bodoni MT"/>
        </w:rPr>
        <w:t xml:space="preserve"> </w:t>
      </w:r>
      <w:r>
        <w:rPr>
          <w:rFonts w:ascii="Bodoni MT" w:hAnsi="Bodoni MT"/>
        </w:rPr>
        <w:t xml:space="preserve">: tale circostanza </w:t>
      </w:r>
      <w:r w:rsidR="0092738F">
        <w:rPr>
          <w:rFonts w:ascii="Bodoni MT" w:hAnsi="Bodoni MT"/>
        </w:rPr>
        <w:t>costituirebbe una “</w:t>
      </w:r>
      <w:r w:rsidR="0092738F" w:rsidRPr="0092738F">
        <w:rPr>
          <w:rFonts w:ascii="Bodoni MT" w:hAnsi="Bodoni MT"/>
          <w:i/>
        </w:rPr>
        <w:t>vulnus</w:t>
      </w:r>
      <w:r w:rsidR="0092738F">
        <w:rPr>
          <w:rFonts w:ascii="Bodoni MT" w:hAnsi="Bodoni MT"/>
        </w:rPr>
        <w:t>” nel sistema, laddove</w:t>
      </w:r>
      <w:r>
        <w:rPr>
          <w:rFonts w:ascii="Bodoni MT" w:hAnsi="Bodoni MT"/>
        </w:rPr>
        <w:t xml:space="preserve"> lo stesso art. 23 indica il fondo 2016 quale li</w:t>
      </w:r>
      <w:r w:rsidR="0092738F">
        <w:rPr>
          <w:rFonts w:ascii="Bodoni MT" w:hAnsi="Bodoni MT"/>
        </w:rPr>
        <w:t xml:space="preserve">mite massimo per il fondo 2017. </w:t>
      </w:r>
      <w:r>
        <w:rPr>
          <w:rFonts w:ascii="Bodoni MT" w:hAnsi="Bodoni MT"/>
        </w:rPr>
        <w:t>Da qui la necessità (e, l’opportunità) di indicare agli enti locali sprovvisti del fondo 2016</w:t>
      </w:r>
      <w:r w:rsidR="0092738F">
        <w:rPr>
          <w:rFonts w:ascii="Bodoni MT" w:hAnsi="Bodoni MT"/>
        </w:rPr>
        <w:t>,</w:t>
      </w:r>
      <w:r>
        <w:rPr>
          <w:rFonts w:ascii="Bodoni MT" w:hAnsi="Bodoni MT"/>
        </w:rPr>
        <w:t xml:space="preserve"> </w:t>
      </w:r>
      <w:r w:rsidR="0092738F">
        <w:rPr>
          <w:rFonts w:ascii="Bodoni MT" w:hAnsi="Bodoni MT"/>
        </w:rPr>
        <w:t xml:space="preserve">i criteri e </w:t>
      </w:r>
      <w:r>
        <w:rPr>
          <w:rFonts w:ascii="Bodoni MT" w:hAnsi="Bodoni MT"/>
        </w:rPr>
        <w:t xml:space="preserve">le modalità di determinazione dello stesso </w:t>
      </w:r>
      <w:r w:rsidR="0092738F">
        <w:rPr>
          <w:rFonts w:ascii="Bodoni MT" w:hAnsi="Bodoni MT"/>
        </w:rPr>
        <w:t>Fondo</w:t>
      </w:r>
      <w:r w:rsidR="003A4780">
        <w:rPr>
          <w:rFonts w:ascii="Bodoni MT" w:hAnsi="Bodoni MT"/>
        </w:rPr>
        <w:t>,</w:t>
      </w:r>
      <w:r w:rsidR="0092738F">
        <w:rPr>
          <w:rFonts w:ascii="Bodoni MT" w:hAnsi="Bodoni MT"/>
        </w:rPr>
        <w:t xml:space="preserve"> </w:t>
      </w:r>
      <w:r>
        <w:rPr>
          <w:rFonts w:ascii="Bodoni MT" w:hAnsi="Bodoni MT"/>
        </w:rPr>
        <w:t xml:space="preserve"> richiamando quanto già disposto dall’art. 1 comma 236 </w:t>
      </w:r>
      <w:r w:rsidR="0092738F">
        <w:rPr>
          <w:rFonts w:ascii="Bodoni MT" w:hAnsi="Bodoni MT"/>
        </w:rPr>
        <w:t>ossia: anno di riferimento il</w:t>
      </w:r>
      <w:r>
        <w:rPr>
          <w:rFonts w:ascii="Bodoni MT" w:hAnsi="Bodoni MT"/>
        </w:rPr>
        <w:t xml:space="preserve"> 2015 con riduzione proporzionale in ragion</w:t>
      </w:r>
      <w:r w:rsidR="0092738F">
        <w:rPr>
          <w:rFonts w:ascii="Bodoni MT" w:hAnsi="Bodoni MT"/>
        </w:rPr>
        <w:t>e della riduzione del personale</w:t>
      </w:r>
      <w:r>
        <w:rPr>
          <w:rFonts w:ascii="Bodoni MT" w:hAnsi="Bodoni MT"/>
        </w:rPr>
        <w:t xml:space="preserve">.  </w:t>
      </w:r>
    </w:p>
    <w:p w14:paraId="79ADB1FC" w14:textId="77777777" w:rsidR="003A4780" w:rsidRDefault="003A4780" w:rsidP="0092738F">
      <w:pPr>
        <w:spacing w:line="276" w:lineRule="auto"/>
        <w:ind w:firstLine="708"/>
        <w:jc w:val="both"/>
        <w:rPr>
          <w:rFonts w:ascii="Bodoni MT" w:hAnsi="Bodoni MT"/>
        </w:rPr>
      </w:pPr>
    </w:p>
    <w:p w14:paraId="1791FCC0" w14:textId="77777777" w:rsidR="00C512E3" w:rsidRPr="00A95382" w:rsidRDefault="003A4780" w:rsidP="00A95382">
      <w:pPr>
        <w:spacing w:line="276" w:lineRule="auto"/>
        <w:ind w:firstLine="708"/>
        <w:jc w:val="both"/>
        <w:rPr>
          <w:rStyle w:val="Nessuno"/>
          <w:rFonts w:ascii="Bodoni MT" w:hAnsi="Bodoni MT"/>
        </w:rPr>
      </w:pPr>
      <w:r>
        <w:rPr>
          <w:rFonts w:ascii="Bodoni MT" w:hAnsi="Bodoni MT"/>
        </w:rPr>
        <w:t>A tal riguardo, si ritiene non pertinente</w:t>
      </w:r>
      <w:r w:rsidR="00EE47B8">
        <w:rPr>
          <w:rFonts w:ascii="Bodoni MT" w:hAnsi="Bodoni MT"/>
        </w:rPr>
        <w:t xml:space="preserve"> la considerazione del commissario prefettizio sulla circostanza che “</w:t>
      </w:r>
      <w:r w:rsidR="00EE47B8">
        <w:rPr>
          <w:rStyle w:val="Nessuno"/>
          <w:rFonts w:ascii="Bodoni MT" w:eastAsia="Bodoni MT" w:hAnsi="Bodoni MT" w:cs="Bodoni MT"/>
          <w:i/>
          <w:iCs/>
        </w:rPr>
        <w:t>Mantenere l’intero importo dell’anno 2016 comporterebbe per i Dirigenti rimasti in servizio un automatico aumento della retribuzione….non giustificato”</w:t>
      </w:r>
      <w:r w:rsidR="00EE47B8">
        <w:rPr>
          <w:rStyle w:val="Nessuno"/>
          <w:rFonts w:ascii="Bodoni MT" w:eastAsia="Bodoni MT" w:hAnsi="Bodoni MT" w:cs="Bodoni MT"/>
          <w:iCs/>
        </w:rPr>
        <w:t xml:space="preserve">, in quanto una cosa sono le disposizioni ed i limiti per una corretta configurazione del Fondo nel suo complesso, altro sono le modalità ed i criteri di ripartizione del medesimo Fondo al personale che partecipa alla distribuzione di tali risorse, fatte </w:t>
      </w:r>
      <w:r w:rsidR="003F4E83">
        <w:rPr>
          <w:rStyle w:val="Nessuno"/>
          <w:rFonts w:ascii="Bodoni MT" w:eastAsia="Bodoni MT" w:hAnsi="Bodoni MT" w:cs="Bodoni MT"/>
          <w:iCs/>
        </w:rPr>
        <w:t xml:space="preserve">comunque </w:t>
      </w:r>
      <w:r w:rsidR="00EE47B8">
        <w:rPr>
          <w:rStyle w:val="Nessuno"/>
          <w:rFonts w:ascii="Bodoni MT" w:eastAsia="Bodoni MT" w:hAnsi="Bodoni MT" w:cs="Bodoni MT"/>
          <w:iCs/>
        </w:rPr>
        <w:t>salve le disposizioni riguardanti il tetto retributivo del personale dirigente</w:t>
      </w:r>
      <w:r w:rsidR="003F4E83">
        <w:rPr>
          <w:rStyle w:val="Nessuno"/>
          <w:rFonts w:ascii="Bodoni MT" w:eastAsia="Bodoni MT" w:hAnsi="Bodoni MT" w:cs="Bodoni MT"/>
          <w:iCs/>
        </w:rPr>
        <w:t xml:space="preserve"> – art. 6, comma 5 ter D. Lgs 165/2001 e ss -</w:t>
      </w:r>
      <w:r w:rsidR="00EE47B8">
        <w:rPr>
          <w:rStyle w:val="Nessuno"/>
          <w:rFonts w:ascii="Bodoni MT" w:eastAsia="Bodoni MT" w:hAnsi="Bodoni MT" w:cs="Bodoni MT"/>
          <w:iCs/>
        </w:rPr>
        <w:t xml:space="preserve"> laddove </w:t>
      </w:r>
      <w:r w:rsidR="003F4E83">
        <w:rPr>
          <w:rStyle w:val="Nessuno"/>
          <w:rFonts w:ascii="Bodoni MT" w:eastAsia="Bodoni MT" w:hAnsi="Bodoni MT" w:cs="Bodoni MT"/>
          <w:iCs/>
        </w:rPr>
        <w:t>superato</w:t>
      </w:r>
      <w:r w:rsidR="00EE47B8">
        <w:rPr>
          <w:rStyle w:val="Nessuno"/>
          <w:rFonts w:ascii="Bodoni MT" w:eastAsia="Bodoni MT" w:hAnsi="Bodoni MT" w:cs="Bodoni MT"/>
          <w:iCs/>
        </w:rPr>
        <w:t>.</w:t>
      </w:r>
      <w:r>
        <w:rPr>
          <w:rFonts w:ascii="Bodoni MT" w:hAnsi="Bodoni MT"/>
        </w:rPr>
        <w:t xml:space="preserve"> </w:t>
      </w:r>
    </w:p>
    <w:p w14:paraId="569A0107" w14:textId="77777777" w:rsidR="00C512E3" w:rsidRDefault="00C512E3">
      <w:pPr>
        <w:widowControl w:val="0"/>
        <w:spacing w:line="400" w:lineRule="exact"/>
        <w:jc w:val="center"/>
        <w:rPr>
          <w:rStyle w:val="Nessuno"/>
          <w:rFonts w:ascii="Bodoni MT" w:eastAsia="Bodoni MT" w:hAnsi="Bodoni MT" w:cs="Bodoni MT"/>
        </w:rPr>
      </w:pPr>
    </w:p>
    <w:p w14:paraId="6D265AFB" w14:textId="77777777" w:rsidR="00C512E3" w:rsidRDefault="00FA2ABE">
      <w:pPr>
        <w:widowControl w:val="0"/>
        <w:spacing w:line="400" w:lineRule="exact"/>
        <w:jc w:val="center"/>
        <w:rPr>
          <w:rStyle w:val="Nessuno"/>
          <w:rFonts w:ascii="Bodoni MT" w:eastAsia="Bodoni MT" w:hAnsi="Bodoni MT" w:cs="Bodoni MT"/>
        </w:rPr>
      </w:pPr>
      <w:r>
        <w:rPr>
          <w:rStyle w:val="Nessuno"/>
          <w:rFonts w:ascii="Bodoni MT" w:eastAsia="Bodoni MT" w:hAnsi="Bodoni MT" w:cs="Bodoni MT"/>
        </w:rPr>
        <w:t>*   *   *</w:t>
      </w:r>
    </w:p>
    <w:p w14:paraId="737D4F88" w14:textId="77777777" w:rsidR="00C512E3" w:rsidRDefault="00FA2ABE">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Nelle suesposte considerazioni è il deliberato della Corte dei conti - Sezione regionale di controllo per la Toscana - in relazione alla richiesta formulata dal comune </w:t>
      </w:r>
      <w:r w:rsidR="00643B93">
        <w:rPr>
          <w:rStyle w:val="Nessuno"/>
          <w:rFonts w:ascii="Bodoni MT" w:eastAsia="Bodoni MT" w:hAnsi="Bodoni MT" w:cs="Bodoni MT"/>
        </w:rPr>
        <w:t>di Pescia</w:t>
      </w:r>
      <w:r>
        <w:rPr>
          <w:rStyle w:val="Nessuno"/>
          <w:rFonts w:ascii="Bodoni MT" w:eastAsia="Bodoni MT" w:hAnsi="Bodoni MT" w:cs="Bodoni MT"/>
        </w:rPr>
        <w:t>.</w:t>
      </w:r>
    </w:p>
    <w:p w14:paraId="29611A74" w14:textId="77777777"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Copia della presente deliberazione è trasmessa al Presidente del Consiglio delle autonomie locali della Regione Toscana, e, per conoscenza, al Sindaco.</w:t>
      </w:r>
    </w:p>
    <w:p w14:paraId="0D40AC56" w14:textId="19A0E9E9" w:rsidR="00C512E3" w:rsidRDefault="00FA2ABE">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Così deciso in Firenze</w:t>
      </w:r>
      <w:r w:rsidR="00B867CB">
        <w:rPr>
          <w:rStyle w:val="Nessuno"/>
          <w:rFonts w:ascii="Bodoni MT" w:eastAsia="Bodoni MT" w:hAnsi="Bodoni MT" w:cs="Bodoni MT"/>
        </w:rPr>
        <w:t xml:space="preserve">, nella Camera di consiglio dell’8 febbraio </w:t>
      </w:r>
      <w:r>
        <w:rPr>
          <w:rStyle w:val="Nessuno"/>
          <w:rFonts w:ascii="Bodoni MT" w:eastAsia="Bodoni MT" w:hAnsi="Bodoni MT" w:cs="Bodoni MT"/>
        </w:rPr>
        <w:t>2018.</w:t>
      </w:r>
    </w:p>
    <w:p w14:paraId="05200AB4" w14:textId="77777777" w:rsidR="00C512E3" w:rsidRDefault="00C512E3">
      <w:pPr>
        <w:spacing w:line="400" w:lineRule="exact"/>
        <w:ind w:firstLine="709"/>
        <w:rPr>
          <w:rStyle w:val="Nessuno"/>
          <w:rFonts w:ascii="Bodoni MT" w:eastAsia="Bodoni MT" w:hAnsi="Bodoni MT" w:cs="Bodoni MT"/>
        </w:rPr>
      </w:pPr>
    </w:p>
    <w:p w14:paraId="39475C5B" w14:textId="77777777" w:rsidR="00C512E3" w:rsidRDefault="00FA2ABE">
      <w:pPr>
        <w:ind w:firstLine="709"/>
        <w:jc w:val="both"/>
        <w:rPr>
          <w:rStyle w:val="Nessuno"/>
          <w:rFonts w:ascii="Bodoni MT" w:eastAsia="Bodoni MT" w:hAnsi="Bodoni MT" w:cs="Bodoni MT"/>
        </w:rPr>
      </w:pPr>
      <w:r>
        <w:rPr>
          <w:rStyle w:val="Nessuno"/>
          <w:rFonts w:ascii="Bodoni MT" w:eastAsia="Bodoni MT" w:hAnsi="Bodoni MT" w:cs="Bodoni MT"/>
        </w:rPr>
        <w:t xml:space="preserve">        Il relatore</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Il presidente</w:t>
      </w:r>
    </w:p>
    <w:p w14:paraId="01AED50C" w14:textId="7DAE537E" w:rsidR="00C512E3" w:rsidRDefault="007B787C">
      <w:pPr>
        <w:ind w:firstLine="708"/>
        <w:jc w:val="both"/>
        <w:rPr>
          <w:rStyle w:val="Nessuno"/>
          <w:rFonts w:ascii="Bodoni MT" w:eastAsia="Bodoni MT" w:hAnsi="Bodoni MT" w:cs="Bodoni MT"/>
        </w:rPr>
      </w:pPr>
      <w:r>
        <w:rPr>
          <w:rStyle w:val="Nessuno"/>
          <w:rFonts w:ascii="Bodoni MT" w:eastAsia="Bodoni MT" w:hAnsi="Bodoni MT" w:cs="Bodoni MT"/>
        </w:rPr>
        <w:t xml:space="preserve"> </w:t>
      </w:r>
      <w:r w:rsidR="00FA2ABE">
        <w:rPr>
          <w:rStyle w:val="Nessuno"/>
          <w:rFonts w:ascii="Bodoni MT" w:eastAsia="Bodoni MT" w:hAnsi="Bodoni MT" w:cs="Bodoni MT"/>
        </w:rPr>
        <w:t xml:space="preserve"> </w:t>
      </w:r>
      <w:r>
        <w:rPr>
          <w:rStyle w:val="Nessuno"/>
          <w:rFonts w:ascii="Bodoni MT" w:eastAsia="Bodoni MT" w:hAnsi="Bodoni MT" w:cs="Bodoni MT"/>
        </w:rPr>
        <w:t>f.to</w:t>
      </w:r>
      <w:r w:rsidR="00FA2ABE">
        <w:rPr>
          <w:rStyle w:val="Nessuno"/>
          <w:rFonts w:ascii="Bodoni MT" w:eastAsia="Bodoni MT" w:hAnsi="Bodoni MT" w:cs="Bodoni MT"/>
        </w:rPr>
        <w:t xml:space="preserve"> </w:t>
      </w:r>
      <w:r>
        <w:rPr>
          <w:rStyle w:val="Nessuno"/>
          <w:rFonts w:ascii="Bodoni MT" w:eastAsia="Bodoni MT" w:hAnsi="Bodoni MT" w:cs="Bodoni MT"/>
        </w:rPr>
        <w:t>Mauro Nori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w:t>
      </w:r>
      <w:r w:rsidR="00FA2ABE">
        <w:rPr>
          <w:rStyle w:val="Nessuno"/>
          <w:rFonts w:ascii="Bodoni MT" w:eastAsia="Bodoni MT" w:hAnsi="Bodoni MT" w:cs="Bodoni MT"/>
        </w:rPr>
        <w:t xml:space="preserve">   </w:t>
      </w:r>
      <w:r>
        <w:rPr>
          <w:rStyle w:val="Nessuno"/>
          <w:rFonts w:ascii="Bodoni MT" w:eastAsia="Bodoni MT" w:hAnsi="Bodoni MT" w:cs="Bodoni MT"/>
        </w:rPr>
        <w:t>f.to</w:t>
      </w:r>
      <w:r w:rsidR="00FA2ABE">
        <w:rPr>
          <w:rStyle w:val="Nessuno"/>
          <w:rFonts w:ascii="Bodoni MT" w:eastAsia="Bodoni MT" w:hAnsi="Bodoni MT" w:cs="Bodoni MT"/>
        </w:rPr>
        <w:t xml:space="preserve"> Cristina Zuccheretti</w:t>
      </w:r>
    </w:p>
    <w:p w14:paraId="2B2FD380" w14:textId="77777777" w:rsidR="00C512E3" w:rsidRDefault="00C512E3">
      <w:pPr>
        <w:ind w:firstLine="709"/>
        <w:jc w:val="both"/>
        <w:rPr>
          <w:rStyle w:val="Nessuno"/>
          <w:rFonts w:ascii="Bodoni MT" w:eastAsia="Bodoni MT" w:hAnsi="Bodoni MT" w:cs="Bodoni MT"/>
        </w:rPr>
      </w:pPr>
    </w:p>
    <w:p w14:paraId="64D19A6F" w14:textId="77777777" w:rsidR="00C512E3" w:rsidRDefault="00C512E3">
      <w:pPr>
        <w:ind w:firstLine="709"/>
        <w:jc w:val="both"/>
        <w:rPr>
          <w:rStyle w:val="Nessuno"/>
          <w:rFonts w:ascii="Bodoni MT" w:eastAsia="Bodoni MT" w:hAnsi="Bodoni MT" w:cs="Bodoni MT"/>
        </w:rPr>
      </w:pPr>
    </w:p>
    <w:p w14:paraId="581E895C" w14:textId="77777777" w:rsidR="00C512E3" w:rsidRDefault="00C512E3">
      <w:pPr>
        <w:ind w:firstLine="709"/>
        <w:jc w:val="both"/>
        <w:rPr>
          <w:rStyle w:val="Nessuno"/>
          <w:rFonts w:ascii="Bodoni MT" w:eastAsia="Bodoni MT" w:hAnsi="Bodoni MT" w:cs="Bodoni MT"/>
        </w:rPr>
      </w:pPr>
    </w:p>
    <w:p w14:paraId="268883FC" w14:textId="76C75DF1" w:rsidR="00C512E3" w:rsidRDefault="007B787C">
      <w:pPr>
        <w:jc w:val="both"/>
        <w:rPr>
          <w:rStyle w:val="Nessuno"/>
          <w:rFonts w:ascii="Bodoni MT" w:eastAsia="Bodoni MT" w:hAnsi="Bodoni MT" w:cs="Bodoni MT"/>
        </w:rPr>
      </w:pPr>
      <w:r>
        <w:rPr>
          <w:rStyle w:val="Nessuno"/>
          <w:rFonts w:ascii="Bodoni MT" w:eastAsia="Bodoni MT" w:hAnsi="Bodoni MT" w:cs="Bodoni MT"/>
        </w:rPr>
        <w:t xml:space="preserve">   </w:t>
      </w:r>
      <w:r w:rsidR="00FA2ABE">
        <w:rPr>
          <w:rStyle w:val="Nessuno"/>
          <w:rFonts w:ascii="Bodoni MT" w:eastAsia="Bodoni MT" w:hAnsi="Bodoni MT" w:cs="Bodoni MT"/>
        </w:rPr>
        <w:t xml:space="preserve">Depositata in Segreteria </w:t>
      </w:r>
      <w:r w:rsidR="00B867CB">
        <w:rPr>
          <w:rStyle w:val="Nessuno"/>
          <w:rFonts w:ascii="Bodoni MT" w:eastAsia="Bodoni MT" w:hAnsi="Bodoni MT" w:cs="Bodoni MT"/>
        </w:rPr>
        <w:t>l’8 febbraio 2018</w:t>
      </w:r>
      <w:r w:rsidR="00FA2ABE">
        <w:rPr>
          <w:rStyle w:val="Nessuno"/>
          <w:rFonts w:ascii="Bodoni MT" w:eastAsia="Bodoni MT" w:hAnsi="Bodoni MT" w:cs="Bodoni MT"/>
        </w:rPr>
        <w:t>.</w:t>
      </w:r>
    </w:p>
    <w:p w14:paraId="5E3C3429" w14:textId="3DDF12FB" w:rsidR="00C512E3" w:rsidRDefault="00FA2ABE">
      <w:pPr>
        <w:jc w:val="both"/>
        <w:rPr>
          <w:rStyle w:val="Nessuno"/>
          <w:rFonts w:ascii="Bodoni MT" w:eastAsia="Bodoni MT" w:hAnsi="Bodoni MT" w:cs="Bodoni MT"/>
        </w:rPr>
      </w:pPr>
      <w:r>
        <w:rPr>
          <w:rStyle w:val="Nessuno"/>
          <w:rFonts w:ascii="Bodoni MT" w:eastAsia="Bodoni MT" w:hAnsi="Bodoni MT" w:cs="Bodoni MT"/>
        </w:rPr>
        <w:t>Il funzionario preposto al Servizio di supporto</w:t>
      </w:r>
    </w:p>
    <w:p w14:paraId="46A9EC06" w14:textId="577FE740" w:rsidR="00C512E3" w:rsidRDefault="007B787C">
      <w:pPr>
        <w:jc w:val="both"/>
      </w:pPr>
      <w:r>
        <w:rPr>
          <w:rStyle w:val="Nessuno"/>
          <w:rFonts w:ascii="Bodoni MT" w:eastAsia="Bodoni MT" w:hAnsi="Bodoni MT" w:cs="Bodoni MT"/>
        </w:rPr>
        <w:t xml:space="preserve">                 </w:t>
      </w:r>
      <w:r w:rsidR="00FA2ABE">
        <w:rPr>
          <w:rStyle w:val="Nessuno"/>
          <w:rFonts w:ascii="Bodoni MT" w:eastAsia="Bodoni MT" w:hAnsi="Bodoni MT" w:cs="Bodoni MT"/>
        </w:rPr>
        <w:t xml:space="preserve">     </w:t>
      </w:r>
      <w:r>
        <w:rPr>
          <w:rStyle w:val="Nessuno"/>
          <w:rFonts w:ascii="Bodoni MT" w:eastAsia="Bodoni MT" w:hAnsi="Bodoni MT" w:cs="Bodoni MT"/>
        </w:rPr>
        <w:t>f.to</w:t>
      </w:r>
      <w:r w:rsidR="00FA2ABE">
        <w:rPr>
          <w:rStyle w:val="Nessuno"/>
          <w:rFonts w:ascii="Bodoni MT" w:eastAsia="Bodoni MT" w:hAnsi="Bodoni MT" w:cs="Bodoni MT"/>
        </w:rPr>
        <w:t xml:space="preserve"> Claudio Felli</w:t>
      </w:r>
    </w:p>
    <w:sectPr w:rsidR="00C512E3">
      <w:headerReference w:type="default" r:id="rId7"/>
      <w:footerReference w:type="default" r:id="rId8"/>
      <w:pgSz w:w="11900" w:h="16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EA8D" w14:textId="77777777" w:rsidR="008F0F81" w:rsidRDefault="008F0F81">
      <w:r>
        <w:separator/>
      </w:r>
    </w:p>
  </w:endnote>
  <w:endnote w:type="continuationSeparator" w:id="0">
    <w:p w14:paraId="6FD4351E" w14:textId="77777777" w:rsidR="008F0F81" w:rsidRDefault="008F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C965D" w14:textId="28C5A297" w:rsidR="00C512E3" w:rsidRDefault="00FA2ABE">
    <w:pPr>
      <w:pStyle w:val="Pidipagina"/>
      <w:tabs>
        <w:tab w:val="clear" w:pos="9638"/>
        <w:tab w:val="right" w:pos="8478"/>
      </w:tabs>
      <w:jc w:val="center"/>
    </w:pPr>
    <w:r>
      <w:rPr>
        <w:rStyle w:val="Nessuno"/>
        <w:rFonts w:ascii="Bodoni MT" w:eastAsia="Bodoni MT" w:hAnsi="Bodoni MT" w:cs="Bodoni MT"/>
        <w:sz w:val="20"/>
        <w:szCs w:val="20"/>
      </w:rPr>
      <w:fldChar w:fldCharType="begin"/>
    </w:r>
    <w:r>
      <w:rPr>
        <w:rStyle w:val="Nessuno"/>
        <w:rFonts w:ascii="Bodoni MT" w:eastAsia="Bodoni MT" w:hAnsi="Bodoni MT" w:cs="Bodoni MT"/>
        <w:sz w:val="20"/>
        <w:szCs w:val="20"/>
      </w:rPr>
      <w:instrText xml:space="preserve"> PAGE </w:instrText>
    </w:r>
    <w:r>
      <w:rPr>
        <w:rStyle w:val="Nessuno"/>
        <w:rFonts w:ascii="Bodoni MT" w:eastAsia="Bodoni MT" w:hAnsi="Bodoni MT" w:cs="Bodoni MT"/>
        <w:sz w:val="20"/>
        <w:szCs w:val="20"/>
      </w:rPr>
      <w:fldChar w:fldCharType="separate"/>
    </w:r>
    <w:r w:rsidR="00DD6BC0">
      <w:rPr>
        <w:rStyle w:val="Nessuno"/>
        <w:rFonts w:ascii="Bodoni MT" w:eastAsia="Bodoni MT" w:hAnsi="Bodoni MT" w:cs="Bodoni MT"/>
        <w:noProof/>
        <w:sz w:val="20"/>
        <w:szCs w:val="20"/>
      </w:rPr>
      <w:t>1</w:t>
    </w:r>
    <w:r>
      <w:rPr>
        <w:rStyle w:val="Nessuno"/>
        <w:rFonts w:ascii="Bodoni MT" w:eastAsia="Bodoni MT" w:hAnsi="Bodoni MT" w:cs="Bodoni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8668" w14:textId="77777777" w:rsidR="008F0F81" w:rsidRDefault="008F0F81">
      <w:r>
        <w:separator/>
      </w:r>
    </w:p>
  </w:footnote>
  <w:footnote w:type="continuationSeparator" w:id="0">
    <w:p w14:paraId="6FA2134F" w14:textId="77777777" w:rsidR="008F0F81" w:rsidRDefault="008F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42BE" w14:textId="77777777" w:rsidR="00C512E3" w:rsidRDefault="00C512E3">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E3"/>
    <w:rsid w:val="000439BF"/>
    <w:rsid w:val="000C2219"/>
    <w:rsid w:val="0017417D"/>
    <w:rsid w:val="001A3008"/>
    <w:rsid w:val="00204347"/>
    <w:rsid w:val="00262AD8"/>
    <w:rsid w:val="002D7FD1"/>
    <w:rsid w:val="00393F63"/>
    <w:rsid w:val="003A4780"/>
    <w:rsid w:val="003F4E83"/>
    <w:rsid w:val="00464B00"/>
    <w:rsid w:val="005F4FFD"/>
    <w:rsid w:val="00643B93"/>
    <w:rsid w:val="00785C9F"/>
    <w:rsid w:val="007B787C"/>
    <w:rsid w:val="007E76CA"/>
    <w:rsid w:val="00843369"/>
    <w:rsid w:val="008D5DD6"/>
    <w:rsid w:val="008F0F81"/>
    <w:rsid w:val="0092738F"/>
    <w:rsid w:val="00975DC5"/>
    <w:rsid w:val="00A3517E"/>
    <w:rsid w:val="00A95382"/>
    <w:rsid w:val="00B41BA7"/>
    <w:rsid w:val="00B759BD"/>
    <w:rsid w:val="00B867CB"/>
    <w:rsid w:val="00BC1C68"/>
    <w:rsid w:val="00BD4A48"/>
    <w:rsid w:val="00C45401"/>
    <w:rsid w:val="00C512E3"/>
    <w:rsid w:val="00D4615C"/>
    <w:rsid w:val="00DD649D"/>
    <w:rsid w:val="00DD6BC0"/>
    <w:rsid w:val="00E648F0"/>
    <w:rsid w:val="00EE47B8"/>
    <w:rsid w:val="00F30221"/>
    <w:rsid w:val="00FA2ABE"/>
    <w:rsid w:val="00FC3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0EFA"/>
  <w15:docId w15:val="{4C22FE2E-42C6-48CD-8743-54F4ABF3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style>
  <w:style w:type="paragraph" w:styleId="Rientrocorpodeltesto">
    <w:name w:val="Body Text Indent"/>
    <w:pPr>
      <w:spacing w:after="120"/>
      <w:ind w:left="283"/>
    </w:pPr>
    <w:rPr>
      <w:rFonts w:cs="Arial Unicode MS"/>
      <w:color w:val="000000"/>
      <w:sz w:val="24"/>
      <w:szCs w:val="24"/>
      <w:u w:color="000000"/>
    </w:rPr>
  </w:style>
  <w:style w:type="paragraph" w:styleId="Corpotesto">
    <w:name w:val="Body Text"/>
    <w:pPr>
      <w:spacing w:after="12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20434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04347"/>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12590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 Mauro</dc:creator>
  <cp:lastModifiedBy>Croppi Simona</cp:lastModifiedBy>
  <cp:revision>2</cp:revision>
  <cp:lastPrinted>2018-02-08T15:34:00Z</cp:lastPrinted>
  <dcterms:created xsi:type="dcterms:W3CDTF">2018-02-09T09:19:00Z</dcterms:created>
  <dcterms:modified xsi:type="dcterms:W3CDTF">2018-02-09T09:19:00Z</dcterms:modified>
</cp:coreProperties>
</file>